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30905">
      <w:pPr>
        <w:pStyle w:val="2"/>
        <w:spacing w:line="360" w:lineRule="auto"/>
        <w:jc w:val="center"/>
      </w:pPr>
      <w:r>
        <w:rPr>
          <w:rFonts w:hint="eastAsia"/>
        </w:rPr>
        <w:t>诚信</w:t>
      </w:r>
    </w:p>
    <w:p w14:paraId="7528E72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eastAsia" w:eastAsia="微软雅黑"/>
          <w:sz w:val="28"/>
          <w:szCs w:val="28"/>
          <w:lang w:eastAsia="zh-CN"/>
        </w:rPr>
      </w:pPr>
      <w:r>
        <w:rPr>
          <w:rFonts w:hint="eastAsia"/>
          <w:sz w:val="28"/>
          <w:szCs w:val="28"/>
        </w:rPr>
        <w:t>在城市化进程加速、家族结构变迁的当下，诚信如同文化基因的稳定剂，既防止祭祀活动沦为形式主义的空壳，又避免其异化为攀比浪费的竞技场。唯有以诚信为纽带，才能使清明祭祀真正成为连接历史与未来、个体与社会、传统与现代的精神桥梁，让"清明"二字既指向自然节气，更彰显文明境界。</w:t>
      </w:r>
      <w:r>
        <w:rPr>
          <w:rFonts w:hint="eastAsia" w:eastAsia="微软雅黑"/>
          <w:sz w:val="28"/>
          <w:szCs w:val="28"/>
          <w:lang w:eastAsia="zh-CN"/>
        </w:rPr>
        <w:drawing>
          <wp:inline distT="0" distB="0" distL="114300" distR="114300">
            <wp:extent cx="5264785" cy="3947160"/>
            <wp:effectExtent l="0" t="0" r="12065" b="15240"/>
            <wp:docPr id="1" name="图片 1" descr="C:/Users/Administrator/Desktop/诚信.jpg诚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诚信.jpg诚信"/>
                    <pic:cNvPicPr>
                      <a:picLocks noChangeAspect="1"/>
                    </pic:cNvPicPr>
                  </pic:nvPicPr>
                  <pic:blipFill>
                    <a:blip r:embed="rId6"/>
                    <a:srcRect t="18" b="18"/>
                    <a:stretch>
                      <a:fillRect/>
                    </a:stretch>
                  </pic:blipFill>
                  <pic:spPr>
                    <a:xfrm>
                      <a:off x="0" y="0"/>
                      <a:ext cx="5264785" cy="3947160"/>
                    </a:xfrm>
                    <a:prstGeom prst="rect">
                      <a:avLst/>
                    </a:prstGeom>
                  </pic:spPr>
                </pic:pic>
              </a:graphicData>
            </a:graphic>
          </wp:inline>
        </w:drawing>
      </w:r>
    </w:p>
    <w:p w14:paraId="1849A6ED">
      <w:pPr>
        <w:spacing w:line="360" w:lineRule="auto"/>
        <w:ind w:firstLine="560" w:firstLineChars="200"/>
        <w:rPr>
          <w:rFonts w:hint="eastAsia"/>
          <w:sz w:val="28"/>
          <w:szCs w:val="28"/>
          <w:lang w:val="en-US" w:eastAsia="zh-CN"/>
        </w:rPr>
      </w:pPr>
      <w:r>
        <w:rPr>
          <w:rFonts w:hint="eastAsia"/>
          <w:sz w:val="28"/>
          <w:szCs w:val="28"/>
          <w:lang w:val="en-US" w:eastAsia="zh-CN"/>
        </w:rPr>
        <w:t>虎林镇镇干部和村干部们4月2日到4月4日清明节当天坚持守在各道路岔口检查上山祭祖村民是否携带香火纸钱，普及文明祭祀的好处。四月份正值大风天气颇多，星星之火可以燎原，我镇干部每年这段时间都格外重视，隔三差五工作队去村里普及不要烧荒，不要燃火。村民大部分都非常诚实配合，少数年龄偏大村民因文化受限存在侥幸心理，但包村工作队和村干部的积极配合也没有意外情况发生。</w:t>
      </w:r>
    </w:p>
    <w:p w14:paraId="7DD81E06">
      <w:pPr>
        <w:spacing w:line="360" w:lineRule="auto"/>
        <w:ind w:firstLine="560" w:firstLineChars="200"/>
        <w:rPr>
          <w:rFonts w:hint="default"/>
          <w:sz w:val="28"/>
          <w:szCs w:val="28"/>
          <w:lang w:val="en-US" w:eastAsia="zh-CN"/>
        </w:rPr>
      </w:pPr>
      <w:r>
        <w:rPr>
          <w:rFonts w:hint="eastAsia"/>
          <w:sz w:val="28"/>
          <w:szCs w:val="28"/>
          <w:lang w:val="en-US" w:eastAsia="zh-CN"/>
        </w:rPr>
        <w:t>诚信的重要性体现在生活中的方方面面，失去诚信的人员在社会上步履艰难，我镇对诚信的普及工作建立了长效机制，每次安全检查的同时，我们也向商户普及一定要诚信经营，这样生意才会长久。</w:t>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A2ABB"/>
    <w:rsid w:val="002847A7"/>
    <w:rsid w:val="00323B43"/>
    <w:rsid w:val="003D37D8"/>
    <w:rsid w:val="00426133"/>
    <w:rsid w:val="004358AB"/>
    <w:rsid w:val="00837CC1"/>
    <w:rsid w:val="008B7726"/>
    <w:rsid w:val="008C1098"/>
    <w:rsid w:val="00A23FBB"/>
    <w:rsid w:val="00D31D50"/>
    <w:rsid w:val="00D9173F"/>
    <w:rsid w:val="38EF5094"/>
    <w:rsid w:val="52712BD9"/>
    <w:rsid w:val="5FD115F1"/>
    <w:rsid w:val="70AE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pPr>
      <w:spacing w:after="0"/>
    </w:pPr>
    <w:rPr>
      <w:sz w:val="18"/>
      <w:szCs w:val="18"/>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标题 1 Char"/>
    <w:basedOn w:val="7"/>
    <w:link w:val="2"/>
    <w:qFormat/>
    <w:uiPriority w:val="9"/>
    <w:rPr>
      <w:rFonts w:ascii="Tahoma" w:hAnsi="Tahoma"/>
      <w:b/>
      <w:bCs/>
      <w:kern w:val="44"/>
      <w:sz w:val="44"/>
      <w:szCs w:val="44"/>
    </w:rPr>
  </w:style>
  <w:style w:type="character" w:customStyle="1" w:styleId="9">
    <w:name w:val="批注框文本 Char"/>
    <w:basedOn w:val="7"/>
    <w:link w:val="3"/>
    <w:semiHidden/>
    <w:qFormat/>
    <w:uiPriority w:val="99"/>
    <w:rPr>
      <w:rFonts w:ascii="Tahoma" w:hAnsi="Tahoma"/>
      <w:sz w:val="18"/>
      <w:szCs w:val="18"/>
    </w:rPr>
  </w:style>
  <w:style w:type="character" w:customStyle="1" w:styleId="10">
    <w:name w:val="页眉 Char"/>
    <w:basedOn w:val="7"/>
    <w:link w:val="5"/>
    <w:semiHidden/>
    <w:uiPriority w:val="99"/>
    <w:rPr>
      <w:rFonts w:ascii="Tahoma" w:hAnsi="Tahoma"/>
      <w:sz w:val="18"/>
      <w:szCs w:val="18"/>
    </w:rPr>
  </w:style>
  <w:style w:type="character" w:customStyle="1" w:styleId="11">
    <w:name w:val="页脚 Char"/>
    <w:basedOn w:val="7"/>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250</Words>
  <Characters>251</Characters>
  <Lines>3</Lines>
  <Paragraphs>1</Paragraphs>
  <TotalTime>49</TotalTime>
  <ScaleCrop>false</ScaleCrop>
  <LinksUpToDate>false</LinksUpToDate>
  <CharactersWithSpaces>251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2025-01-14T01:14:00Z</dcterms:created>
  <dc:creator>Administrator</dc:creator>
  <cp:lastModifiedBy>翅膀</cp:lastModifiedBy>
  <cp:lastPrinted>2025-04-17T06:13:41Z</cp:lastPrinted>
  <dcterms:modified xsi:type="dcterms:W3CDTF">2025-04-17T06:14:20Z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eyJoZGlkIjoiNGNhMzJiNzEzZjAyN2RmMzU2MzdlZDVjNzkwYjhhYWQiLCJ1c2VySWQiOiI5ODU0NzE5NTAifQ==</vt:lpwstr>
  </property>
  <property fmtid="{D5CDD505-2E9C-101B-9397-08002B2CF9AE}" pid="3" name="KSOProductBuildVer">
    <vt:lpwstr>2052-12.1.0.20784</vt:lpwstr>
  </property>
  <property fmtid="{D5CDD505-2E9C-101B-9397-08002B2CF9AE}" pid="4" name="ICV">
    <vt:lpwstr>F18953A219454E74BD26589DFE7B5298_13</vt:lpwstr>
  </property>
</Properties>
</file>