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BFADF3" w14:textId="77777777" w:rsidR="00BA33A8" w:rsidRPr="00E40F7D" w:rsidRDefault="00BA33A8" w:rsidP="00E40F7D">
      <w:bookmarkStart w:id="0" w:name="_Hlk57883707"/>
    </w:p>
    <w:p w14:paraId="4E811EB0" w14:textId="77777777" w:rsidR="00BA33A8" w:rsidRPr="00E40F7D" w:rsidRDefault="00BA33A8" w:rsidP="00E40F7D"/>
    <w:p w14:paraId="4A8336DB" w14:textId="77777777" w:rsidR="00BA33A8" w:rsidRDefault="00BA33A8" w:rsidP="00E40F7D"/>
    <w:p w14:paraId="26DC3F22" w14:textId="77777777" w:rsidR="00E40F7D" w:rsidRDefault="00E40F7D" w:rsidP="00E40F7D"/>
    <w:p w14:paraId="6A6ED171" w14:textId="77777777" w:rsidR="00E40F7D" w:rsidRDefault="00E40F7D" w:rsidP="00E40F7D"/>
    <w:p w14:paraId="3865D0F1" w14:textId="77777777" w:rsidR="00E40F7D" w:rsidRDefault="00E40F7D" w:rsidP="00E40F7D"/>
    <w:p w14:paraId="350D6ED0" w14:textId="77777777" w:rsidR="00E40F7D" w:rsidRDefault="00E40F7D" w:rsidP="00E40F7D"/>
    <w:p w14:paraId="5F61036B" w14:textId="77777777" w:rsidR="00E40F7D" w:rsidRPr="00E40F7D" w:rsidRDefault="00E40F7D" w:rsidP="00E40F7D"/>
    <w:p w14:paraId="27CD0241" w14:textId="77777777" w:rsidR="00BA33A8" w:rsidRPr="00E40F7D" w:rsidRDefault="00BA33A8" w:rsidP="00E40F7D"/>
    <w:p w14:paraId="7EDC3E0B" w14:textId="77777777" w:rsidR="00BA33A8" w:rsidRDefault="00BA33A8">
      <w:pPr>
        <w:adjustRightInd w:val="0"/>
        <w:snapToGrid w:val="0"/>
        <w:jc w:val="center"/>
        <w:outlineLvl w:val="0"/>
        <w:rPr>
          <w:rFonts w:ascii="方正小标宋_GBK" w:eastAsia="方正小标宋_GBK"/>
          <w:bCs/>
          <w:sz w:val="72"/>
          <w:szCs w:val="72"/>
        </w:rPr>
      </w:pPr>
      <w:bookmarkStart w:id="1" w:name="_Toc170116429"/>
      <w:bookmarkEnd w:id="0"/>
      <w:r>
        <w:rPr>
          <w:rFonts w:ascii="方正小标宋_GBK" w:eastAsia="方正小标宋_GBK" w:hint="eastAsia"/>
          <w:bCs/>
          <w:sz w:val="72"/>
          <w:szCs w:val="72"/>
        </w:rPr>
        <w:t>建设项目环境影响报告表</w:t>
      </w:r>
      <w:bookmarkEnd w:id="1"/>
    </w:p>
    <w:p w14:paraId="6245224E" w14:textId="77777777" w:rsidR="00BA33A8" w:rsidRDefault="00BA33A8">
      <w:pPr>
        <w:adjustRightInd w:val="0"/>
        <w:snapToGrid w:val="0"/>
        <w:spacing w:beforeLines="80" w:before="192"/>
        <w:jc w:val="center"/>
        <w:rPr>
          <w:rFonts w:ascii="楷体_GB2312" w:eastAsia="楷体_GB2312"/>
          <w:bCs/>
          <w:sz w:val="48"/>
          <w:szCs w:val="48"/>
        </w:rPr>
      </w:pPr>
      <w:r>
        <w:rPr>
          <w:rFonts w:ascii="楷体_GB2312" w:eastAsia="楷体_GB2312" w:hint="eastAsia"/>
          <w:bCs/>
          <w:sz w:val="48"/>
          <w:szCs w:val="48"/>
        </w:rPr>
        <w:t>（生态影响类）</w:t>
      </w:r>
    </w:p>
    <w:p w14:paraId="11420359" w14:textId="77777777" w:rsidR="00BA33A8" w:rsidRPr="00E40F7D" w:rsidRDefault="00BA33A8" w:rsidP="00E40F7D">
      <w:bookmarkStart w:id="2" w:name="_Hlk57883728"/>
    </w:p>
    <w:p w14:paraId="2C872E39" w14:textId="77777777" w:rsidR="00BA33A8" w:rsidRDefault="00BA33A8" w:rsidP="00E40F7D"/>
    <w:p w14:paraId="5904FFB8" w14:textId="77777777" w:rsidR="00E40F7D" w:rsidRDefault="00E40F7D" w:rsidP="00E40F7D"/>
    <w:p w14:paraId="2FD32CD5" w14:textId="77777777" w:rsidR="00E40F7D" w:rsidRDefault="00E40F7D" w:rsidP="00E40F7D"/>
    <w:p w14:paraId="536BABF0" w14:textId="77777777" w:rsidR="00E40F7D" w:rsidRDefault="00E40F7D" w:rsidP="00E40F7D"/>
    <w:p w14:paraId="64AFF7BE" w14:textId="77777777" w:rsidR="00E40F7D" w:rsidRDefault="00E40F7D" w:rsidP="00E40F7D"/>
    <w:p w14:paraId="4DC020E5" w14:textId="77777777" w:rsidR="00E40F7D" w:rsidRDefault="00E40F7D" w:rsidP="00E40F7D"/>
    <w:p w14:paraId="5EBAC81B" w14:textId="77777777" w:rsidR="00E40F7D" w:rsidRDefault="00E40F7D" w:rsidP="00E40F7D"/>
    <w:p w14:paraId="3E9BA89F" w14:textId="77777777" w:rsidR="00E40F7D" w:rsidRDefault="00E40F7D" w:rsidP="00E40F7D"/>
    <w:p w14:paraId="74A0BC6B" w14:textId="77777777" w:rsidR="00E40F7D" w:rsidRPr="00AD361E" w:rsidRDefault="00E40F7D" w:rsidP="00E40F7D"/>
    <w:p w14:paraId="55693AD9" w14:textId="77777777" w:rsidR="00E40F7D" w:rsidRDefault="00E40F7D" w:rsidP="00E40F7D"/>
    <w:p w14:paraId="410378EA" w14:textId="77777777" w:rsidR="00E40F7D" w:rsidRPr="00E40F7D" w:rsidRDefault="00E40F7D" w:rsidP="00E40F7D"/>
    <w:p w14:paraId="3D4279EE" w14:textId="77777777" w:rsidR="00BA33A8" w:rsidRDefault="00BA33A8" w:rsidP="00E40F7D"/>
    <w:p w14:paraId="3A4C7FE5" w14:textId="77777777" w:rsidR="00E40F7D" w:rsidRDefault="00E40F7D" w:rsidP="00E40F7D"/>
    <w:p w14:paraId="23D34544" w14:textId="77777777" w:rsidR="00E40F7D" w:rsidRDefault="00E40F7D" w:rsidP="00E40F7D"/>
    <w:p w14:paraId="7B1509B5" w14:textId="77777777" w:rsidR="00E40F7D" w:rsidRDefault="00E40F7D" w:rsidP="00E40F7D"/>
    <w:p w14:paraId="712253F2" w14:textId="77777777" w:rsidR="00E40F7D" w:rsidRDefault="00E40F7D" w:rsidP="00E40F7D"/>
    <w:p w14:paraId="4CFB5A08" w14:textId="77777777" w:rsidR="00E40F7D" w:rsidRDefault="00E40F7D" w:rsidP="00E40F7D"/>
    <w:p w14:paraId="61B9CD21" w14:textId="77777777" w:rsidR="00E40F7D" w:rsidRPr="00E40F7D" w:rsidRDefault="00E40F7D" w:rsidP="00E40F7D"/>
    <w:p w14:paraId="2FFF5E3B" w14:textId="77777777" w:rsidR="00BA33A8" w:rsidRPr="00E40F7D" w:rsidRDefault="00BA33A8" w:rsidP="00E40F7D"/>
    <w:p w14:paraId="72CEBED8" w14:textId="77777777" w:rsidR="00BA33A8" w:rsidRPr="00E40F7D" w:rsidRDefault="00BA33A8" w:rsidP="00E40F7D"/>
    <w:p w14:paraId="007C5444" w14:textId="77777777" w:rsidR="00BA33A8" w:rsidRPr="00E40F7D" w:rsidRDefault="00BA33A8" w:rsidP="00E40F7D"/>
    <w:bookmarkEnd w:id="2"/>
    <w:p w14:paraId="3CB9687B" w14:textId="350DC1D9" w:rsidR="00BA33A8" w:rsidRDefault="00BA33A8" w:rsidP="00EF730D">
      <w:pPr>
        <w:adjustRightInd w:val="0"/>
        <w:snapToGrid w:val="0"/>
        <w:spacing w:line="288" w:lineRule="auto"/>
        <w:rPr>
          <w:rFonts w:ascii="仿宋_GB2312" w:eastAsia="仿宋_GB2312"/>
          <w:sz w:val="36"/>
          <w:szCs w:val="36"/>
          <w:u w:val="single"/>
        </w:rPr>
      </w:pPr>
      <w:r>
        <w:rPr>
          <w:rFonts w:ascii="仿宋_GB2312" w:eastAsia="仿宋_GB2312" w:hint="eastAsia"/>
          <w:sz w:val="36"/>
          <w:szCs w:val="36"/>
        </w:rPr>
        <w:t>项目名称：</w:t>
      </w:r>
      <w:bookmarkStart w:id="3" w:name="OLE_LINK1"/>
      <w:r w:rsidR="00EF730D" w:rsidRPr="0078444C">
        <w:rPr>
          <w:rFonts w:eastAsia="仿宋_GB2312" w:hint="eastAsia"/>
          <w:sz w:val="36"/>
          <w:szCs w:val="36"/>
          <w:u w:val="single"/>
        </w:rPr>
        <w:t>虎林市四平山金矿露天采场生态修复</w:t>
      </w:r>
      <w:r w:rsidR="00EF730D">
        <w:rPr>
          <w:rFonts w:eastAsia="仿宋_GB2312" w:hint="eastAsia"/>
          <w:sz w:val="36"/>
          <w:szCs w:val="36"/>
          <w:u w:val="single"/>
        </w:rPr>
        <w:t>项</w:t>
      </w:r>
      <w:r w:rsidR="00EF730D">
        <w:rPr>
          <w:rFonts w:eastAsia="仿宋_GB2312"/>
          <w:sz w:val="36"/>
          <w:szCs w:val="36"/>
          <w:u w:val="single"/>
        </w:rPr>
        <w:t>目</w:t>
      </w:r>
      <w:bookmarkEnd w:id="3"/>
      <w:r w:rsidR="00EF730D">
        <w:rPr>
          <w:rFonts w:eastAsia="仿宋_GB2312" w:hint="eastAsia"/>
          <w:sz w:val="36"/>
          <w:szCs w:val="36"/>
          <w:u w:val="single"/>
        </w:rPr>
        <w:t xml:space="preserve"> </w:t>
      </w:r>
      <w:r w:rsidR="00EF730D">
        <w:rPr>
          <w:rFonts w:eastAsia="仿宋_GB2312"/>
          <w:sz w:val="36"/>
          <w:szCs w:val="36"/>
          <w:u w:val="single"/>
        </w:rPr>
        <w:t xml:space="preserve">  </w:t>
      </w:r>
      <w:r>
        <w:rPr>
          <w:rFonts w:ascii="仿宋_GB2312" w:eastAsia="仿宋_GB2312" w:hint="eastAsia"/>
          <w:sz w:val="36"/>
          <w:szCs w:val="36"/>
        </w:rPr>
        <w:t xml:space="preserve"> </w:t>
      </w:r>
    </w:p>
    <w:p w14:paraId="2FE9FDDE" w14:textId="00A677C9" w:rsidR="00BA33A8" w:rsidRDefault="00BA33A8" w:rsidP="00EF730D">
      <w:pPr>
        <w:adjustRightInd w:val="0"/>
        <w:snapToGrid w:val="0"/>
        <w:spacing w:line="288" w:lineRule="auto"/>
        <w:rPr>
          <w:rFonts w:ascii="仿宋_GB2312" w:eastAsia="仿宋_GB2312"/>
          <w:sz w:val="36"/>
          <w:szCs w:val="36"/>
          <w:u w:val="single"/>
        </w:rPr>
      </w:pPr>
      <w:r>
        <w:rPr>
          <w:rFonts w:ascii="仿宋_GB2312" w:eastAsia="仿宋_GB2312" w:hint="eastAsia"/>
          <w:sz w:val="36"/>
          <w:szCs w:val="36"/>
        </w:rPr>
        <w:t>建设单位（盖章）：</w:t>
      </w:r>
      <w:r w:rsidR="00EF730D">
        <w:rPr>
          <w:rFonts w:eastAsia="仿宋_GB2312" w:hint="eastAsia"/>
          <w:sz w:val="36"/>
          <w:szCs w:val="36"/>
          <w:u w:val="single"/>
        </w:rPr>
        <w:t>虎林市四平山金矿有限责任公司</w:t>
      </w:r>
      <w:r>
        <w:rPr>
          <w:rFonts w:ascii="仿宋_GB2312" w:eastAsia="仿宋_GB2312" w:hint="eastAsia"/>
          <w:sz w:val="36"/>
          <w:szCs w:val="36"/>
          <w:u w:val="single"/>
        </w:rPr>
        <w:t xml:space="preserve">     </w:t>
      </w:r>
    </w:p>
    <w:p w14:paraId="3EBD0205" w14:textId="7293B100" w:rsidR="00BA33A8" w:rsidRDefault="00BA33A8" w:rsidP="00EF730D">
      <w:pPr>
        <w:adjustRightInd w:val="0"/>
        <w:snapToGrid w:val="0"/>
        <w:spacing w:line="288" w:lineRule="auto"/>
        <w:rPr>
          <w:rFonts w:ascii="仿宋_GB2312" w:eastAsia="仿宋_GB2312"/>
          <w:sz w:val="36"/>
          <w:szCs w:val="36"/>
          <w:u w:val="single"/>
        </w:rPr>
      </w:pPr>
      <w:r>
        <w:rPr>
          <w:rFonts w:ascii="仿宋_GB2312" w:eastAsia="仿宋_GB2312" w:hint="eastAsia"/>
          <w:sz w:val="36"/>
          <w:szCs w:val="36"/>
        </w:rPr>
        <w:t>编制日期：</w:t>
      </w:r>
      <w:r w:rsidR="00EF730D">
        <w:rPr>
          <w:rFonts w:eastAsia="仿宋_GB2312" w:hint="eastAsia"/>
          <w:sz w:val="36"/>
          <w:szCs w:val="36"/>
          <w:u w:val="single"/>
        </w:rPr>
        <w:t>202</w:t>
      </w:r>
      <w:r w:rsidR="00EF730D">
        <w:rPr>
          <w:rFonts w:eastAsia="仿宋_GB2312"/>
          <w:sz w:val="36"/>
          <w:szCs w:val="36"/>
          <w:u w:val="single"/>
        </w:rPr>
        <w:t>6</w:t>
      </w:r>
      <w:r w:rsidR="00EF730D">
        <w:rPr>
          <w:rFonts w:eastAsia="仿宋_GB2312"/>
          <w:sz w:val="36"/>
          <w:szCs w:val="36"/>
          <w:u w:val="single"/>
        </w:rPr>
        <w:t>年</w:t>
      </w:r>
      <w:r w:rsidR="00EF730D">
        <w:rPr>
          <w:rFonts w:eastAsia="仿宋_GB2312"/>
          <w:sz w:val="36"/>
          <w:szCs w:val="36"/>
          <w:u w:val="single"/>
        </w:rPr>
        <w:t>6</w:t>
      </w:r>
      <w:r w:rsidR="00EF730D">
        <w:rPr>
          <w:rFonts w:eastAsia="仿宋_GB2312"/>
          <w:sz w:val="36"/>
          <w:szCs w:val="36"/>
          <w:u w:val="single"/>
        </w:rPr>
        <w:t>月</w:t>
      </w:r>
      <w:r>
        <w:rPr>
          <w:rFonts w:ascii="仿宋_GB2312" w:eastAsia="仿宋_GB2312" w:hint="eastAsia"/>
          <w:sz w:val="36"/>
          <w:szCs w:val="36"/>
          <w:u w:val="single"/>
        </w:rPr>
        <w:t xml:space="preserve"> </w:t>
      </w:r>
      <w:r>
        <w:rPr>
          <w:rFonts w:ascii="仿宋_GB2312" w:eastAsia="仿宋_GB2312"/>
          <w:sz w:val="36"/>
          <w:szCs w:val="36"/>
          <w:u w:val="single"/>
        </w:rPr>
        <w:t xml:space="preserve">                         </w:t>
      </w:r>
      <w:r>
        <w:rPr>
          <w:rFonts w:ascii="仿宋_GB2312" w:eastAsia="仿宋_GB2312" w:hint="eastAsia"/>
          <w:sz w:val="36"/>
          <w:szCs w:val="36"/>
          <w:u w:val="single"/>
        </w:rPr>
        <w:t xml:space="preserve"> </w:t>
      </w:r>
    </w:p>
    <w:p w14:paraId="74034185" w14:textId="77777777" w:rsidR="00BA33A8" w:rsidRPr="00E40F7D" w:rsidRDefault="00BA33A8" w:rsidP="00E40F7D"/>
    <w:p w14:paraId="3BF58500" w14:textId="77777777" w:rsidR="00BA33A8" w:rsidRPr="00E40F7D" w:rsidRDefault="00BA33A8" w:rsidP="00E40F7D"/>
    <w:p w14:paraId="54FC2A3D" w14:textId="77777777" w:rsidR="00BA33A8" w:rsidRPr="00E40F7D" w:rsidRDefault="00BA33A8" w:rsidP="00E40F7D"/>
    <w:p w14:paraId="68ED4CCF" w14:textId="77777777" w:rsidR="00BA33A8" w:rsidRPr="00E40F7D" w:rsidRDefault="00BA33A8" w:rsidP="00E40F7D"/>
    <w:p w14:paraId="72A89B8E" w14:textId="77777777" w:rsidR="00BA33A8" w:rsidRPr="00E40F7D" w:rsidRDefault="00BA33A8" w:rsidP="00E40F7D"/>
    <w:p w14:paraId="4964882D" w14:textId="77777777" w:rsidR="00BA33A8" w:rsidRDefault="00BA33A8">
      <w:pPr>
        <w:adjustRightInd w:val="0"/>
        <w:snapToGrid w:val="0"/>
        <w:spacing w:line="288" w:lineRule="auto"/>
        <w:jc w:val="center"/>
        <w:rPr>
          <w:rFonts w:ascii="楷体_GB2312" w:eastAsia="楷体_GB2312"/>
          <w:sz w:val="36"/>
          <w:szCs w:val="36"/>
        </w:rPr>
      </w:pPr>
      <w:r>
        <w:rPr>
          <w:rFonts w:ascii="楷体_GB2312" w:eastAsia="楷体_GB2312" w:hint="eastAsia"/>
          <w:sz w:val="36"/>
          <w:szCs w:val="36"/>
        </w:rPr>
        <w:t>中华人民共和国生态环境部制</w:t>
      </w:r>
    </w:p>
    <w:p w14:paraId="30C90E46" w14:textId="1B911F2F" w:rsidR="00227CC0" w:rsidRDefault="00227CC0" w:rsidP="00525BA6">
      <w:pPr>
        <w:adjustRightInd w:val="0"/>
        <w:snapToGrid w:val="0"/>
        <w:spacing w:line="288" w:lineRule="auto"/>
        <w:rPr>
          <w:rFonts w:ascii="仿宋_GB2312" w:eastAsia="仿宋_GB2312"/>
          <w:sz w:val="36"/>
          <w:szCs w:val="36"/>
        </w:rPr>
        <w:sectPr w:rsidR="00227CC0">
          <w:footerReference w:type="even" r:id="rId7"/>
          <w:footerReference w:type="default" r:id="rId8"/>
          <w:pgSz w:w="11906" w:h="16838"/>
          <w:pgMar w:top="1701" w:right="1531" w:bottom="1701" w:left="1531" w:header="851" w:footer="1077" w:gutter="0"/>
          <w:pgNumType w:start="21"/>
          <w:cols w:space="720"/>
          <w:docGrid w:linePitch="312"/>
        </w:sectPr>
      </w:pPr>
      <w:r>
        <w:rPr>
          <w:rFonts w:ascii="仿宋_GB2312" w:eastAsia="仿宋_GB2312" w:hint="eastAsia"/>
          <w:noProof/>
          <w:sz w:val="36"/>
          <w:szCs w:val="36"/>
        </w:rPr>
        <w:lastRenderedPageBreak/>
        <w:drawing>
          <wp:inline distT="0" distB="0" distL="0" distR="0" wp14:anchorId="29660E84" wp14:editId="3DE56634">
            <wp:extent cx="5959535" cy="8102380"/>
            <wp:effectExtent l="0" t="0" r="3175"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pic:nvPicPr>
                  <pic:blipFill>
                    <a:blip r:embed="rId9">
                      <a:extLst>
                        <a:ext uri="{28A0092B-C50C-407E-A947-70E740481C1C}">
                          <a14:useLocalDpi xmlns:a14="http://schemas.microsoft.com/office/drawing/2010/main" val="0"/>
                        </a:ext>
                      </a:extLst>
                    </a:blip>
                    <a:stretch>
                      <a:fillRect/>
                    </a:stretch>
                  </pic:blipFill>
                  <pic:spPr>
                    <a:xfrm>
                      <a:off x="0" y="0"/>
                      <a:ext cx="5961319" cy="8104805"/>
                    </a:xfrm>
                    <a:prstGeom prst="rect">
                      <a:avLst/>
                    </a:prstGeom>
                  </pic:spPr>
                </pic:pic>
              </a:graphicData>
            </a:graphic>
          </wp:inline>
        </w:drawing>
      </w:r>
    </w:p>
    <w:p w14:paraId="4F9EEF42" w14:textId="7DA1BFB6" w:rsidR="00A83341" w:rsidRDefault="002D6A2C" w:rsidP="00187C81">
      <w:pPr>
        <w:sectPr w:rsidR="00A83341">
          <w:pgSz w:w="11906" w:h="16838"/>
          <w:pgMar w:top="1701" w:right="1531" w:bottom="1701" w:left="1531" w:header="851" w:footer="1077" w:gutter="0"/>
          <w:pgNumType w:start="21"/>
          <w:cols w:space="720"/>
          <w:docGrid w:linePitch="312"/>
        </w:sectPr>
      </w:pPr>
      <w:r>
        <w:rPr>
          <w:noProof/>
        </w:rPr>
        <w:lastRenderedPageBreak/>
        <w:drawing>
          <wp:inline distT="0" distB="0" distL="0" distR="0" wp14:anchorId="0C8A1593" wp14:editId="371C3DBA">
            <wp:extent cx="5339519" cy="7474226"/>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41041" cy="7476357"/>
                    </a:xfrm>
                    <a:prstGeom prst="rect">
                      <a:avLst/>
                    </a:prstGeom>
                    <a:noFill/>
                    <a:ln>
                      <a:noFill/>
                    </a:ln>
                  </pic:spPr>
                </pic:pic>
              </a:graphicData>
            </a:graphic>
          </wp:inline>
        </w:drawing>
      </w:r>
    </w:p>
    <w:p w14:paraId="7BC829F8" w14:textId="77777777" w:rsidR="009D0CA2" w:rsidRPr="00861A5D" w:rsidRDefault="009D0CA2" w:rsidP="009D0CA2">
      <w:pPr>
        <w:spacing w:line="360" w:lineRule="auto"/>
        <w:jc w:val="center"/>
        <w:rPr>
          <w:rFonts w:eastAsia="黑体"/>
          <w:sz w:val="36"/>
          <w:szCs w:val="36"/>
        </w:rPr>
      </w:pPr>
      <w:r w:rsidRPr="00861A5D">
        <w:rPr>
          <w:rFonts w:eastAsia="黑体"/>
          <w:sz w:val="36"/>
          <w:szCs w:val="36"/>
        </w:rPr>
        <w:lastRenderedPageBreak/>
        <w:t>目录</w:t>
      </w:r>
    </w:p>
    <w:p w14:paraId="48FEFEE3" w14:textId="511013FD" w:rsidR="009D0CA2" w:rsidRPr="009D0CA2" w:rsidRDefault="009D0CA2" w:rsidP="009D0CA2">
      <w:pPr>
        <w:pStyle w:val="TOC1"/>
        <w:tabs>
          <w:tab w:val="right" w:leader="dot" w:pos="8834"/>
        </w:tabs>
        <w:spacing w:line="360" w:lineRule="auto"/>
        <w:rPr>
          <w:rFonts w:asciiTheme="minorHAnsi" w:eastAsiaTheme="minorEastAsia" w:hAnsiTheme="minorHAnsi" w:cstheme="minorBidi"/>
          <w:noProof/>
          <w:sz w:val="28"/>
          <w:szCs w:val="28"/>
        </w:rPr>
      </w:pPr>
      <w:r w:rsidRPr="00861A5D">
        <w:rPr>
          <w:rFonts w:eastAsia="黑体"/>
          <w:bCs/>
          <w:sz w:val="28"/>
          <w:szCs w:val="28"/>
        </w:rPr>
        <w:fldChar w:fldCharType="begin"/>
      </w:r>
      <w:r w:rsidRPr="00861A5D">
        <w:rPr>
          <w:rFonts w:eastAsia="黑体"/>
          <w:bCs/>
          <w:sz w:val="28"/>
          <w:szCs w:val="28"/>
        </w:rPr>
        <w:instrText xml:space="preserve">TOC \o "1-3" \h \u </w:instrText>
      </w:r>
      <w:r w:rsidRPr="00861A5D">
        <w:rPr>
          <w:rFonts w:eastAsia="黑体"/>
          <w:bCs/>
          <w:sz w:val="28"/>
          <w:szCs w:val="28"/>
        </w:rPr>
        <w:fldChar w:fldCharType="separate"/>
      </w:r>
      <w:hyperlink w:anchor="_Toc170116430" w:history="1">
        <w:r w:rsidRPr="009D0CA2">
          <w:rPr>
            <w:rStyle w:val="afa"/>
            <w:rFonts w:ascii="黑体" w:eastAsia="黑体" w:hAnsi="黑体" w:hint="eastAsia"/>
            <w:noProof/>
            <w:snapToGrid w:val="0"/>
            <w:sz w:val="28"/>
            <w:szCs w:val="28"/>
          </w:rPr>
          <w:t>一、建设项目基本情况</w:t>
        </w:r>
        <w:r w:rsidRPr="009D0CA2">
          <w:rPr>
            <w:noProof/>
            <w:sz w:val="28"/>
            <w:szCs w:val="28"/>
          </w:rPr>
          <w:tab/>
        </w:r>
        <w:r w:rsidRPr="009D0CA2">
          <w:rPr>
            <w:noProof/>
            <w:sz w:val="28"/>
            <w:szCs w:val="28"/>
          </w:rPr>
          <w:fldChar w:fldCharType="begin"/>
        </w:r>
        <w:r w:rsidRPr="009D0CA2">
          <w:rPr>
            <w:noProof/>
            <w:sz w:val="28"/>
            <w:szCs w:val="28"/>
          </w:rPr>
          <w:instrText xml:space="preserve"> PAGEREF _Toc170116430 \h </w:instrText>
        </w:r>
        <w:r w:rsidRPr="009D0CA2">
          <w:rPr>
            <w:noProof/>
            <w:sz w:val="28"/>
            <w:szCs w:val="28"/>
          </w:rPr>
        </w:r>
        <w:r w:rsidRPr="009D0CA2">
          <w:rPr>
            <w:noProof/>
            <w:sz w:val="28"/>
            <w:szCs w:val="28"/>
          </w:rPr>
          <w:fldChar w:fldCharType="separate"/>
        </w:r>
        <w:r w:rsidR="008F4942">
          <w:rPr>
            <w:noProof/>
            <w:sz w:val="28"/>
            <w:szCs w:val="28"/>
          </w:rPr>
          <w:t>1</w:t>
        </w:r>
        <w:r w:rsidRPr="009D0CA2">
          <w:rPr>
            <w:noProof/>
            <w:sz w:val="28"/>
            <w:szCs w:val="28"/>
          </w:rPr>
          <w:fldChar w:fldCharType="end"/>
        </w:r>
      </w:hyperlink>
    </w:p>
    <w:p w14:paraId="7985249A" w14:textId="761B7514" w:rsidR="009D0CA2" w:rsidRPr="009D0CA2" w:rsidRDefault="00E9557D" w:rsidP="009D0CA2">
      <w:pPr>
        <w:pStyle w:val="TOC1"/>
        <w:tabs>
          <w:tab w:val="right" w:leader="dot" w:pos="8834"/>
        </w:tabs>
        <w:spacing w:line="360" w:lineRule="auto"/>
        <w:rPr>
          <w:rFonts w:asciiTheme="minorHAnsi" w:eastAsiaTheme="minorEastAsia" w:hAnsiTheme="minorHAnsi" w:cstheme="minorBidi"/>
          <w:noProof/>
          <w:sz w:val="28"/>
          <w:szCs w:val="28"/>
        </w:rPr>
      </w:pPr>
      <w:hyperlink w:anchor="_Toc170116431" w:history="1">
        <w:r w:rsidR="009D0CA2" w:rsidRPr="009D0CA2">
          <w:rPr>
            <w:rStyle w:val="afa"/>
            <w:rFonts w:ascii="黑体" w:eastAsia="黑体" w:hAnsi="黑体" w:hint="eastAsia"/>
            <w:noProof/>
            <w:snapToGrid w:val="0"/>
            <w:sz w:val="28"/>
            <w:szCs w:val="28"/>
          </w:rPr>
          <w:t>二、建设内容</w:t>
        </w:r>
        <w:r w:rsidR="009D0CA2" w:rsidRPr="009D0CA2">
          <w:rPr>
            <w:noProof/>
            <w:sz w:val="28"/>
            <w:szCs w:val="28"/>
          </w:rPr>
          <w:tab/>
        </w:r>
        <w:r w:rsidR="009D0CA2" w:rsidRPr="009D0CA2">
          <w:rPr>
            <w:noProof/>
            <w:sz w:val="28"/>
            <w:szCs w:val="28"/>
          </w:rPr>
          <w:fldChar w:fldCharType="begin"/>
        </w:r>
        <w:r w:rsidR="009D0CA2" w:rsidRPr="009D0CA2">
          <w:rPr>
            <w:noProof/>
            <w:sz w:val="28"/>
            <w:szCs w:val="28"/>
          </w:rPr>
          <w:instrText xml:space="preserve"> PAGEREF _Toc170116431 \h </w:instrText>
        </w:r>
        <w:r w:rsidR="009D0CA2" w:rsidRPr="009D0CA2">
          <w:rPr>
            <w:noProof/>
            <w:sz w:val="28"/>
            <w:szCs w:val="28"/>
          </w:rPr>
        </w:r>
        <w:r w:rsidR="009D0CA2" w:rsidRPr="009D0CA2">
          <w:rPr>
            <w:noProof/>
            <w:sz w:val="28"/>
            <w:szCs w:val="28"/>
          </w:rPr>
          <w:fldChar w:fldCharType="separate"/>
        </w:r>
        <w:r w:rsidR="008F4942">
          <w:rPr>
            <w:noProof/>
            <w:sz w:val="28"/>
            <w:szCs w:val="28"/>
          </w:rPr>
          <w:t>11</w:t>
        </w:r>
        <w:r w:rsidR="009D0CA2" w:rsidRPr="009D0CA2">
          <w:rPr>
            <w:noProof/>
            <w:sz w:val="28"/>
            <w:szCs w:val="28"/>
          </w:rPr>
          <w:fldChar w:fldCharType="end"/>
        </w:r>
      </w:hyperlink>
    </w:p>
    <w:p w14:paraId="03DA157F" w14:textId="674FD1FF" w:rsidR="009D0CA2" w:rsidRPr="009D0CA2" w:rsidRDefault="00E9557D" w:rsidP="009D0CA2">
      <w:pPr>
        <w:pStyle w:val="TOC1"/>
        <w:tabs>
          <w:tab w:val="right" w:leader="dot" w:pos="8834"/>
        </w:tabs>
        <w:spacing w:line="360" w:lineRule="auto"/>
        <w:rPr>
          <w:rFonts w:asciiTheme="minorHAnsi" w:eastAsiaTheme="minorEastAsia" w:hAnsiTheme="minorHAnsi" w:cstheme="minorBidi"/>
          <w:noProof/>
          <w:sz w:val="28"/>
          <w:szCs w:val="28"/>
        </w:rPr>
      </w:pPr>
      <w:hyperlink w:anchor="_Toc170116432" w:history="1">
        <w:r w:rsidR="009D0CA2" w:rsidRPr="009D0CA2">
          <w:rPr>
            <w:rStyle w:val="afa"/>
            <w:rFonts w:ascii="黑体" w:eastAsia="黑体" w:hAnsi="黑体" w:hint="eastAsia"/>
            <w:noProof/>
            <w:snapToGrid w:val="0"/>
            <w:sz w:val="28"/>
            <w:szCs w:val="28"/>
          </w:rPr>
          <w:t>三、生态环境现状、保护目标及评价标准</w:t>
        </w:r>
        <w:r w:rsidR="009D0CA2" w:rsidRPr="009D0CA2">
          <w:rPr>
            <w:noProof/>
            <w:sz w:val="28"/>
            <w:szCs w:val="28"/>
          </w:rPr>
          <w:tab/>
        </w:r>
        <w:r w:rsidR="009D0CA2" w:rsidRPr="009D0CA2">
          <w:rPr>
            <w:noProof/>
            <w:sz w:val="28"/>
            <w:szCs w:val="28"/>
          </w:rPr>
          <w:fldChar w:fldCharType="begin"/>
        </w:r>
        <w:r w:rsidR="009D0CA2" w:rsidRPr="009D0CA2">
          <w:rPr>
            <w:noProof/>
            <w:sz w:val="28"/>
            <w:szCs w:val="28"/>
          </w:rPr>
          <w:instrText xml:space="preserve"> PAGEREF _Toc170116432 \h </w:instrText>
        </w:r>
        <w:r w:rsidR="009D0CA2" w:rsidRPr="009D0CA2">
          <w:rPr>
            <w:noProof/>
            <w:sz w:val="28"/>
            <w:szCs w:val="28"/>
          </w:rPr>
        </w:r>
        <w:r w:rsidR="009D0CA2" w:rsidRPr="009D0CA2">
          <w:rPr>
            <w:noProof/>
            <w:sz w:val="28"/>
            <w:szCs w:val="28"/>
          </w:rPr>
          <w:fldChar w:fldCharType="separate"/>
        </w:r>
        <w:r w:rsidR="008F4942">
          <w:rPr>
            <w:noProof/>
            <w:sz w:val="28"/>
            <w:szCs w:val="28"/>
          </w:rPr>
          <w:t>26</w:t>
        </w:r>
        <w:r w:rsidR="009D0CA2" w:rsidRPr="009D0CA2">
          <w:rPr>
            <w:noProof/>
            <w:sz w:val="28"/>
            <w:szCs w:val="28"/>
          </w:rPr>
          <w:fldChar w:fldCharType="end"/>
        </w:r>
      </w:hyperlink>
    </w:p>
    <w:p w14:paraId="60774BD4" w14:textId="0DA0AA87" w:rsidR="009D0CA2" w:rsidRPr="009D0CA2" w:rsidRDefault="00E9557D" w:rsidP="009D0CA2">
      <w:pPr>
        <w:pStyle w:val="TOC1"/>
        <w:tabs>
          <w:tab w:val="right" w:leader="dot" w:pos="8834"/>
        </w:tabs>
        <w:spacing w:line="360" w:lineRule="auto"/>
        <w:rPr>
          <w:rFonts w:asciiTheme="minorHAnsi" w:eastAsiaTheme="minorEastAsia" w:hAnsiTheme="minorHAnsi" w:cstheme="minorBidi"/>
          <w:noProof/>
          <w:sz w:val="28"/>
          <w:szCs w:val="28"/>
        </w:rPr>
      </w:pPr>
      <w:hyperlink w:anchor="_Toc170116433" w:history="1">
        <w:r w:rsidR="009D0CA2" w:rsidRPr="009D0CA2">
          <w:rPr>
            <w:rStyle w:val="afa"/>
            <w:rFonts w:ascii="黑体" w:eastAsia="黑体" w:hAnsi="黑体" w:hint="eastAsia"/>
            <w:noProof/>
            <w:snapToGrid w:val="0"/>
            <w:sz w:val="28"/>
            <w:szCs w:val="28"/>
          </w:rPr>
          <w:t>四、生态环境影响分析</w:t>
        </w:r>
        <w:r w:rsidR="009D0CA2" w:rsidRPr="009D0CA2">
          <w:rPr>
            <w:noProof/>
            <w:sz w:val="28"/>
            <w:szCs w:val="28"/>
          </w:rPr>
          <w:tab/>
        </w:r>
        <w:r w:rsidR="009D0CA2" w:rsidRPr="009D0CA2">
          <w:rPr>
            <w:noProof/>
            <w:sz w:val="28"/>
            <w:szCs w:val="28"/>
          </w:rPr>
          <w:fldChar w:fldCharType="begin"/>
        </w:r>
        <w:r w:rsidR="009D0CA2" w:rsidRPr="009D0CA2">
          <w:rPr>
            <w:noProof/>
            <w:sz w:val="28"/>
            <w:szCs w:val="28"/>
          </w:rPr>
          <w:instrText xml:space="preserve"> PAGEREF _Toc170116433 \h </w:instrText>
        </w:r>
        <w:r w:rsidR="009D0CA2" w:rsidRPr="009D0CA2">
          <w:rPr>
            <w:noProof/>
            <w:sz w:val="28"/>
            <w:szCs w:val="28"/>
          </w:rPr>
        </w:r>
        <w:r w:rsidR="009D0CA2" w:rsidRPr="009D0CA2">
          <w:rPr>
            <w:noProof/>
            <w:sz w:val="28"/>
            <w:szCs w:val="28"/>
          </w:rPr>
          <w:fldChar w:fldCharType="separate"/>
        </w:r>
        <w:r w:rsidR="008F4942">
          <w:rPr>
            <w:noProof/>
            <w:sz w:val="28"/>
            <w:szCs w:val="28"/>
          </w:rPr>
          <w:t>43</w:t>
        </w:r>
        <w:r w:rsidR="009D0CA2" w:rsidRPr="009D0CA2">
          <w:rPr>
            <w:noProof/>
            <w:sz w:val="28"/>
            <w:szCs w:val="28"/>
          </w:rPr>
          <w:fldChar w:fldCharType="end"/>
        </w:r>
      </w:hyperlink>
    </w:p>
    <w:p w14:paraId="5BA4E1AD" w14:textId="30663B7B" w:rsidR="009D0CA2" w:rsidRPr="009D0CA2" w:rsidRDefault="00E9557D" w:rsidP="009D0CA2">
      <w:pPr>
        <w:pStyle w:val="TOC1"/>
        <w:tabs>
          <w:tab w:val="right" w:leader="dot" w:pos="8834"/>
        </w:tabs>
        <w:spacing w:line="360" w:lineRule="auto"/>
        <w:rPr>
          <w:rFonts w:asciiTheme="minorHAnsi" w:eastAsiaTheme="minorEastAsia" w:hAnsiTheme="minorHAnsi" w:cstheme="minorBidi"/>
          <w:noProof/>
          <w:sz w:val="28"/>
          <w:szCs w:val="28"/>
        </w:rPr>
      </w:pPr>
      <w:hyperlink w:anchor="_Toc170116434" w:history="1">
        <w:r w:rsidR="009D0CA2" w:rsidRPr="009D0CA2">
          <w:rPr>
            <w:rStyle w:val="afa"/>
            <w:rFonts w:ascii="黑体" w:eastAsia="黑体" w:hAnsi="黑体" w:hint="eastAsia"/>
            <w:noProof/>
            <w:snapToGrid w:val="0"/>
            <w:sz w:val="28"/>
            <w:szCs w:val="28"/>
          </w:rPr>
          <w:t>五、主要生态环境保护措施</w:t>
        </w:r>
        <w:r w:rsidR="009D0CA2" w:rsidRPr="009D0CA2">
          <w:rPr>
            <w:noProof/>
            <w:sz w:val="28"/>
            <w:szCs w:val="28"/>
          </w:rPr>
          <w:tab/>
        </w:r>
        <w:r w:rsidR="009D0CA2" w:rsidRPr="009D0CA2">
          <w:rPr>
            <w:noProof/>
            <w:sz w:val="28"/>
            <w:szCs w:val="28"/>
          </w:rPr>
          <w:fldChar w:fldCharType="begin"/>
        </w:r>
        <w:r w:rsidR="009D0CA2" w:rsidRPr="009D0CA2">
          <w:rPr>
            <w:noProof/>
            <w:sz w:val="28"/>
            <w:szCs w:val="28"/>
          </w:rPr>
          <w:instrText xml:space="preserve"> PAGEREF _Toc170116434 \h </w:instrText>
        </w:r>
        <w:r w:rsidR="009D0CA2" w:rsidRPr="009D0CA2">
          <w:rPr>
            <w:noProof/>
            <w:sz w:val="28"/>
            <w:szCs w:val="28"/>
          </w:rPr>
        </w:r>
        <w:r w:rsidR="009D0CA2" w:rsidRPr="009D0CA2">
          <w:rPr>
            <w:noProof/>
            <w:sz w:val="28"/>
            <w:szCs w:val="28"/>
          </w:rPr>
          <w:fldChar w:fldCharType="separate"/>
        </w:r>
        <w:r w:rsidR="008F4942">
          <w:rPr>
            <w:noProof/>
            <w:sz w:val="28"/>
            <w:szCs w:val="28"/>
          </w:rPr>
          <w:t>50</w:t>
        </w:r>
        <w:r w:rsidR="009D0CA2" w:rsidRPr="009D0CA2">
          <w:rPr>
            <w:noProof/>
            <w:sz w:val="28"/>
            <w:szCs w:val="28"/>
          </w:rPr>
          <w:fldChar w:fldCharType="end"/>
        </w:r>
      </w:hyperlink>
    </w:p>
    <w:p w14:paraId="5F7285A2" w14:textId="7458D831" w:rsidR="009D0CA2" w:rsidRPr="009D0CA2" w:rsidRDefault="00E9557D" w:rsidP="009D0CA2">
      <w:pPr>
        <w:pStyle w:val="TOC1"/>
        <w:tabs>
          <w:tab w:val="right" w:leader="dot" w:pos="8834"/>
        </w:tabs>
        <w:spacing w:line="360" w:lineRule="auto"/>
        <w:rPr>
          <w:rFonts w:asciiTheme="minorHAnsi" w:eastAsiaTheme="minorEastAsia" w:hAnsiTheme="minorHAnsi" w:cstheme="minorBidi"/>
          <w:noProof/>
          <w:sz w:val="28"/>
          <w:szCs w:val="28"/>
        </w:rPr>
      </w:pPr>
      <w:hyperlink w:anchor="_Toc170116435" w:history="1">
        <w:r w:rsidR="009D0CA2" w:rsidRPr="009D0CA2">
          <w:rPr>
            <w:rStyle w:val="afa"/>
            <w:rFonts w:ascii="黑体" w:eastAsia="黑体" w:hAnsi="黑体" w:hint="eastAsia"/>
            <w:noProof/>
            <w:snapToGrid w:val="0"/>
            <w:sz w:val="28"/>
            <w:szCs w:val="28"/>
          </w:rPr>
          <w:t>六、生态环境保护措施监督检查清单</w:t>
        </w:r>
        <w:r w:rsidR="009D0CA2" w:rsidRPr="009D0CA2">
          <w:rPr>
            <w:noProof/>
            <w:sz w:val="28"/>
            <w:szCs w:val="28"/>
          </w:rPr>
          <w:tab/>
        </w:r>
        <w:r w:rsidR="009D0CA2" w:rsidRPr="009D0CA2">
          <w:rPr>
            <w:noProof/>
            <w:sz w:val="28"/>
            <w:szCs w:val="28"/>
          </w:rPr>
          <w:fldChar w:fldCharType="begin"/>
        </w:r>
        <w:r w:rsidR="009D0CA2" w:rsidRPr="009D0CA2">
          <w:rPr>
            <w:noProof/>
            <w:sz w:val="28"/>
            <w:szCs w:val="28"/>
          </w:rPr>
          <w:instrText xml:space="preserve"> PAGEREF _Toc170116435 \h </w:instrText>
        </w:r>
        <w:r w:rsidR="009D0CA2" w:rsidRPr="009D0CA2">
          <w:rPr>
            <w:noProof/>
            <w:sz w:val="28"/>
            <w:szCs w:val="28"/>
          </w:rPr>
        </w:r>
        <w:r w:rsidR="009D0CA2" w:rsidRPr="009D0CA2">
          <w:rPr>
            <w:noProof/>
            <w:sz w:val="28"/>
            <w:szCs w:val="28"/>
          </w:rPr>
          <w:fldChar w:fldCharType="separate"/>
        </w:r>
        <w:r w:rsidR="008F4942">
          <w:rPr>
            <w:noProof/>
            <w:sz w:val="28"/>
            <w:szCs w:val="28"/>
          </w:rPr>
          <w:t>56</w:t>
        </w:r>
        <w:r w:rsidR="009D0CA2" w:rsidRPr="009D0CA2">
          <w:rPr>
            <w:noProof/>
            <w:sz w:val="28"/>
            <w:szCs w:val="28"/>
          </w:rPr>
          <w:fldChar w:fldCharType="end"/>
        </w:r>
      </w:hyperlink>
    </w:p>
    <w:p w14:paraId="477D853F" w14:textId="35E5EA54" w:rsidR="009D0CA2" w:rsidRDefault="00E9557D" w:rsidP="009D0CA2">
      <w:pPr>
        <w:pStyle w:val="TOC1"/>
        <w:tabs>
          <w:tab w:val="right" w:leader="dot" w:pos="8834"/>
        </w:tabs>
        <w:spacing w:line="360" w:lineRule="auto"/>
        <w:rPr>
          <w:rFonts w:asciiTheme="minorHAnsi" w:eastAsiaTheme="minorEastAsia" w:hAnsiTheme="minorHAnsi" w:cstheme="minorBidi"/>
          <w:noProof/>
          <w:szCs w:val="22"/>
        </w:rPr>
      </w:pPr>
      <w:hyperlink w:anchor="_Toc170116436" w:history="1">
        <w:r w:rsidR="009D0CA2" w:rsidRPr="009D0CA2">
          <w:rPr>
            <w:rStyle w:val="afa"/>
            <w:rFonts w:ascii="黑体" w:eastAsia="黑体" w:hAnsi="黑体" w:hint="eastAsia"/>
            <w:noProof/>
            <w:snapToGrid w:val="0"/>
            <w:sz w:val="28"/>
            <w:szCs w:val="28"/>
          </w:rPr>
          <w:t>七、结论</w:t>
        </w:r>
        <w:r w:rsidR="009D0CA2" w:rsidRPr="009D0CA2">
          <w:rPr>
            <w:noProof/>
            <w:sz w:val="28"/>
            <w:szCs w:val="28"/>
          </w:rPr>
          <w:tab/>
        </w:r>
        <w:r w:rsidR="009D0CA2" w:rsidRPr="009D0CA2">
          <w:rPr>
            <w:noProof/>
            <w:sz w:val="28"/>
            <w:szCs w:val="28"/>
          </w:rPr>
          <w:fldChar w:fldCharType="begin"/>
        </w:r>
        <w:r w:rsidR="009D0CA2" w:rsidRPr="009D0CA2">
          <w:rPr>
            <w:noProof/>
            <w:sz w:val="28"/>
            <w:szCs w:val="28"/>
          </w:rPr>
          <w:instrText xml:space="preserve"> PAGEREF _Toc170116436 \h </w:instrText>
        </w:r>
        <w:r w:rsidR="009D0CA2" w:rsidRPr="009D0CA2">
          <w:rPr>
            <w:noProof/>
            <w:sz w:val="28"/>
            <w:szCs w:val="28"/>
          </w:rPr>
        </w:r>
        <w:r w:rsidR="009D0CA2" w:rsidRPr="009D0CA2">
          <w:rPr>
            <w:noProof/>
            <w:sz w:val="28"/>
            <w:szCs w:val="28"/>
          </w:rPr>
          <w:fldChar w:fldCharType="separate"/>
        </w:r>
        <w:r w:rsidR="008F4942">
          <w:rPr>
            <w:noProof/>
            <w:sz w:val="28"/>
            <w:szCs w:val="28"/>
          </w:rPr>
          <w:t>61</w:t>
        </w:r>
        <w:r w:rsidR="009D0CA2" w:rsidRPr="009D0CA2">
          <w:rPr>
            <w:noProof/>
            <w:sz w:val="28"/>
            <w:szCs w:val="28"/>
          </w:rPr>
          <w:fldChar w:fldCharType="end"/>
        </w:r>
      </w:hyperlink>
    </w:p>
    <w:p w14:paraId="1A2380FB" w14:textId="04BBB5EF" w:rsidR="009D0CA2" w:rsidRPr="006C0B0D" w:rsidRDefault="009D0CA2" w:rsidP="009D0CA2">
      <w:pPr>
        <w:spacing w:line="360" w:lineRule="auto"/>
        <w:rPr>
          <w:szCs w:val="21"/>
        </w:rPr>
      </w:pPr>
      <w:r w:rsidRPr="00861A5D">
        <w:rPr>
          <w:rFonts w:eastAsia="黑体"/>
          <w:sz w:val="28"/>
          <w:szCs w:val="28"/>
        </w:rPr>
        <w:fldChar w:fldCharType="end"/>
      </w:r>
      <w:r w:rsidRPr="006C0B0D">
        <w:rPr>
          <w:szCs w:val="21"/>
        </w:rPr>
        <w:t>附图：</w:t>
      </w:r>
    </w:p>
    <w:p w14:paraId="7C11E708" w14:textId="77777777" w:rsidR="005E74EB" w:rsidRDefault="005E74EB" w:rsidP="005E74EB">
      <w:pPr>
        <w:spacing w:line="360" w:lineRule="auto"/>
        <w:ind w:firstLineChars="200" w:firstLine="420"/>
        <w:rPr>
          <w:szCs w:val="21"/>
        </w:rPr>
      </w:pPr>
      <w:r w:rsidRPr="006C0B0D">
        <w:rPr>
          <w:szCs w:val="21"/>
        </w:rPr>
        <w:t>附图</w:t>
      </w:r>
      <w:r w:rsidRPr="006C0B0D">
        <w:rPr>
          <w:szCs w:val="21"/>
        </w:rPr>
        <w:t>1</w:t>
      </w:r>
      <w:r w:rsidRPr="006C0B0D">
        <w:rPr>
          <w:szCs w:val="21"/>
        </w:rPr>
        <w:t>：</w:t>
      </w:r>
      <w:r>
        <w:rPr>
          <w:rFonts w:hint="eastAsia"/>
          <w:szCs w:val="21"/>
        </w:rPr>
        <w:t xml:space="preserve"> </w:t>
      </w:r>
      <w:r w:rsidRPr="005E74EB">
        <w:rPr>
          <w:rFonts w:hint="eastAsia"/>
          <w:szCs w:val="21"/>
        </w:rPr>
        <w:t>地理位置图</w:t>
      </w:r>
    </w:p>
    <w:p w14:paraId="5F17EA82" w14:textId="3A1DD185" w:rsidR="009D0CA2" w:rsidRDefault="009D0CA2" w:rsidP="009D0CA2">
      <w:pPr>
        <w:spacing w:line="360" w:lineRule="auto"/>
        <w:ind w:firstLineChars="200" w:firstLine="420"/>
        <w:rPr>
          <w:szCs w:val="21"/>
        </w:rPr>
      </w:pPr>
      <w:r w:rsidRPr="006C0B0D">
        <w:rPr>
          <w:szCs w:val="21"/>
        </w:rPr>
        <w:t>附图</w:t>
      </w:r>
      <w:r w:rsidR="005E74EB">
        <w:rPr>
          <w:szCs w:val="21"/>
        </w:rPr>
        <w:t>2</w:t>
      </w:r>
      <w:r w:rsidRPr="006C0B0D">
        <w:rPr>
          <w:szCs w:val="21"/>
        </w:rPr>
        <w:t>：</w:t>
      </w:r>
      <w:r w:rsidR="00AC7270">
        <w:rPr>
          <w:rFonts w:hint="eastAsia"/>
          <w:szCs w:val="21"/>
        </w:rPr>
        <w:t xml:space="preserve"> </w:t>
      </w:r>
      <w:r w:rsidR="005E74EB">
        <w:rPr>
          <w:rFonts w:hint="eastAsia"/>
          <w:szCs w:val="21"/>
        </w:rPr>
        <w:t>平面布置</w:t>
      </w:r>
      <w:r w:rsidR="005E74EB" w:rsidRPr="005E74EB">
        <w:rPr>
          <w:rFonts w:hint="eastAsia"/>
          <w:szCs w:val="21"/>
        </w:rPr>
        <w:t>图</w:t>
      </w:r>
    </w:p>
    <w:p w14:paraId="24FBA712" w14:textId="2FE67C82" w:rsidR="005E74EB" w:rsidRDefault="005E74EB" w:rsidP="005E74EB">
      <w:pPr>
        <w:spacing w:line="360" w:lineRule="auto"/>
        <w:ind w:firstLineChars="200" w:firstLine="420"/>
        <w:rPr>
          <w:szCs w:val="21"/>
        </w:rPr>
      </w:pPr>
      <w:bookmarkStart w:id="4" w:name="OLE_LINK105"/>
      <w:r w:rsidRPr="006C0B0D">
        <w:rPr>
          <w:szCs w:val="21"/>
        </w:rPr>
        <w:t>附图</w:t>
      </w:r>
      <w:r>
        <w:rPr>
          <w:szCs w:val="21"/>
        </w:rPr>
        <w:t>3</w:t>
      </w:r>
      <w:r w:rsidRPr="006C0B0D">
        <w:rPr>
          <w:szCs w:val="21"/>
        </w:rPr>
        <w:t>：</w:t>
      </w:r>
      <w:r>
        <w:rPr>
          <w:rFonts w:hint="eastAsia"/>
          <w:szCs w:val="21"/>
        </w:rPr>
        <w:t xml:space="preserve"> </w:t>
      </w:r>
      <w:r w:rsidRPr="005E74EB">
        <w:rPr>
          <w:rFonts w:hint="eastAsia"/>
          <w:szCs w:val="21"/>
        </w:rPr>
        <w:t>生态</w:t>
      </w:r>
      <w:proofErr w:type="gramStart"/>
      <w:r w:rsidRPr="005E74EB">
        <w:rPr>
          <w:rFonts w:hint="eastAsia"/>
          <w:szCs w:val="21"/>
        </w:rPr>
        <w:t>修复区</w:t>
      </w:r>
      <w:proofErr w:type="gramEnd"/>
      <w:r w:rsidRPr="005E74EB">
        <w:rPr>
          <w:rFonts w:hint="eastAsia"/>
          <w:szCs w:val="21"/>
        </w:rPr>
        <w:t>工程布置图</w:t>
      </w:r>
    </w:p>
    <w:bookmarkEnd w:id="4"/>
    <w:p w14:paraId="4D5BB84D" w14:textId="78BDABEF" w:rsidR="005E74EB" w:rsidRDefault="005E74EB" w:rsidP="005E74EB">
      <w:pPr>
        <w:spacing w:line="360" w:lineRule="auto"/>
        <w:ind w:firstLineChars="200" w:firstLine="420"/>
        <w:rPr>
          <w:szCs w:val="21"/>
        </w:rPr>
      </w:pPr>
      <w:r w:rsidRPr="006C0B0D">
        <w:rPr>
          <w:szCs w:val="21"/>
        </w:rPr>
        <w:t>附图</w:t>
      </w:r>
      <w:r>
        <w:rPr>
          <w:szCs w:val="21"/>
        </w:rPr>
        <w:t>4</w:t>
      </w:r>
      <w:r w:rsidRPr="006C0B0D">
        <w:rPr>
          <w:szCs w:val="21"/>
        </w:rPr>
        <w:t>：</w:t>
      </w:r>
      <w:r>
        <w:rPr>
          <w:rFonts w:hint="eastAsia"/>
          <w:szCs w:val="21"/>
        </w:rPr>
        <w:t xml:space="preserve"> </w:t>
      </w:r>
      <w:r w:rsidRPr="005E74EB">
        <w:rPr>
          <w:rFonts w:hint="eastAsia"/>
          <w:szCs w:val="21"/>
        </w:rPr>
        <w:t>生态功能区划位置图</w:t>
      </w:r>
    </w:p>
    <w:p w14:paraId="179E11DF" w14:textId="694F1709" w:rsidR="005E74EB" w:rsidRDefault="005E74EB" w:rsidP="005E74EB">
      <w:pPr>
        <w:spacing w:line="360" w:lineRule="auto"/>
        <w:ind w:firstLineChars="200" w:firstLine="420"/>
        <w:rPr>
          <w:szCs w:val="21"/>
        </w:rPr>
      </w:pPr>
      <w:r w:rsidRPr="006C0B0D">
        <w:rPr>
          <w:szCs w:val="21"/>
        </w:rPr>
        <w:t>附图</w:t>
      </w:r>
      <w:r>
        <w:rPr>
          <w:szCs w:val="21"/>
        </w:rPr>
        <w:t>5</w:t>
      </w:r>
      <w:r w:rsidRPr="006C0B0D">
        <w:rPr>
          <w:szCs w:val="21"/>
        </w:rPr>
        <w:t>：</w:t>
      </w:r>
      <w:r>
        <w:rPr>
          <w:rFonts w:hint="eastAsia"/>
          <w:szCs w:val="21"/>
        </w:rPr>
        <w:t xml:space="preserve"> </w:t>
      </w:r>
      <w:r w:rsidRPr="005E74EB">
        <w:rPr>
          <w:rFonts w:hint="eastAsia"/>
          <w:szCs w:val="21"/>
        </w:rPr>
        <w:t>现状监测点位图</w:t>
      </w:r>
    </w:p>
    <w:p w14:paraId="0161A757" w14:textId="1CC78419" w:rsidR="005E74EB" w:rsidRDefault="005E74EB" w:rsidP="005E74EB">
      <w:pPr>
        <w:spacing w:line="360" w:lineRule="auto"/>
        <w:ind w:firstLineChars="200" w:firstLine="420"/>
        <w:rPr>
          <w:szCs w:val="21"/>
        </w:rPr>
      </w:pPr>
      <w:r w:rsidRPr="006C0B0D">
        <w:rPr>
          <w:szCs w:val="21"/>
        </w:rPr>
        <w:t>附图</w:t>
      </w:r>
      <w:r>
        <w:rPr>
          <w:szCs w:val="21"/>
        </w:rPr>
        <w:t>6</w:t>
      </w:r>
      <w:r w:rsidRPr="006C0B0D">
        <w:rPr>
          <w:szCs w:val="21"/>
        </w:rPr>
        <w:t>：</w:t>
      </w:r>
      <w:r>
        <w:rPr>
          <w:rFonts w:hint="eastAsia"/>
          <w:szCs w:val="21"/>
        </w:rPr>
        <w:t xml:space="preserve"> </w:t>
      </w:r>
      <w:r w:rsidR="00974D48">
        <w:rPr>
          <w:rFonts w:hint="eastAsia"/>
          <w:szCs w:val="21"/>
        </w:rPr>
        <w:t>环保措施平面布置</w:t>
      </w:r>
      <w:r w:rsidR="00974D48" w:rsidRPr="00504C10">
        <w:rPr>
          <w:rFonts w:hint="eastAsia"/>
          <w:szCs w:val="21"/>
        </w:rPr>
        <w:t>图</w:t>
      </w:r>
    </w:p>
    <w:p w14:paraId="2D2362F6" w14:textId="233058F4" w:rsidR="00974D48" w:rsidRDefault="00974D48" w:rsidP="005E74EB">
      <w:pPr>
        <w:spacing w:line="360" w:lineRule="auto"/>
        <w:ind w:firstLineChars="200" w:firstLine="420"/>
        <w:rPr>
          <w:rFonts w:hint="eastAsia"/>
          <w:szCs w:val="21"/>
        </w:rPr>
      </w:pPr>
      <w:r w:rsidRPr="006C0B0D">
        <w:rPr>
          <w:szCs w:val="21"/>
        </w:rPr>
        <w:t>附图</w:t>
      </w:r>
      <w:r>
        <w:rPr>
          <w:szCs w:val="21"/>
        </w:rPr>
        <w:t>7</w:t>
      </w:r>
      <w:r w:rsidRPr="006C0B0D">
        <w:rPr>
          <w:szCs w:val="21"/>
        </w:rPr>
        <w:t>：</w:t>
      </w:r>
      <w:r w:rsidR="00E423B6">
        <w:rPr>
          <w:rFonts w:hint="eastAsia"/>
          <w:szCs w:val="21"/>
        </w:rPr>
        <w:t xml:space="preserve"> </w:t>
      </w:r>
      <w:r w:rsidRPr="005E74EB">
        <w:rPr>
          <w:rFonts w:hint="eastAsia"/>
          <w:szCs w:val="21"/>
        </w:rPr>
        <w:t>矿山生态</w:t>
      </w:r>
      <w:proofErr w:type="gramStart"/>
      <w:r w:rsidRPr="005E74EB">
        <w:rPr>
          <w:rFonts w:hint="eastAsia"/>
          <w:szCs w:val="21"/>
        </w:rPr>
        <w:t>修复区</w:t>
      </w:r>
      <w:proofErr w:type="gramEnd"/>
      <w:r w:rsidRPr="005E74EB">
        <w:rPr>
          <w:rFonts w:hint="eastAsia"/>
          <w:szCs w:val="21"/>
        </w:rPr>
        <w:t>现状图</w:t>
      </w:r>
    </w:p>
    <w:p w14:paraId="12F6986E" w14:textId="10D13AFF" w:rsidR="005E74EB" w:rsidRDefault="00974D48" w:rsidP="005E74EB">
      <w:pPr>
        <w:spacing w:line="360" w:lineRule="auto"/>
        <w:ind w:firstLineChars="200" w:firstLine="420"/>
        <w:rPr>
          <w:szCs w:val="21"/>
        </w:rPr>
      </w:pPr>
      <w:r>
        <w:rPr>
          <w:rFonts w:hint="eastAsia"/>
          <w:szCs w:val="21"/>
        </w:rPr>
        <w:t>附</w:t>
      </w:r>
      <w:r w:rsidRPr="0027221D">
        <w:rPr>
          <w:rFonts w:hint="eastAsia"/>
          <w:szCs w:val="21"/>
        </w:rPr>
        <w:t>图</w:t>
      </w:r>
      <w:r w:rsidRPr="0027221D">
        <w:rPr>
          <w:rFonts w:hint="eastAsia"/>
          <w:szCs w:val="21"/>
        </w:rPr>
        <w:t>8</w:t>
      </w:r>
      <w:r>
        <w:rPr>
          <w:rFonts w:hint="eastAsia"/>
          <w:szCs w:val="21"/>
        </w:rPr>
        <w:t>：</w:t>
      </w:r>
      <w:r w:rsidR="00E423B6">
        <w:rPr>
          <w:rFonts w:hint="eastAsia"/>
          <w:szCs w:val="21"/>
        </w:rPr>
        <w:t xml:space="preserve"> </w:t>
      </w:r>
      <w:r w:rsidR="005E74EB" w:rsidRPr="005E74EB">
        <w:rPr>
          <w:rFonts w:hint="eastAsia"/>
          <w:szCs w:val="21"/>
        </w:rPr>
        <w:t>矿山复垦规划图</w:t>
      </w:r>
    </w:p>
    <w:p w14:paraId="44CE80F5" w14:textId="45D0FE83" w:rsidR="0027221D" w:rsidRPr="0027221D" w:rsidRDefault="00974D48" w:rsidP="005E74EB">
      <w:pPr>
        <w:spacing w:line="360" w:lineRule="auto"/>
        <w:ind w:firstLineChars="200" w:firstLine="420"/>
        <w:rPr>
          <w:szCs w:val="21"/>
        </w:rPr>
      </w:pPr>
      <w:r w:rsidRPr="006C0B0D">
        <w:rPr>
          <w:szCs w:val="21"/>
        </w:rPr>
        <w:t>附图</w:t>
      </w:r>
      <w:r>
        <w:rPr>
          <w:szCs w:val="21"/>
        </w:rPr>
        <w:t>9</w:t>
      </w:r>
      <w:r w:rsidRPr="006C0B0D">
        <w:rPr>
          <w:szCs w:val="21"/>
        </w:rPr>
        <w:t>：</w:t>
      </w:r>
      <w:r w:rsidR="00E423B6">
        <w:rPr>
          <w:rFonts w:hint="eastAsia"/>
          <w:szCs w:val="21"/>
        </w:rPr>
        <w:t xml:space="preserve"> </w:t>
      </w:r>
      <w:r w:rsidR="0027221D" w:rsidRPr="0027221D">
        <w:rPr>
          <w:rFonts w:hint="eastAsia"/>
          <w:szCs w:val="21"/>
        </w:rPr>
        <w:t>土地利用现状图</w:t>
      </w:r>
    </w:p>
    <w:p w14:paraId="78BF3864" w14:textId="46A79110" w:rsidR="00504C10" w:rsidRDefault="00974D48" w:rsidP="00974D48">
      <w:pPr>
        <w:spacing w:line="360" w:lineRule="auto"/>
        <w:ind w:firstLineChars="200" w:firstLine="420"/>
        <w:rPr>
          <w:szCs w:val="21"/>
        </w:rPr>
      </w:pPr>
      <w:r w:rsidRPr="006C0B0D">
        <w:rPr>
          <w:szCs w:val="21"/>
        </w:rPr>
        <w:t>附图</w:t>
      </w:r>
      <w:r>
        <w:rPr>
          <w:szCs w:val="21"/>
        </w:rPr>
        <w:t>10</w:t>
      </w:r>
      <w:r w:rsidRPr="006C0B0D">
        <w:rPr>
          <w:szCs w:val="21"/>
        </w:rPr>
        <w:t>：</w:t>
      </w:r>
      <w:r>
        <w:rPr>
          <w:rFonts w:hint="eastAsia"/>
          <w:szCs w:val="21"/>
        </w:rPr>
        <w:t xml:space="preserve"> </w:t>
      </w:r>
      <w:r w:rsidR="00504C10" w:rsidRPr="00504C10">
        <w:rPr>
          <w:rFonts w:hint="eastAsia"/>
          <w:szCs w:val="21"/>
        </w:rPr>
        <w:t>本项目与黑龙江东方红国家级自然保护区位置关系图</w:t>
      </w:r>
    </w:p>
    <w:p w14:paraId="3722A83F" w14:textId="5516FCCB" w:rsidR="00965F8B" w:rsidRDefault="00965F8B" w:rsidP="00965F8B">
      <w:pPr>
        <w:spacing w:line="360" w:lineRule="auto"/>
        <w:ind w:firstLineChars="200" w:firstLine="420"/>
        <w:rPr>
          <w:szCs w:val="21"/>
        </w:rPr>
      </w:pPr>
      <w:r w:rsidRPr="006C0B0D">
        <w:rPr>
          <w:szCs w:val="21"/>
        </w:rPr>
        <w:t>附图</w:t>
      </w:r>
      <w:r>
        <w:rPr>
          <w:szCs w:val="21"/>
        </w:rPr>
        <w:t>1</w:t>
      </w:r>
      <w:r>
        <w:rPr>
          <w:szCs w:val="21"/>
        </w:rPr>
        <w:t>1</w:t>
      </w:r>
      <w:r w:rsidRPr="006C0B0D">
        <w:rPr>
          <w:szCs w:val="21"/>
        </w:rPr>
        <w:t>：</w:t>
      </w:r>
      <w:r>
        <w:rPr>
          <w:rFonts w:hint="eastAsia"/>
          <w:szCs w:val="21"/>
        </w:rPr>
        <w:t xml:space="preserve"> </w:t>
      </w:r>
      <w:r w:rsidR="00DC59AB">
        <w:rPr>
          <w:rFonts w:hint="eastAsia"/>
          <w:szCs w:val="21"/>
        </w:rPr>
        <w:t>项目生态环境监测布点</w:t>
      </w:r>
      <w:r w:rsidRPr="00504C10">
        <w:rPr>
          <w:rFonts w:hint="eastAsia"/>
          <w:szCs w:val="21"/>
        </w:rPr>
        <w:t>图</w:t>
      </w:r>
    </w:p>
    <w:p w14:paraId="50653DD5" w14:textId="18881131" w:rsidR="00737F4D" w:rsidRDefault="00737F4D" w:rsidP="00737F4D">
      <w:pPr>
        <w:spacing w:line="360" w:lineRule="auto"/>
        <w:ind w:firstLineChars="200" w:firstLine="420"/>
        <w:rPr>
          <w:szCs w:val="21"/>
        </w:rPr>
      </w:pPr>
      <w:r w:rsidRPr="006C0B0D">
        <w:rPr>
          <w:szCs w:val="21"/>
        </w:rPr>
        <w:t>附图</w:t>
      </w:r>
      <w:r>
        <w:rPr>
          <w:szCs w:val="21"/>
        </w:rPr>
        <w:t>1</w:t>
      </w:r>
      <w:r>
        <w:rPr>
          <w:szCs w:val="21"/>
        </w:rPr>
        <w:t>2</w:t>
      </w:r>
      <w:r w:rsidRPr="006C0B0D">
        <w:rPr>
          <w:szCs w:val="21"/>
        </w:rPr>
        <w:t>：</w:t>
      </w:r>
      <w:r>
        <w:rPr>
          <w:rFonts w:hint="eastAsia"/>
          <w:szCs w:val="21"/>
        </w:rPr>
        <w:t xml:space="preserve"> </w:t>
      </w:r>
      <w:r w:rsidRPr="00737F4D">
        <w:rPr>
          <w:rFonts w:hint="eastAsia"/>
          <w:szCs w:val="21"/>
        </w:rPr>
        <w:t>本项目地表水系图</w:t>
      </w:r>
    </w:p>
    <w:p w14:paraId="4DF1A188" w14:textId="3F06CABD" w:rsidR="008914D5" w:rsidRPr="008914D5" w:rsidRDefault="008914D5" w:rsidP="008914D5">
      <w:pPr>
        <w:spacing w:line="360" w:lineRule="auto"/>
        <w:ind w:firstLineChars="200" w:firstLine="420"/>
        <w:rPr>
          <w:szCs w:val="21"/>
        </w:rPr>
      </w:pPr>
      <w:r w:rsidRPr="006C0B0D">
        <w:rPr>
          <w:szCs w:val="21"/>
        </w:rPr>
        <w:t>附图</w:t>
      </w:r>
      <w:r>
        <w:rPr>
          <w:szCs w:val="21"/>
        </w:rPr>
        <w:t>1</w:t>
      </w:r>
      <w:r>
        <w:rPr>
          <w:szCs w:val="21"/>
        </w:rPr>
        <w:t>3</w:t>
      </w:r>
      <w:r w:rsidRPr="006C0B0D">
        <w:rPr>
          <w:szCs w:val="21"/>
        </w:rPr>
        <w:t>：</w:t>
      </w:r>
      <w:r>
        <w:rPr>
          <w:rFonts w:hint="eastAsia"/>
          <w:szCs w:val="21"/>
        </w:rPr>
        <w:t xml:space="preserve"> </w:t>
      </w:r>
      <w:r w:rsidRPr="008914D5">
        <w:rPr>
          <w:rFonts w:hint="eastAsia"/>
          <w:szCs w:val="21"/>
        </w:rPr>
        <w:t>典型措施设计图</w:t>
      </w:r>
    </w:p>
    <w:p w14:paraId="2C8FDAD8" w14:textId="77777777" w:rsidR="00AC7270" w:rsidRPr="006C0B0D" w:rsidRDefault="00AC7270" w:rsidP="00AC7270">
      <w:pPr>
        <w:spacing w:line="360" w:lineRule="auto"/>
        <w:rPr>
          <w:szCs w:val="21"/>
        </w:rPr>
      </w:pPr>
      <w:r>
        <w:rPr>
          <w:szCs w:val="21"/>
        </w:rPr>
        <w:t>附件</w:t>
      </w:r>
      <w:r w:rsidRPr="006C0B0D">
        <w:rPr>
          <w:szCs w:val="21"/>
        </w:rPr>
        <w:t>：</w:t>
      </w:r>
    </w:p>
    <w:p w14:paraId="25CB6CDB" w14:textId="5CE53DF3" w:rsidR="00AC7270" w:rsidRDefault="00AC7270" w:rsidP="009D0CA2">
      <w:pPr>
        <w:spacing w:line="360" w:lineRule="auto"/>
        <w:ind w:firstLineChars="200" w:firstLine="420"/>
        <w:rPr>
          <w:szCs w:val="21"/>
        </w:rPr>
      </w:pPr>
      <w:r>
        <w:rPr>
          <w:rFonts w:hint="eastAsia"/>
          <w:szCs w:val="21"/>
        </w:rPr>
        <w:t>附件</w:t>
      </w:r>
      <w:r>
        <w:rPr>
          <w:rFonts w:hint="eastAsia"/>
          <w:szCs w:val="21"/>
        </w:rPr>
        <w:t>1</w:t>
      </w:r>
      <w:r>
        <w:rPr>
          <w:rFonts w:hint="eastAsia"/>
          <w:szCs w:val="21"/>
        </w:rPr>
        <w:t>：</w:t>
      </w:r>
      <w:r w:rsidR="005E74EB">
        <w:rPr>
          <w:rFonts w:hint="eastAsia"/>
          <w:szCs w:val="21"/>
        </w:rPr>
        <w:t>营业执照</w:t>
      </w:r>
    </w:p>
    <w:p w14:paraId="11760502" w14:textId="114E18FE" w:rsidR="005E74EB" w:rsidRDefault="005E74EB" w:rsidP="005E74EB">
      <w:pPr>
        <w:spacing w:line="360" w:lineRule="auto"/>
        <w:ind w:firstLineChars="200" w:firstLine="420"/>
        <w:rPr>
          <w:szCs w:val="21"/>
        </w:rPr>
      </w:pPr>
      <w:r>
        <w:rPr>
          <w:rFonts w:hint="eastAsia"/>
          <w:szCs w:val="21"/>
        </w:rPr>
        <w:t>附件</w:t>
      </w:r>
      <w:r>
        <w:rPr>
          <w:szCs w:val="21"/>
        </w:rPr>
        <w:t>2</w:t>
      </w:r>
      <w:r>
        <w:rPr>
          <w:rFonts w:hint="eastAsia"/>
          <w:szCs w:val="21"/>
        </w:rPr>
        <w:t>：</w:t>
      </w:r>
      <w:r w:rsidRPr="005E74EB">
        <w:rPr>
          <w:rFonts w:hint="eastAsia"/>
          <w:szCs w:val="21"/>
        </w:rPr>
        <w:t>环境现状引用检测报告</w:t>
      </w:r>
    </w:p>
    <w:p w14:paraId="723C6184" w14:textId="74EB331F" w:rsidR="005E74EB" w:rsidRDefault="005E74EB" w:rsidP="005E74EB">
      <w:pPr>
        <w:spacing w:line="360" w:lineRule="auto"/>
        <w:ind w:firstLineChars="200" w:firstLine="420"/>
        <w:rPr>
          <w:szCs w:val="21"/>
        </w:rPr>
      </w:pPr>
      <w:r>
        <w:rPr>
          <w:rFonts w:hint="eastAsia"/>
          <w:szCs w:val="21"/>
        </w:rPr>
        <w:t>附件</w:t>
      </w:r>
      <w:r>
        <w:rPr>
          <w:szCs w:val="21"/>
        </w:rPr>
        <w:t>3</w:t>
      </w:r>
      <w:r>
        <w:rPr>
          <w:rFonts w:hint="eastAsia"/>
          <w:szCs w:val="21"/>
        </w:rPr>
        <w:t>：</w:t>
      </w:r>
      <w:r w:rsidRPr="005E74EB">
        <w:rPr>
          <w:rFonts w:hint="eastAsia"/>
          <w:szCs w:val="21"/>
        </w:rPr>
        <w:t>三线</w:t>
      </w:r>
      <w:proofErr w:type="gramStart"/>
      <w:r w:rsidRPr="005E74EB">
        <w:rPr>
          <w:rFonts w:hint="eastAsia"/>
          <w:szCs w:val="21"/>
        </w:rPr>
        <w:t>一</w:t>
      </w:r>
      <w:proofErr w:type="gramEnd"/>
      <w:r w:rsidRPr="005E74EB">
        <w:rPr>
          <w:rFonts w:hint="eastAsia"/>
          <w:szCs w:val="21"/>
        </w:rPr>
        <w:t>单报告</w:t>
      </w:r>
    </w:p>
    <w:p w14:paraId="23984874" w14:textId="2C529CDC" w:rsidR="006C6F24" w:rsidRDefault="006C6F24" w:rsidP="006C6F24">
      <w:pPr>
        <w:spacing w:line="360" w:lineRule="auto"/>
        <w:ind w:firstLineChars="200" w:firstLine="420"/>
        <w:rPr>
          <w:szCs w:val="21"/>
        </w:rPr>
      </w:pPr>
      <w:r>
        <w:rPr>
          <w:rFonts w:hint="eastAsia"/>
          <w:szCs w:val="21"/>
        </w:rPr>
        <w:t>附件</w:t>
      </w:r>
      <w:r>
        <w:rPr>
          <w:szCs w:val="21"/>
        </w:rPr>
        <w:t>4</w:t>
      </w:r>
      <w:r>
        <w:rPr>
          <w:rFonts w:hint="eastAsia"/>
          <w:szCs w:val="21"/>
        </w:rPr>
        <w:t>：</w:t>
      </w:r>
      <w:r w:rsidR="00D50BDD">
        <w:rPr>
          <w:rFonts w:hint="eastAsia"/>
          <w:szCs w:val="21"/>
        </w:rPr>
        <w:t>采矿许可证</w:t>
      </w:r>
    </w:p>
    <w:p w14:paraId="733CD1C5" w14:textId="7D8FD63C" w:rsidR="00BA46A2" w:rsidRDefault="00BA46A2" w:rsidP="00BA46A2">
      <w:pPr>
        <w:spacing w:line="360" w:lineRule="auto"/>
        <w:ind w:firstLineChars="200" w:firstLine="420"/>
        <w:rPr>
          <w:szCs w:val="21"/>
        </w:rPr>
      </w:pPr>
      <w:r>
        <w:rPr>
          <w:rFonts w:hint="eastAsia"/>
          <w:szCs w:val="21"/>
        </w:rPr>
        <w:t>附件</w:t>
      </w:r>
      <w:r>
        <w:rPr>
          <w:szCs w:val="21"/>
        </w:rPr>
        <w:t>5</w:t>
      </w:r>
      <w:r>
        <w:rPr>
          <w:rFonts w:hint="eastAsia"/>
          <w:szCs w:val="21"/>
        </w:rPr>
        <w:t>：</w:t>
      </w:r>
      <w:r>
        <w:rPr>
          <w:rFonts w:hint="eastAsia"/>
          <w:szCs w:val="21"/>
        </w:rPr>
        <w:t>生态修复方案</w:t>
      </w:r>
      <w:r>
        <w:rPr>
          <w:szCs w:val="21"/>
        </w:rPr>
        <w:t xml:space="preserve"> </w:t>
      </w:r>
    </w:p>
    <w:p w14:paraId="7E1519E1" w14:textId="77777777" w:rsidR="006C6F24" w:rsidRDefault="006C6F24" w:rsidP="005E74EB">
      <w:pPr>
        <w:spacing w:line="360" w:lineRule="auto"/>
        <w:ind w:firstLineChars="200" w:firstLine="420"/>
        <w:rPr>
          <w:szCs w:val="21"/>
        </w:rPr>
      </w:pPr>
    </w:p>
    <w:p w14:paraId="4173AE0A" w14:textId="77777777" w:rsidR="00A83341" w:rsidRPr="005E74EB" w:rsidRDefault="00A83341" w:rsidP="00A83341">
      <w:pPr>
        <w:sectPr w:rsidR="00A83341" w:rsidRPr="005E74EB">
          <w:pgSz w:w="11906" w:h="16838"/>
          <w:pgMar w:top="1701" w:right="1531" w:bottom="1701" w:left="1531" w:header="851" w:footer="1077" w:gutter="0"/>
          <w:pgNumType w:start="21"/>
          <w:cols w:space="720"/>
          <w:docGrid w:linePitch="312"/>
        </w:sectPr>
      </w:pPr>
    </w:p>
    <w:p w14:paraId="2ADD1F37" w14:textId="77777777" w:rsidR="00BA33A8" w:rsidRDefault="00BA33A8" w:rsidP="000F2629">
      <w:pPr>
        <w:pStyle w:val="af1"/>
        <w:jc w:val="center"/>
        <w:outlineLvl w:val="0"/>
        <w:rPr>
          <w:rFonts w:ascii="黑体" w:eastAsia="黑体" w:hAnsi="黑体"/>
          <w:snapToGrid w:val="0"/>
          <w:sz w:val="30"/>
          <w:szCs w:val="30"/>
        </w:rPr>
      </w:pPr>
      <w:bookmarkStart w:id="5" w:name="_Toc170116430"/>
      <w:r>
        <w:rPr>
          <w:rFonts w:ascii="黑体" w:eastAsia="黑体" w:hAnsi="黑体" w:hint="eastAsia"/>
          <w:snapToGrid w:val="0"/>
          <w:sz w:val="30"/>
          <w:szCs w:val="30"/>
        </w:rPr>
        <w:lastRenderedPageBreak/>
        <w:t>一、建设项目基本情况</w:t>
      </w:r>
      <w:bookmarkEnd w:id="5"/>
    </w:p>
    <w:tbl>
      <w:tblPr>
        <w:tblW w:w="9039" w:type="dxa"/>
        <w:tblInd w:w="16"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226"/>
        <w:gridCol w:w="2043"/>
        <w:gridCol w:w="2218"/>
        <w:gridCol w:w="10"/>
        <w:gridCol w:w="2542"/>
      </w:tblGrid>
      <w:tr w:rsidR="00BA33A8" w14:paraId="10664D6B" w14:textId="77777777">
        <w:trPr>
          <w:trHeight w:val="362"/>
        </w:trPr>
        <w:tc>
          <w:tcPr>
            <w:tcW w:w="2226" w:type="dxa"/>
            <w:tcMar>
              <w:top w:w="16" w:type="dxa"/>
              <w:left w:w="16" w:type="dxa"/>
              <w:right w:w="16" w:type="dxa"/>
            </w:tcMar>
            <w:vAlign w:val="center"/>
          </w:tcPr>
          <w:p w14:paraId="00033E47" w14:textId="77777777" w:rsidR="00BA33A8" w:rsidRPr="00F91561" w:rsidRDefault="00BA33A8" w:rsidP="000F2629">
            <w:pPr>
              <w:jc w:val="center"/>
              <w:rPr>
                <w:sz w:val="24"/>
              </w:rPr>
            </w:pPr>
            <w:r w:rsidRPr="00F91561">
              <w:rPr>
                <w:rFonts w:hint="eastAsia"/>
                <w:sz w:val="24"/>
              </w:rPr>
              <w:t>建设项目名称</w:t>
            </w:r>
          </w:p>
        </w:tc>
        <w:tc>
          <w:tcPr>
            <w:tcW w:w="6813" w:type="dxa"/>
            <w:gridSpan w:val="4"/>
            <w:vAlign w:val="center"/>
          </w:tcPr>
          <w:p w14:paraId="1778CD3D" w14:textId="65C0ED9F" w:rsidR="00BA33A8" w:rsidRPr="00F91561" w:rsidRDefault="007B3D72" w:rsidP="000F2629">
            <w:pPr>
              <w:jc w:val="center"/>
              <w:rPr>
                <w:sz w:val="24"/>
              </w:rPr>
            </w:pPr>
            <w:bookmarkStart w:id="6" w:name="OLE_LINK81"/>
            <w:r w:rsidRPr="007447B7">
              <w:rPr>
                <w:rFonts w:hint="eastAsia"/>
                <w:sz w:val="24"/>
              </w:rPr>
              <w:t>黑龙江省虎林市四平山金矿历史遗留矿山生态修复</w:t>
            </w:r>
            <w:r w:rsidRPr="00525BA6">
              <w:rPr>
                <w:rFonts w:hint="eastAsia"/>
                <w:sz w:val="24"/>
              </w:rPr>
              <w:t>项目</w:t>
            </w:r>
            <w:bookmarkEnd w:id="6"/>
          </w:p>
        </w:tc>
      </w:tr>
      <w:tr w:rsidR="00BA33A8" w14:paraId="1D72FEEF" w14:textId="77777777">
        <w:trPr>
          <w:trHeight w:val="355"/>
        </w:trPr>
        <w:tc>
          <w:tcPr>
            <w:tcW w:w="2226" w:type="dxa"/>
            <w:tcMar>
              <w:top w:w="16" w:type="dxa"/>
              <w:left w:w="16" w:type="dxa"/>
              <w:right w:w="16" w:type="dxa"/>
            </w:tcMar>
            <w:vAlign w:val="center"/>
          </w:tcPr>
          <w:p w14:paraId="3FB4C246" w14:textId="77777777" w:rsidR="00BA33A8" w:rsidRPr="00F91561" w:rsidRDefault="00BA33A8" w:rsidP="000F2629">
            <w:pPr>
              <w:jc w:val="center"/>
              <w:rPr>
                <w:sz w:val="24"/>
              </w:rPr>
            </w:pPr>
            <w:r w:rsidRPr="00F91561">
              <w:rPr>
                <w:rFonts w:hint="eastAsia"/>
                <w:sz w:val="24"/>
              </w:rPr>
              <w:t>项目代码</w:t>
            </w:r>
          </w:p>
        </w:tc>
        <w:tc>
          <w:tcPr>
            <w:tcW w:w="6813" w:type="dxa"/>
            <w:gridSpan w:val="4"/>
            <w:vAlign w:val="center"/>
          </w:tcPr>
          <w:p w14:paraId="148DC2B3" w14:textId="616D918E" w:rsidR="00BA33A8" w:rsidRPr="00F91561" w:rsidRDefault="00AD361E" w:rsidP="000F2629">
            <w:pPr>
              <w:jc w:val="center"/>
              <w:rPr>
                <w:sz w:val="24"/>
              </w:rPr>
            </w:pPr>
            <w:r>
              <w:rPr>
                <w:rFonts w:hint="eastAsia"/>
                <w:sz w:val="24"/>
              </w:rPr>
              <w:t>/</w:t>
            </w:r>
          </w:p>
        </w:tc>
      </w:tr>
      <w:tr w:rsidR="00BA33A8" w14:paraId="3D7CAB8C" w14:textId="77777777">
        <w:trPr>
          <w:trHeight w:val="362"/>
        </w:trPr>
        <w:tc>
          <w:tcPr>
            <w:tcW w:w="2226" w:type="dxa"/>
            <w:tcMar>
              <w:top w:w="16" w:type="dxa"/>
              <w:left w:w="16" w:type="dxa"/>
              <w:right w:w="16" w:type="dxa"/>
            </w:tcMar>
            <w:vAlign w:val="center"/>
          </w:tcPr>
          <w:p w14:paraId="5FAAC940" w14:textId="77777777" w:rsidR="00BA33A8" w:rsidRPr="00F91561" w:rsidRDefault="00BA33A8" w:rsidP="000F2629">
            <w:pPr>
              <w:jc w:val="center"/>
              <w:rPr>
                <w:sz w:val="24"/>
              </w:rPr>
            </w:pPr>
            <w:r w:rsidRPr="00F91561">
              <w:rPr>
                <w:rFonts w:hint="eastAsia"/>
                <w:sz w:val="24"/>
              </w:rPr>
              <w:t>建设单位联系人</w:t>
            </w:r>
          </w:p>
        </w:tc>
        <w:tc>
          <w:tcPr>
            <w:tcW w:w="2043" w:type="dxa"/>
            <w:vAlign w:val="center"/>
          </w:tcPr>
          <w:p w14:paraId="35F77F75" w14:textId="1B29784E" w:rsidR="00BA33A8" w:rsidRPr="00F91561" w:rsidRDefault="00DD5ED5" w:rsidP="000F2629">
            <w:pPr>
              <w:jc w:val="center"/>
              <w:rPr>
                <w:sz w:val="24"/>
              </w:rPr>
            </w:pPr>
            <w:r w:rsidRPr="00DD5ED5">
              <w:rPr>
                <w:rFonts w:hint="eastAsia"/>
                <w:sz w:val="24"/>
              </w:rPr>
              <w:t>于洪新</w:t>
            </w:r>
          </w:p>
        </w:tc>
        <w:tc>
          <w:tcPr>
            <w:tcW w:w="2228" w:type="dxa"/>
            <w:gridSpan w:val="2"/>
            <w:vAlign w:val="center"/>
          </w:tcPr>
          <w:p w14:paraId="72E171DC" w14:textId="77777777" w:rsidR="00BA33A8" w:rsidRPr="00F91561" w:rsidRDefault="00BA33A8" w:rsidP="000F2629">
            <w:pPr>
              <w:jc w:val="center"/>
              <w:rPr>
                <w:sz w:val="24"/>
              </w:rPr>
            </w:pPr>
            <w:r w:rsidRPr="00F91561">
              <w:rPr>
                <w:rFonts w:hint="eastAsia"/>
                <w:sz w:val="24"/>
              </w:rPr>
              <w:t>联系方式</w:t>
            </w:r>
          </w:p>
        </w:tc>
        <w:tc>
          <w:tcPr>
            <w:tcW w:w="2542" w:type="dxa"/>
            <w:vAlign w:val="center"/>
          </w:tcPr>
          <w:p w14:paraId="4DD9F444" w14:textId="164B8DCA" w:rsidR="00BA33A8" w:rsidRPr="00F91561" w:rsidRDefault="00DD5ED5" w:rsidP="000F2629">
            <w:pPr>
              <w:jc w:val="center"/>
              <w:rPr>
                <w:sz w:val="24"/>
              </w:rPr>
            </w:pPr>
            <w:r w:rsidRPr="00DD5ED5">
              <w:rPr>
                <w:sz w:val="24"/>
              </w:rPr>
              <w:t>15042148888</w:t>
            </w:r>
          </w:p>
        </w:tc>
      </w:tr>
      <w:tr w:rsidR="00BA33A8" w14:paraId="4E9DB447" w14:textId="77777777">
        <w:trPr>
          <w:trHeight w:val="362"/>
        </w:trPr>
        <w:tc>
          <w:tcPr>
            <w:tcW w:w="2226" w:type="dxa"/>
            <w:tcMar>
              <w:top w:w="16" w:type="dxa"/>
              <w:left w:w="16" w:type="dxa"/>
              <w:right w:w="16" w:type="dxa"/>
            </w:tcMar>
            <w:vAlign w:val="center"/>
          </w:tcPr>
          <w:p w14:paraId="72CDE157" w14:textId="77777777" w:rsidR="00BA33A8" w:rsidRPr="00F91561" w:rsidRDefault="00BA33A8" w:rsidP="000F2629">
            <w:pPr>
              <w:jc w:val="center"/>
              <w:rPr>
                <w:sz w:val="24"/>
              </w:rPr>
            </w:pPr>
            <w:r w:rsidRPr="00F91561">
              <w:rPr>
                <w:rFonts w:hint="eastAsia"/>
                <w:sz w:val="24"/>
              </w:rPr>
              <w:t>建设地点</w:t>
            </w:r>
          </w:p>
        </w:tc>
        <w:tc>
          <w:tcPr>
            <w:tcW w:w="6813" w:type="dxa"/>
            <w:gridSpan w:val="4"/>
            <w:vAlign w:val="center"/>
          </w:tcPr>
          <w:p w14:paraId="5F4AAB62" w14:textId="7FD98AD3" w:rsidR="00BA33A8" w:rsidRPr="00F91561" w:rsidRDefault="00525BA6" w:rsidP="000F2629">
            <w:pPr>
              <w:jc w:val="center"/>
              <w:rPr>
                <w:sz w:val="24"/>
              </w:rPr>
            </w:pPr>
            <w:r w:rsidRPr="00525BA6">
              <w:rPr>
                <w:rFonts w:hint="eastAsia"/>
                <w:sz w:val="24"/>
              </w:rPr>
              <w:t>虎林市东北部四平山</w:t>
            </w:r>
          </w:p>
        </w:tc>
      </w:tr>
      <w:tr w:rsidR="00BA33A8" w14:paraId="35164DD8" w14:textId="77777777">
        <w:trPr>
          <w:trHeight w:val="355"/>
        </w:trPr>
        <w:tc>
          <w:tcPr>
            <w:tcW w:w="2226" w:type="dxa"/>
            <w:tcMar>
              <w:top w:w="16" w:type="dxa"/>
              <w:left w:w="16" w:type="dxa"/>
              <w:right w:w="16" w:type="dxa"/>
            </w:tcMar>
            <w:vAlign w:val="center"/>
          </w:tcPr>
          <w:p w14:paraId="1319F44B" w14:textId="77777777" w:rsidR="00BA33A8" w:rsidRPr="00F91561" w:rsidRDefault="00BA33A8" w:rsidP="000F2629">
            <w:pPr>
              <w:jc w:val="center"/>
              <w:rPr>
                <w:sz w:val="24"/>
              </w:rPr>
            </w:pPr>
            <w:r w:rsidRPr="00F91561">
              <w:rPr>
                <w:rFonts w:hint="eastAsia"/>
                <w:sz w:val="24"/>
              </w:rPr>
              <w:t>地理坐标</w:t>
            </w:r>
          </w:p>
        </w:tc>
        <w:tc>
          <w:tcPr>
            <w:tcW w:w="6813" w:type="dxa"/>
            <w:gridSpan w:val="4"/>
            <w:vAlign w:val="center"/>
          </w:tcPr>
          <w:p w14:paraId="65BD9552" w14:textId="641180EF" w:rsidR="00BA33A8" w:rsidRPr="00F91561" w:rsidRDefault="00525BA6" w:rsidP="000F2629">
            <w:pPr>
              <w:jc w:val="center"/>
              <w:rPr>
                <w:sz w:val="24"/>
              </w:rPr>
            </w:pPr>
            <w:r w:rsidRPr="00525BA6">
              <w:rPr>
                <w:rFonts w:hint="eastAsia"/>
                <w:sz w:val="24"/>
              </w:rPr>
              <w:t>东经：</w:t>
            </w:r>
            <w:r w:rsidRPr="00525BA6">
              <w:rPr>
                <w:rFonts w:hint="eastAsia"/>
                <w:sz w:val="24"/>
                <w:u w:val="single"/>
              </w:rPr>
              <w:t>133</w:t>
            </w:r>
            <w:r w:rsidRPr="00525BA6">
              <w:rPr>
                <w:rFonts w:hint="eastAsia"/>
                <w:sz w:val="24"/>
              </w:rPr>
              <w:t>度</w:t>
            </w:r>
            <w:r w:rsidRPr="00525BA6">
              <w:rPr>
                <w:rFonts w:hint="eastAsia"/>
                <w:sz w:val="24"/>
                <w:u w:val="single"/>
              </w:rPr>
              <w:t>38</w:t>
            </w:r>
            <w:r w:rsidRPr="00525BA6">
              <w:rPr>
                <w:rFonts w:hint="eastAsia"/>
                <w:sz w:val="24"/>
              </w:rPr>
              <w:t>分</w:t>
            </w:r>
            <w:r w:rsidRPr="00525BA6">
              <w:rPr>
                <w:rFonts w:hint="eastAsia"/>
                <w:sz w:val="24"/>
                <w:u w:val="single"/>
              </w:rPr>
              <w:t>38.552</w:t>
            </w:r>
            <w:r w:rsidRPr="00525BA6">
              <w:rPr>
                <w:rFonts w:hint="eastAsia"/>
                <w:sz w:val="24"/>
              </w:rPr>
              <w:t>秒，北纬：</w:t>
            </w:r>
            <w:r w:rsidRPr="00525BA6">
              <w:rPr>
                <w:rFonts w:hint="eastAsia"/>
                <w:sz w:val="24"/>
                <w:u w:val="single"/>
              </w:rPr>
              <w:t>46</w:t>
            </w:r>
            <w:r w:rsidRPr="00525BA6">
              <w:rPr>
                <w:rFonts w:hint="eastAsia"/>
                <w:sz w:val="24"/>
              </w:rPr>
              <w:t>度</w:t>
            </w:r>
            <w:r w:rsidRPr="00525BA6">
              <w:rPr>
                <w:rFonts w:hint="eastAsia"/>
                <w:sz w:val="24"/>
                <w:u w:val="single"/>
              </w:rPr>
              <w:t>29</w:t>
            </w:r>
            <w:r w:rsidRPr="00525BA6">
              <w:rPr>
                <w:rFonts w:hint="eastAsia"/>
                <w:sz w:val="24"/>
              </w:rPr>
              <w:t>分</w:t>
            </w:r>
            <w:r w:rsidRPr="00525BA6">
              <w:rPr>
                <w:rFonts w:hint="eastAsia"/>
                <w:sz w:val="24"/>
                <w:u w:val="single"/>
              </w:rPr>
              <w:t>21.215</w:t>
            </w:r>
            <w:r w:rsidRPr="00525BA6">
              <w:rPr>
                <w:rFonts w:hint="eastAsia"/>
                <w:sz w:val="24"/>
              </w:rPr>
              <w:t>秒</w:t>
            </w:r>
          </w:p>
        </w:tc>
      </w:tr>
      <w:tr w:rsidR="00BA33A8" w14:paraId="09659EB6" w14:textId="77777777">
        <w:trPr>
          <w:trHeight w:val="715"/>
        </w:trPr>
        <w:tc>
          <w:tcPr>
            <w:tcW w:w="2226" w:type="dxa"/>
            <w:tcMar>
              <w:top w:w="16" w:type="dxa"/>
              <w:left w:w="16" w:type="dxa"/>
              <w:right w:w="16" w:type="dxa"/>
            </w:tcMar>
            <w:vAlign w:val="center"/>
          </w:tcPr>
          <w:p w14:paraId="33B53641" w14:textId="77777777" w:rsidR="00BA33A8" w:rsidRPr="00F91561" w:rsidRDefault="00BA33A8" w:rsidP="000F2629">
            <w:pPr>
              <w:jc w:val="center"/>
              <w:rPr>
                <w:sz w:val="24"/>
              </w:rPr>
            </w:pPr>
            <w:r w:rsidRPr="00F91561">
              <w:rPr>
                <w:rFonts w:hint="eastAsia"/>
                <w:sz w:val="24"/>
              </w:rPr>
              <w:t>建设项目</w:t>
            </w:r>
          </w:p>
          <w:p w14:paraId="49EF2CD6" w14:textId="77777777" w:rsidR="00BA33A8" w:rsidRPr="00F91561" w:rsidRDefault="00BA33A8" w:rsidP="000F2629">
            <w:pPr>
              <w:jc w:val="center"/>
              <w:rPr>
                <w:sz w:val="24"/>
              </w:rPr>
            </w:pPr>
            <w:r w:rsidRPr="00F91561">
              <w:rPr>
                <w:rFonts w:hint="eastAsia"/>
                <w:sz w:val="24"/>
              </w:rPr>
              <w:t>行业类别</w:t>
            </w:r>
          </w:p>
        </w:tc>
        <w:tc>
          <w:tcPr>
            <w:tcW w:w="2043" w:type="dxa"/>
            <w:vAlign w:val="center"/>
          </w:tcPr>
          <w:p w14:paraId="7797E3AF" w14:textId="1F0E0A8D" w:rsidR="00BA33A8" w:rsidRPr="00F91561" w:rsidRDefault="0033352A" w:rsidP="0033352A">
            <w:pPr>
              <w:jc w:val="center"/>
              <w:rPr>
                <w:sz w:val="24"/>
              </w:rPr>
            </w:pPr>
            <w:bookmarkStart w:id="7" w:name="OLE_LINK21"/>
            <w:r>
              <w:rPr>
                <w:rFonts w:hint="eastAsia"/>
                <w:sz w:val="24"/>
              </w:rPr>
              <w:t>七</w:t>
            </w:r>
            <w:r w:rsidR="00525BA6" w:rsidRPr="00525BA6">
              <w:rPr>
                <w:rFonts w:hint="eastAsia"/>
                <w:sz w:val="24"/>
              </w:rPr>
              <w:t>、</w:t>
            </w:r>
            <w:r>
              <w:rPr>
                <w:rFonts w:hint="eastAsia"/>
                <w:sz w:val="24"/>
              </w:rPr>
              <w:t>有</w:t>
            </w:r>
            <w:r w:rsidR="00525BA6" w:rsidRPr="00525BA6">
              <w:rPr>
                <w:rFonts w:hint="eastAsia"/>
                <w:sz w:val="24"/>
              </w:rPr>
              <w:t>色金属矿采选业</w:t>
            </w:r>
            <w:r>
              <w:rPr>
                <w:sz w:val="24"/>
              </w:rPr>
              <w:t>09</w:t>
            </w:r>
            <w:r w:rsidR="00525BA6" w:rsidRPr="00525BA6">
              <w:rPr>
                <w:rFonts w:hint="eastAsia"/>
                <w:sz w:val="24"/>
              </w:rPr>
              <w:t>--</w:t>
            </w:r>
            <w:r>
              <w:rPr>
                <w:sz w:val="24"/>
              </w:rPr>
              <w:t>10</w:t>
            </w:r>
            <w:r w:rsidRPr="0033352A">
              <w:rPr>
                <w:rFonts w:hint="eastAsia"/>
                <w:sz w:val="24"/>
              </w:rPr>
              <w:t>常用有色金属矿采选</w:t>
            </w:r>
            <w:r w:rsidRPr="0033352A">
              <w:rPr>
                <w:rFonts w:hint="eastAsia"/>
                <w:sz w:val="24"/>
              </w:rPr>
              <w:t>091</w:t>
            </w:r>
            <w:r w:rsidRPr="0033352A">
              <w:rPr>
                <w:rFonts w:hint="eastAsia"/>
                <w:sz w:val="24"/>
              </w:rPr>
              <w:t>；贵金属矿采选</w:t>
            </w:r>
            <w:r w:rsidRPr="0033352A">
              <w:rPr>
                <w:rFonts w:hint="eastAsia"/>
                <w:sz w:val="24"/>
              </w:rPr>
              <w:t>092</w:t>
            </w:r>
            <w:r w:rsidRPr="0033352A">
              <w:rPr>
                <w:rFonts w:hint="eastAsia"/>
                <w:sz w:val="24"/>
              </w:rPr>
              <w:t>；稀有稀土金属矿采选</w:t>
            </w:r>
            <w:r w:rsidRPr="0033352A">
              <w:rPr>
                <w:rFonts w:hint="eastAsia"/>
                <w:sz w:val="24"/>
              </w:rPr>
              <w:t>093</w:t>
            </w:r>
            <w:bookmarkEnd w:id="7"/>
          </w:p>
        </w:tc>
        <w:tc>
          <w:tcPr>
            <w:tcW w:w="2218" w:type="dxa"/>
            <w:vAlign w:val="center"/>
          </w:tcPr>
          <w:p w14:paraId="19069787" w14:textId="77777777" w:rsidR="00BA33A8" w:rsidRPr="00F91561" w:rsidRDefault="00BA33A8" w:rsidP="000F2629">
            <w:pPr>
              <w:jc w:val="center"/>
              <w:rPr>
                <w:sz w:val="24"/>
              </w:rPr>
            </w:pPr>
            <w:r w:rsidRPr="00F91561">
              <w:rPr>
                <w:rFonts w:hint="eastAsia"/>
                <w:sz w:val="24"/>
              </w:rPr>
              <w:t>用地（用海）面积（</w:t>
            </w:r>
            <w:r w:rsidRPr="00F91561">
              <w:rPr>
                <w:sz w:val="24"/>
              </w:rPr>
              <w:t>m</w:t>
            </w:r>
            <w:r w:rsidRPr="00F91561">
              <w:rPr>
                <w:sz w:val="24"/>
                <w:vertAlign w:val="superscript"/>
              </w:rPr>
              <w:t>2</w:t>
            </w:r>
            <w:r w:rsidRPr="00F91561">
              <w:rPr>
                <w:rFonts w:hint="eastAsia"/>
                <w:sz w:val="24"/>
              </w:rPr>
              <w:t>）</w:t>
            </w:r>
            <w:r w:rsidRPr="00F91561">
              <w:rPr>
                <w:sz w:val="24"/>
              </w:rPr>
              <w:t>/</w:t>
            </w:r>
            <w:r w:rsidRPr="00F91561">
              <w:rPr>
                <w:rFonts w:hint="eastAsia"/>
                <w:sz w:val="24"/>
              </w:rPr>
              <w:t>长度（</w:t>
            </w:r>
            <w:r w:rsidRPr="00F91561">
              <w:rPr>
                <w:sz w:val="24"/>
              </w:rPr>
              <w:t>km</w:t>
            </w:r>
            <w:r w:rsidRPr="00F91561">
              <w:rPr>
                <w:rFonts w:hint="eastAsia"/>
                <w:sz w:val="24"/>
              </w:rPr>
              <w:t>）</w:t>
            </w:r>
          </w:p>
        </w:tc>
        <w:tc>
          <w:tcPr>
            <w:tcW w:w="2552" w:type="dxa"/>
            <w:gridSpan w:val="2"/>
            <w:vAlign w:val="center"/>
          </w:tcPr>
          <w:p w14:paraId="2CEFDFB3" w14:textId="3150DFE4" w:rsidR="00BA33A8" w:rsidRPr="00F91561" w:rsidRDefault="001A5A66" w:rsidP="000F2629">
            <w:pPr>
              <w:jc w:val="center"/>
              <w:rPr>
                <w:sz w:val="24"/>
              </w:rPr>
            </w:pPr>
            <w:r>
              <w:rPr>
                <w:rFonts w:hint="eastAsia"/>
                <w:sz w:val="24"/>
              </w:rPr>
              <w:t>修复面积</w:t>
            </w:r>
            <w:bookmarkStart w:id="8" w:name="OLE_LINK47"/>
            <w:r w:rsidR="00B1112C">
              <w:rPr>
                <w:sz w:val="24"/>
              </w:rPr>
              <w:t>280901</w:t>
            </w:r>
            <w:bookmarkEnd w:id="8"/>
          </w:p>
        </w:tc>
      </w:tr>
      <w:tr w:rsidR="00BA33A8" w14:paraId="4F2949B0" w14:textId="77777777">
        <w:trPr>
          <w:trHeight w:val="104"/>
        </w:trPr>
        <w:tc>
          <w:tcPr>
            <w:tcW w:w="2226" w:type="dxa"/>
            <w:tcMar>
              <w:top w:w="16" w:type="dxa"/>
              <w:left w:w="16" w:type="dxa"/>
              <w:right w:w="16" w:type="dxa"/>
            </w:tcMar>
            <w:vAlign w:val="center"/>
          </w:tcPr>
          <w:p w14:paraId="1A8666F0" w14:textId="77777777" w:rsidR="00BA33A8" w:rsidRPr="00F91561" w:rsidRDefault="00BA33A8" w:rsidP="000F2629">
            <w:pPr>
              <w:jc w:val="center"/>
              <w:rPr>
                <w:sz w:val="24"/>
              </w:rPr>
            </w:pPr>
            <w:r w:rsidRPr="00F91561">
              <w:rPr>
                <w:rFonts w:hint="eastAsia"/>
                <w:sz w:val="24"/>
              </w:rPr>
              <w:t>建设性质</w:t>
            </w:r>
          </w:p>
        </w:tc>
        <w:tc>
          <w:tcPr>
            <w:tcW w:w="2043" w:type="dxa"/>
            <w:vAlign w:val="center"/>
          </w:tcPr>
          <w:p w14:paraId="3127CF38" w14:textId="1D857CE5" w:rsidR="00BA33A8" w:rsidRPr="00F91561" w:rsidRDefault="00525BA6" w:rsidP="000F2629">
            <w:pPr>
              <w:rPr>
                <w:sz w:val="24"/>
              </w:rPr>
            </w:pPr>
            <w:r>
              <w:sym w:font="Wingdings" w:char="00FE"/>
            </w:r>
            <w:r w:rsidR="00BA33A8" w:rsidRPr="00F91561">
              <w:rPr>
                <w:rFonts w:hint="eastAsia"/>
                <w:sz w:val="24"/>
              </w:rPr>
              <w:t>新建（迁建）</w:t>
            </w:r>
          </w:p>
          <w:p w14:paraId="5F455C80" w14:textId="77777777" w:rsidR="00BA33A8" w:rsidRPr="00F91561" w:rsidRDefault="00BA33A8" w:rsidP="000F2629">
            <w:pPr>
              <w:rPr>
                <w:sz w:val="24"/>
              </w:rPr>
            </w:pPr>
            <w:r w:rsidRPr="00F91561">
              <w:rPr>
                <w:rFonts w:hint="eastAsia"/>
                <w:sz w:val="24"/>
              </w:rPr>
              <w:t>□改建</w:t>
            </w:r>
          </w:p>
          <w:p w14:paraId="02FA8D72" w14:textId="77777777" w:rsidR="00BA33A8" w:rsidRPr="00F91561" w:rsidRDefault="00BA33A8" w:rsidP="000F2629">
            <w:pPr>
              <w:rPr>
                <w:sz w:val="24"/>
              </w:rPr>
            </w:pPr>
            <w:r w:rsidRPr="00F91561">
              <w:rPr>
                <w:rFonts w:hint="eastAsia"/>
                <w:sz w:val="24"/>
              </w:rPr>
              <w:t>□扩建</w:t>
            </w:r>
          </w:p>
          <w:p w14:paraId="6110F3F4" w14:textId="77777777" w:rsidR="00BA33A8" w:rsidRPr="00F91561" w:rsidRDefault="00BA33A8" w:rsidP="000F2629">
            <w:pPr>
              <w:rPr>
                <w:sz w:val="24"/>
              </w:rPr>
            </w:pPr>
            <w:r w:rsidRPr="00F91561">
              <w:rPr>
                <w:rFonts w:hint="eastAsia"/>
                <w:sz w:val="24"/>
              </w:rPr>
              <w:t>□技术改造</w:t>
            </w:r>
          </w:p>
        </w:tc>
        <w:tc>
          <w:tcPr>
            <w:tcW w:w="2218" w:type="dxa"/>
            <w:vAlign w:val="center"/>
          </w:tcPr>
          <w:p w14:paraId="626BB18E" w14:textId="77777777" w:rsidR="00BA33A8" w:rsidRPr="00F91561" w:rsidRDefault="00BA33A8" w:rsidP="000F2629">
            <w:pPr>
              <w:jc w:val="center"/>
              <w:rPr>
                <w:sz w:val="24"/>
              </w:rPr>
            </w:pPr>
            <w:r w:rsidRPr="00F91561">
              <w:rPr>
                <w:rFonts w:hint="eastAsia"/>
                <w:sz w:val="24"/>
              </w:rPr>
              <w:t>建设项目</w:t>
            </w:r>
          </w:p>
          <w:p w14:paraId="5887843A" w14:textId="77777777" w:rsidR="00BA33A8" w:rsidRPr="00F91561" w:rsidRDefault="00BA33A8" w:rsidP="000F2629">
            <w:pPr>
              <w:jc w:val="center"/>
              <w:rPr>
                <w:sz w:val="24"/>
              </w:rPr>
            </w:pPr>
            <w:r w:rsidRPr="00F91561">
              <w:rPr>
                <w:rFonts w:hint="eastAsia"/>
                <w:sz w:val="24"/>
              </w:rPr>
              <w:t>申报情形</w:t>
            </w:r>
          </w:p>
        </w:tc>
        <w:tc>
          <w:tcPr>
            <w:tcW w:w="2552" w:type="dxa"/>
            <w:gridSpan w:val="2"/>
            <w:vAlign w:val="center"/>
          </w:tcPr>
          <w:p w14:paraId="61E897A2" w14:textId="6631D7A4" w:rsidR="00BA33A8" w:rsidRPr="00F91561" w:rsidRDefault="00525BA6" w:rsidP="000F2629">
            <w:pPr>
              <w:rPr>
                <w:sz w:val="24"/>
              </w:rPr>
            </w:pPr>
            <w:r>
              <w:sym w:font="Wingdings" w:char="00FE"/>
            </w:r>
            <w:r w:rsidR="00BA33A8" w:rsidRPr="00F91561">
              <w:rPr>
                <w:rFonts w:hint="eastAsia"/>
                <w:sz w:val="24"/>
              </w:rPr>
              <w:t>首次申报项目</w:t>
            </w:r>
          </w:p>
          <w:p w14:paraId="330E17A4" w14:textId="77777777" w:rsidR="00BA33A8" w:rsidRPr="00F91561" w:rsidRDefault="00BA33A8" w:rsidP="000F2629">
            <w:pPr>
              <w:rPr>
                <w:sz w:val="24"/>
              </w:rPr>
            </w:pPr>
            <w:r w:rsidRPr="00F91561">
              <w:rPr>
                <w:rFonts w:hint="eastAsia"/>
                <w:sz w:val="24"/>
              </w:rPr>
              <w:t>□不予批准后再次申报项目</w:t>
            </w:r>
          </w:p>
          <w:p w14:paraId="3EADB6BC" w14:textId="77777777" w:rsidR="00BA33A8" w:rsidRPr="00F91561" w:rsidRDefault="00BA33A8" w:rsidP="000F2629">
            <w:pPr>
              <w:rPr>
                <w:sz w:val="24"/>
              </w:rPr>
            </w:pPr>
            <w:r w:rsidRPr="00F91561">
              <w:rPr>
                <w:rFonts w:hint="eastAsia"/>
                <w:sz w:val="24"/>
              </w:rPr>
              <w:t>□超五年重新审核项目</w:t>
            </w:r>
          </w:p>
          <w:p w14:paraId="29482111" w14:textId="77777777" w:rsidR="00BA33A8" w:rsidRPr="00F91561" w:rsidRDefault="00BA33A8" w:rsidP="000F2629">
            <w:pPr>
              <w:rPr>
                <w:sz w:val="24"/>
              </w:rPr>
            </w:pPr>
            <w:r w:rsidRPr="00F91561">
              <w:rPr>
                <w:rFonts w:hint="eastAsia"/>
                <w:sz w:val="24"/>
              </w:rPr>
              <w:t>□重大变动重新报批项目</w:t>
            </w:r>
          </w:p>
        </w:tc>
      </w:tr>
      <w:tr w:rsidR="00BA33A8" w14:paraId="2FD21018" w14:textId="77777777">
        <w:trPr>
          <w:trHeight w:val="762"/>
        </w:trPr>
        <w:tc>
          <w:tcPr>
            <w:tcW w:w="2226" w:type="dxa"/>
            <w:tcMar>
              <w:top w:w="16" w:type="dxa"/>
              <w:left w:w="16" w:type="dxa"/>
              <w:right w:w="16" w:type="dxa"/>
            </w:tcMar>
            <w:vAlign w:val="center"/>
          </w:tcPr>
          <w:p w14:paraId="7DFCCDD5" w14:textId="77777777" w:rsidR="00BA33A8" w:rsidRPr="00F91561" w:rsidRDefault="00BA33A8" w:rsidP="000F2629">
            <w:pPr>
              <w:jc w:val="center"/>
              <w:rPr>
                <w:sz w:val="24"/>
              </w:rPr>
            </w:pPr>
            <w:r w:rsidRPr="00F91561">
              <w:rPr>
                <w:rFonts w:hint="eastAsia"/>
                <w:sz w:val="24"/>
              </w:rPr>
              <w:t>项目审批（核准</w:t>
            </w:r>
            <w:r w:rsidRPr="00F91561">
              <w:rPr>
                <w:sz w:val="24"/>
              </w:rPr>
              <w:t>/</w:t>
            </w:r>
          </w:p>
          <w:p w14:paraId="66716FF8" w14:textId="77777777" w:rsidR="00BA33A8" w:rsidRPr="00F91561" w:rsidRDefault="00BA33A8" w:rsidP="000F2629">
            <w:pPr>
              <w:jc w:val="center"/>
              <w:rPr>
                <w:sz w:val="24"/>
              </w:rPr>
            </w:pPr>
            <w:r w:rsidRPr="00F91561">
              <w:rPr>
                <w:rFonts w:hint="eastAsia"/>
                <w:sz w:val="24"/>
              </w:rPr>
              <w:t>备案）部门（选填）</w:t>
            </w:r>
          </w:p>
        </w:tc>
        <w:tc>
          <w:tcPr>
            <w:tcW w:w="2043" w:type="dxa"/>
            <w:vAlign w:val="center"/>
          </w:tcPr>
          <w:p w14:paraId="28E16638" w14:textId="4375D372" w:rsidR="00BA33A8" w:rsidRPr="00F91561" w:rsidRDefault="00AD361E" w:rsidP="000F2629">
            <w:pPr>
              <w:jc w:val="center"/>
              <w:rPr>
                <w:sz w:val="24"/>
              </w:rPr>
            </w:pPr>
            <w:r>
              <w:rPr>
                <w:rFonts w:hint="eastAsia"/>
                <w:sz w:val="24"/>
              </w:rPr>
              <w:t>/</w:t>
            </w:r>
          </w:p>
        </w:tc>
        <w:tc>
          <w:tcPr>
            <w:tcW w:w="2218" w:type="dxa"/>
            <w:vAlign w:val="center"/>
          </w:tcPr>
          <w:p w14:paraId="6A1B461D" w14:textId="77777777" w:rsidR="00BA33A8" w:rsidRPr="00F91561" w:rsidRDefault="00BA33A8" w:rsidP="000F2629">
            <w:pPr>
              <w:jc w:val="center"/>
              <w:rPr>
                <w:sz w:val="24"/>
              </w:rPr>
            </w:pPr>
            <w:r w:rsidRPr="00F91561">
              <w:rPr>
                <w:rFonts w:hint="eastAsia"/>
                <w:sz w:val="24"/>
              </w:rPr>
              <w:t>项目审批（核准</w:t>
            </w:r>
            <w:r w:rsidRPr="00F91561">
              <w:rPr>
                <w:sz w:val="24"/>
              </w:rPr>
              <w:t>/</w:t>
            </w:r>
          </w:p>
          <w:p w14:paraId="335DA339" w14:textId="77777777" w:rsidR="00BA33A8" w:rsidRPr="00F91561" w:rsidRDefault="00BA33A8" w:rsidP="000F2629">
            <w:pPr>
              <w:jc w:val="center"/>
              <w:rPr>
                <w:sz w:val="24"/>
              </w:rPr>
            </w:pPr>
            <w:r w:rsidRPr="00F91561">
              <w:rPr>
                <w:rFonts w:hint="eastAsia"/>
                <w:sz w:val="24"/>
              </w:rPr>
              <w:t>备案）文号（选填）</w:t>
            </w:r>
          </w:p>
        </w:tc>
        <w:tc>
          <w:tcPr>
            <w:tcW w:w="2552" w:type="dxa"/>
            <w:gridSpan w:val="2"/>
            <w:vAlign w:val="center"/>
          </w:tcPr>
          <w:p w14:paraId="2A4B8FA2" w14:textId="1A3D949B" w:rsidR="00BA33A8" w:rsidRPr="00F91561" w:rsidRDefault="00AD361E" w:rsidP="000F2629">
            <w:pPr>
              <w:jc w:val="center"/>
              <w:rPr>
                <w:sz w:val="24"/>
              </w:rPr>
            </w:pPr>
            <w:r>
              <w:rPr>
                <w:rFonts w:hint="eastAsia"/>
                <w:sz w:val="24"/>
              </w:rPr>
              <w:t>/</w:t>
            </w:r>
          </w:p>
        </w:tc>
      </w:tr>
      <w:tr w:rsidR="00BA33A8" w14:paraId="296FA05C" w14:textId="77777777">
        <w:trPr>
          <w:trHeight w:val="355"/>
        </w:trPr>
        <w:tc>
          <w:tcPr>
            <w:tcW w:w="2226" w:type="dxa"/>
            <w:tcMar>
              <w:top w:w="16" w:type="dxa"/>
              <w:left w:w="16" w:type="dxa"/>
              <w:right w:w="16" w:type="dxa"/>
            </w:tcMar>
            <w:vAlign w:val="center"/>
          </w:tcPr>
          <w:p w14:paraId="28C0452F" w14:textId="77777777" w:rsidR="00BA33A8" w:rsidRPr="00F91561" w:rsidRDefault="00BA33A8" w:rsidP="000F2629">
            <w:pPr>
              <w:jc w:val="center"/>
              <w:rPr>
                <w:sz w:val="24"/>
              </w:rPr>
            </w:pPr>
            <w:r w:rsidRPr="00F91561">
              <w:rPr>
                <w:rFonts w:hint="eastAsia"/>
                <w:sz w:val="24"/>
              </w:rPr>
              <w:t>总投资（万元）</w:t>
            </w:r>
          </w:p>
        </w:tc>
        <w:tc>
          <w:tcPr>
            <w:tcW w:w="2043" w:type="dxa"/>
            <w:vAlign w:val="center"/>
          </w:tcPr>
          <w:p w14:paraId="732AD518" w14:textId="52941B58" w:rsidR="00BA33A8" w:rsidRPr="00F91561" w:rsidRDefault="0075080F" w:rsidP="000F2629">
            <w:pPr>
              <w:jc w:val="center"/>
              <w:rPr>
                <w:sz w:val="24"/>
              </w:rPr>
            </w:pPr>
            <w:r>
              <w:t>1315.10</w:t>
            </w:r>
          </w:p>
        </w:tc>
        <w:tc>
          <w:tcPr>
            <w:tcW w:w="2218" w:type="dxa"/>
            <w:tcMar>
              <w:top w:w="16" w:type="dxa"/>
              <w:left w:w="16" w:type="dxa"/>
              <w:right w:w="16" w:type="dxa"/>
            </w:tcMar>
            <w:vAlign w:val="center"/>
          </w:tcPr>
          <w:p w14:paraId="4D3DDC53" w14:textId="77777777" w:rsidR="00BA33A8" w:rsidRPr="00F91561" w:rsidRDefault="00BA33A8" w:rsidP="000F2629">
            <w:pPr>
              <w:jc w:val="center"/>
              <w:rPr>
                <w:sz w:val="24"/>
              </w:rPr>
            </w:pPr>
            <w:r w:rsidRPr="00F91561">
              <w:rPr>
                <w:rFonts w:hint="eastAsia"/>
                <w:sz w:val="24"/>
              </w:rPr>
              <w:t>环保投资（万元）</w:t>
            </w:r>
          </w:p>
        </w:tc>
        <w:tc>
          <w:tcPr>
            <w:tcW w:w="2552" w:type="dxa"/>
            <w:gridSpan w:val="2"/>
            <w:vAlign w:val="center"/>
          </w:tcPr>
          <w:p w14:paraId="593A377D" w14:textId="6302E992" w:rsidR="00BA33A8" w:rsidRPr="00F91561" w:rsidRDefault="0075080F" w:rsidP="000F2629">
            <w:pPr>
              <w:jc w:val="center"/>
              <w:rPr>
                <w:sz w:val="24"/>
              </w:rPr>
            </w:pPr>
            <w:r>
              <w:t>1315.10</w:t>
            </w:r>
          </w:p>
        </w:tc>
      </w:tr>
      <w:tr w:rsidR="00BA33A8" w14:paraId="40F5B14A" w14:textId="77777777">
        <w:trPr>
          <w:trHeight w:val="364"/>
        </w:trPr>
        <w:tc>
          <w:tcPr>
            <w:tcW w:w="2226" w:type="dxa"/>
            <w:tcMar>
              <w:top w:w="16" w:type="dxa"/>
              <w:left w:w="16" w:type="dxa"/>
              <w:right w:w="16" w:type="dxa"/>
            </w:tcMar>
            <w:vAlign w:val="center"/>
          </w:tcPr>
          <w:p w14:paraId="3A67BD1E" w14:textId="77777777" w:rsidR="00BA33A8" w:rsidRPr="00F91561" w:rsidRDefault="00BA33A8" w:rsidP="000F2629">
            <w:pPr>
              <w:jc w:val="center"/>
              <w:rPr>
                <w:sz w:val="24"/>
              </w:rPr>
            </w:pPr>
            <w:r w:rsidRPr="00F91561">
              <w:rPr>
                <w:rFonts w:hint="eastAsia"/>
                <w:sz w:val="24"/>
              </w:rPr>
              <w:t>环保投资占比（</w:t>
            </w:r>
            <w:r w:rsidRPr="00F91561">
              <w:rPr>
                <w:sz w:val="24"/>
              </w:rPr>
              <w:t>%</w:t>
            </w:r>
            <w:r w:rsidRPr="00F91561">
              <w:rPr>
                <w:rFonts w:hint="eastAsia"/>
                <w:sz w:val="24"/>
              </w:rPr>
              <w:t>）</w:t>
            </w:r>
          </w:p>
        </w:tc>
        <w:tc>
          <w:tcPr>
            <w:tcW w:w="2043" w:type="dxa"/>
            <w:vAlign w:val="center"/>
          </w:tcPr>
          <w:p w14:paraId="38CEFD9E" w14:textId="4F5BA1A8" w:rsidR="00BA33A8" w:rsidRPr="00F91561" w:rsidRDefault="00D034AD" w:rsidP="000F2629">
            <w:pPr>
              <w:jc w:val="center"/>
              <w:rPr>
                <w:sz w:val="24"/>
              </w:rPr>
            </w:pPr>
            <w:r w:rsidRPr="00D034AD">
              <w:rPr>
                <w:rFonts w:hint="eastAsia"/>
              </w:rPr>
              <w:t>1</w:t>
            </w:r>
            <w:r w:rsidRPr="00D034AD">
              <w:t>00%</w:t>
            </w:r>
          </w:p>
        </w:tc>
        <w:tc>
          <w:tcPr>
            <w:tcW w:w="2218" w:type="dxa"/>
            <w:tcMar>
              <w:top w:w="16" w:type="dxa"/>
              <w:left w:w="16" w:type="dxa"/>
              <w:right w:w="16" w:type="dxa"/>
            </w:tcMar>
            <w:vAlign w:val="center"/>
          </w:tcPr>
          <w:p w14:paraId="77E46871" w14:textId="77777777" w:rsidR="00BA33A8" w:rsidRPr="00F91561" w:rsidRDefault="00BA33A8" w:rsidP="000F2629">
            <w:pPr>
              <w:jc w:val="center"/>
              <w:rPr>
                <w:sz w:val="24"/>
              </w:rPr>
            </w:pPr>
            <w:r w:rsidRPr="00F91561">
              <w:rPr>
                <w:rFonts w:hint="eastAsia"/>
                <w:sz w:val="24"/>
              </w:rPr>
              <w:t>施工工期</w:t>
            </w:r>
          </w:p>
        </w:tc>
        <w:tc>
          <w:tcPr>
            <w:tcW w:w="2552" w:type="dxa"/>
            <w:gridSpan w:val="2"/>
            <w:vAlign w:val="center"/>
          </w:tcPr>
          <w:p w14:paraId="1087B349" w14:textId="2A17604C" w:rsidR="00BA33A8" w:rsidRPr="00F91561" w:rsidRDefault="00CE6FF5" w:rsidP="000F2629">
            <w:pPr>
              <w:jc w:val="center"/>
              <w:rPr>
                <w:sz w:val="24"/>
              </w:rPr>
            </w:pPr>
            <w:r>
              <w:rPr>
                <w:sz w:val="24"/>
              </w:rPr>
              <w:t>5</w:t>
            </w:r>
            <w:r w:rsidR="00713A4B">
              <w:rPr>
                <w:rFonts w:hint="eastAsia"/>
                <w:sz w:val="24"/>
              </w:rPr>
              <w:t>年</w:t>
            </w:r>
          </w:p>
        </w:tc>
      </w:tr>
      <w:tr w:rsidR="00BA33A8" w14:paraId="74D82CE0" w14:textId="77777777">
        <w:trPr>
          <w:trHeight w:val="911"/>
        </w:trPr>
        <w:tc>
          <w:tcPr>
            <w:tcW w:w="2226" w:type="dxa"/>
            <w:tcMar>
              <w:top w:w="16" w:type="dxa"/>
              <w:left w:w="16" w:type="dxa"/>
              <w:right w:w="16" w:type="dxa"/>
            </w:tcMar>
            <w:vAlign w:val="center"/>
          </w:tcPr>
          <w:p w14:paraId="2C9F3F72" w14:textId="77777777" w:rsidR="00BA33A8" w:rsidRPr="00F91561" w:rsidRDefault="00BA33A8" w:rsidP="000F2629">
            <w:pPr>
              <w:jc w:val="center"/>
              <w:rPr>
                <w:sz w:val="24"/>
              </w:rPr>
            </w:pPr>
            <w:r w:rsidRPr="00F91561">
              <w:rPr>
                <w:rFonts w:hint="eastAsia"/>
                <w:sz w:val="24"/>
              </w:rPr>
              <w:t>是否开工建设</w:t>
            </w:r>
          </w:p>
        </w:tc>
        <w:tc>
          <w:tcPr>
            <w:tcW w:w="6813" w:type="dxa"/>
            <w:gridSpan w:val="4"/>
            <w:vAlign w:val="center"/>
          </w:tcPr>
          <w:p w14:paraId="7451D0E7" w14:textId="4FAE27E7" w:rsidR="00BA33A8" w:rsidRPr="00F91561" w:rsidRDefault="00525BA6" w:rsidP="000F2629">
            <w:pPr>
              <w:jc w:val="left"/>
              <w:rPr>
                <w:sz w:val="24"/>
              </w:rPr>
            </w:pPr>
            <w:r>
              <w:sym w:font="Wingdings" w:char="00FE"/>
            </w:r>
            <w:proofErr w:type="gramStart"/>
            <w:r w:rsidR="00BA33A8" w:rsidRPr="00F91561">
              <w:rPr>
                <w:rFonts w:hint="eastAsia"/>
                <w:sz w:val="24"/>
              </w:rPr>
              <w:t>否</w:t>
            </w:r>
            <w:proofErr w:type="gramEnd"/>
          </w:p>
          <w:p w14:paraId="01C81B9E" w14:textId="77777777" w:rsidR="00BA33A8" w:rsidRPr="00F91561" w:rsidRDefault="00BA33A8" w:rsidP="000F2629">
            <w:pPr>
              <w:jc w:val="left"/>
              <w:rPr>
                <w:sz w:val="24"/>
              </w:rPr>
            </w:pPr>
            <w:r w:rsidRPr="00F91561">
              <w:rPr>
                <w:rFonts w:hint="eastAsia"/>
                <w:sz w:val="24"/>
              </w:rPr>
              <w:t>□是：</w:t>
            </w:r>
            <w:r w:rsidR="000F2629" w:rsidRPr="00F91561">
              <w:rPr>
                <w:rFonts w:hint="eastAsia"/>
                <w:sz w:val="24"/>
                <w:u w:val="single"/>
              </w:rPr>
              <w:t xml:space="preserve">                                               </w:t>
            </w:r>
          </w:p>
        </w:tc>
      </w:tr>
      <w:tr w:rsidR="00BA33A8" w14:paraId="78F5FB07" w14:textId="77777777">
        <w:trPr>
          <w:trHeight w:val="911"/>
        </w:trPr>
        <w:tc>
          <w:tcPr>
            <w:tcW w:w="2226" w:type="dxa"/>
            <w:tcMar>
              <w:top w:w="16" w:type="dxa"/>
              <w:left w:w="16" w:type="dxa"/>
              <w:right w:w="16" w:type="dxa"/>
            </w:tcMar>
            <w:vAlign w:val="center"/>
          </w:tcPr>
          <w:p w14:paraId="243E7B39" w14:textId="77777777" w:rsidR="00BA33A8" w:rsidRPr="00F91561" w:rsidRDefault="00BA33A8" w:rsidP="000F2629">
            <w:pPr>
              <w:jc w:val="center"/>
              <w:rPr>
                <w:sz w:val="24"/>
              </w:rPr>
            </w:pPr>
            <w:r w:rsidRPr="00F91561">
              <w:rPr>
                <w:rFonts w:hint="eastAsia"/>
                <w:sz w:val="24"/>
              </w:rPr>
              <w:t>专项评价设置情况</w:t>
            </w:r>
          </w:p>
        </w:tc>
        <w:tc>
          <w:tcPr>
            <w:tcW w:w="6813" w:type="dxa"/>
            <w:gridSpan w:val="4"/>
            <w:tcMar>
              <w:top w:w="16" w:type="dxa"/>
              <w:left w:w="16" w:type="dxa"/>
              <w:right w:w="16" w:type="dxa"/>
            </w:tcMar>
            <w:vAlign w:val="center"/>
          </w:tcPr>
          <w:p w14:paraId="611603FD" w14:textId="08A2F0A6" w:rsidR="00FB7A39" w:rsidRDefault="00FB7A39" w:rsidP="00FB7A39">
            <w:pPr>
              <w:pStyle w:val="afb"/>
              <w:ind w:firstLineChars="0" w:firstLine="0"/>
              <w:jc w:val="center"/>
              <w:rPr>
                <w:rFonts w:ascii="Times New Roman" w:eastAsia="宋体" w:hAnsi="Times New Roman"/>
                <w:bCs/>
              </w:rPr>
            </w:pPr>
            <w:r w:rsidRPr="008F73B0">
              <w:t>表1-1</w:t>
            </w:r>
            <w:r w:rsidRPr="00FB7A39">
              <w:rPr>
                <w:rFonts w:ascii="Times New Roman" w:eastAsia="宋体" w:hAnsi="Times New Roman" w:hint="eastAsia"/>
                <w:bCs/>
              </w:rPr>
              <w:t>专项评价设置原则</w:t>
            </w:r>
            <w:r>
              <w:rPr>
                <w:rFonts w:ascii="Times New Roman" w:eastAsia="宋体" w:hAnsi="Times New Roman" w:hint="eastAsia"/>
                <w:bCs/>
              </w:rPr>
              <w:t>表</w:t>
            </w:r>
          </w:p>
          <w:tbl>
            <w:tblPr>
              <w:tblW w:w="5000" w:type="pct"/>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877"/>
              <w:gridCol w:w="3544"/>
              <w:gridCol w:w="1559"/>
              <w:gridCol w:w="801"/>
            </w:tblGrid>
            <w:tr w:rsidR="00FB7A39" w:rsidRPr="00861A5D" w14:paraId="528232A5" w14:textId="77777777" w:rsidTr="001C1660">
              <w:trPr>
                <w:trHeight w:val="340"/>
              </w:trPr>
              <w:tc>
                <w:tcPr>
                  <w:tcW w:w="877" w:type="dxa"/>
                  <w:tcBorders>
                    <w:top w:val="single" w:sz="12" w:space="0" w:color="auto"/>
                    <w:bottom w:val="single" w:sz="4" w:space="0" w:color="auto"/>
                    <w:right w:val="single" w:sz="4" w:space="0" w:color="auto"/>
                  </w:tcBorders>
                  <w:vAlign w:val="center"/>
                </w:tcPr>
                <w:p w14:paraId="62025BB3" w14:textId="77777777" w:rsidR="00FB7A39" w:rsidRPr="00861A5D" w:rsidRDefault="00FB7A39" w:rsidP="00FB7A39">
                  <w:pPr>
                    <w:jc w:val="center"/>
                  </w:pPr>
                  <w:r w:rsidRPr="00861A5D">
                    <w:t>专项评价的类别</w:t>
                  </w:r>
                </w:p>
              </w:tc>
              <w:tc>
                <w:tcPr>
                  <w:tcW w:w="3544" w:type="dxa"/>
                  <w:tcBorders>
                    <w:top w:val="single" w:sz="12" w:space="0" w:color="auto"/>
                    <w:left w:val="single" w:sz="4" w:space="0" w:color="auto"/>
                    <w:bottom w:val="single" w:sz="4" w:space="0" w:color="auto"/>
                    <w:right w:val="single" w:sz="4" w:space="0" w:color="auto"/>
                  </w:tcBorders>
                  <w:vAlign w:val="center"/>
                </w:tcPr>
                <w:p w14:paraId="0F84C024" w14:textId="77777777" w:rsidR="00FB7A39" w:rsidRPr="00861A5D" w:rsidRDefault="00FB7A39" w:rsidP="00FB7A39">
                  <w:pPr>
                    <w:jc w:val="center"/>
                  </w:pPr>
                  <w:r w:rsidRPr="00861A5D">
                    <w:t>涉及项目类别</w:t>
                  </w:r>
                </w:p>
              </w:tc>
              <w:tc>
                <w:tcPr>
                  <w:tcW w:w="1559" w:type="dxa"/>
                  <w:tcBorders>
                    <w:top w:val="single" w:sz="12" w:space="0" w:color="auto"/>
                    <w:left w:val="single" w:sz="4" w:space="0" w:color="auto"/>
                    <w:bottom w:val="single" w:sz="4" w:space="0" w:color="auto"/>
                    <w:right w:val="single" w:sz="4" w:space="0" w:color="auto"/>
                  </w:tcBorders>
                  <w:vAlign w:val="center"/>
                </w:tcPr>
                <w:p w14:paraId="72CBDDF2" w14:textId="77777777" w:rsidR="00FB7A39" w:rsidRPr="00861A5D" w:rsidRDefault="00FB7A39" w:rsidP="00FB7A39">
                  <w:pPr>
                    <w:jc w:val="center"/>
                  </w:pPr>
                  <w:r w:rsidRPr="00861A5D">
                    <w:t>本项目情况</w:t>
                  </w:r>
                </w:p>
              </w:tc>
              <w:tc>
                <w:tcPr>
                  <w:tcW w:w="801" w:type="dxa"/>
                  <w:tcBorders>
                    <w:top w:val="single" w:sz="12" w:space="0" w:color="auto"/>
                    <w:left w:val="single" w:sz="4" w:space="0" w:color="auto"/>
                    <w:bottom w:val="single" w:sz="4" w:space="0" w:color="auto"/>
                  </w:tcBorders>
                  <w:vAlign w:val="center"/>
                </w:tcPr>
                <w:p w14:paraId="120E87F3" w14:textId="77777777" w:rsidR="00FB7A39" w:rsidRPr="00861A5D" w:rsidRDefault="00FB7A39" w:rsidP="00FB7A39">
                  <w:pPr>
                    <w:jc w:val="center"/>
                  </w:pPr>
                  <w:r w:rsidRPr="00861A5D">
                    <w:t>是</w:t>
                  </w:r>
                  <w:r w:rsidRPr="00861A5D">
                    <w:t>/</w:t>
                  </w:r>
                  <w:proofErr w:type="gramStart"/>
                  <w:r w:rsidRPr="00861A5D">
                    <w:t>否需要</w:t>
                  </w:r>
                  <w:proofErr w:type="gramEnd"/>
                  <w:r w:rsidRPr="00861A5D">
                    <w:t>设置</w:t>
                  </w:r>
                </w:p>
              </w:tc>
            </w:tr>
            <w:tr w:rsidR="00FB7A39" w:rsidRPr="00861A5D" w14:paraId="692D5CB6" w14:textId="77777777" w:rsidTr="001C1660">
              <w:trPr>
                <w:trHeight w:val="340"/>
              </w:trPr>
              <w:tc>
                <w:tcPr>
                  <w:tcW w:w="877" w:type="dxa"/>
                  <w:tcBorders>
                    <w:top w:val="single" w:sz="4" w:space="0" w:color="auto"/>
                    <w:bottom w:val="single" w:sz="4" w:space="0" w:color="auto"/>
                    <w:right w:val="single" w:sz="4" w:space="0" w:color="auto"/>
                  </w:tcBorders>
                  <w:vAlign w:val="center"/>
                </w:tcPr>
                <w:p w14:paraId="67DDB4B6" w14:textId="77777777" w:rsidR="00FB7A39" w:rsidRPr="00861A5D" w:rsidRDefault="00FB7A39" w:rsidP="00FB7A39">
                  <w:pPr>
                    <w:jc w:val="center"/>
                  </w:pPr>
                  <w:r w:rsidRPr="00861A5D">
                    <w:t>地表水</w:t>
                  </w:r>
                </w:p>
              </w:tc>
              <w:tc>
                <w:tcPr>
                  <w:tcW w:w="3544" w:type="dxa"/>
                  <w:tcBorders>
                    <w:top w:val="single" w:sz="4" w:space="0" w:color="auto"/>
                    <w:left w:val="single" w:sz="4" w:space="0" w:color="auto"/>
                    <w:bottom w:val="single" w:sz="4" w:space="0" w:color="auto"/>
                    <w:right w:val="single" w:sz="4" w:space="0" w:color="auto"/>
                  </w:tcBorders>
                  <w:vAlign w:val="center"/>
                </w:tcPr>
                <w:p w14:paraId="3F6AA2FA" w14:textId="77777777" w:rsidR="00FB7A39" w:rsidRPr="00861A5D" w:rsidRDefault="00FB7A39" w:rsidP="00FB7A39">
                  <w:pPr>
                    <w:jc w:val="left"/>
                  </w:pPr>
                  <w:r w:rsidRPr="00861A5D">
                    <w:rPr>
                      <w:rFonts w:ascii="宋体" w:hAnsi="宋体" w:cs="宋体" w:hint="eastAsia"/>
                    </w:rPr>
                    <w:t>①</w:t>
                  </w:r>
                  <w:r w:rsidRPr="00861A5D">
                    <w:t xml:space="preserve"> </w:t>
                  </w:r>
                  <w:r w:rsidRPr="00861A5D">
                    <w:t>水力发电：引水式发电、涉及调峰发电的项目；</w:t>
                  </w:r>
                </w:p>
                <w:p w14:paraId="78FB2A22" w14:textId="77777777" w:rsidR="00FB7A39" w:rsidRPr="00861A5D" w:rsidRDefault="00FB7A39" w:rsidP="00FB7A39">
                  <w:pPr>
                    <w:jc w:val="left"/>
                  </w:pPr>
                  <w:r w:rsidRPr="00861A5D">
                    <w:rPr>
                      <w:rFonts w:ascii="宋体" w:hAnsi="宋体" w:cs="宋体" w:hint="eastAsia"/>
                    </w:rPr>
                    <w:t>②</w:t>
                  </w:r>
                  <w:r w:rsidRPr="00861A5D">
                    <w:t xml:space="preserve"> </w:t>
                  </w:r>
                  <w:r w:rsidRPr="00861A5D">
                    <w:t>人工湖、人工湿地：全部；</w:t>
                  </w:r>
                </w:p>
                <w:p w14:paraId="568C47F8" w14:textId="77777777" w:rsidR="00FB7A39" w:rsidRPr="00861A5D" w:rsidRDefault="00FB7A39" w:rsidP="00FB7A39">
                  <w:pPr>
                    <w:jc w:val="left"/>
                  </w:pPr>
                  <w:r w:rsidRPr="00861A5D">
                    <w:rPr>
                      <w:rFonts w:ascii="宋体" w:hAnsi="宋体" w:cs="宋体" w:hint="eastAsia"/>
                    </w:rPr>
                    <w:t>③</w:t>
                  </w:r>
                  <w:r w:rsidRPr="00861A5D">
                    <w:t xml:space="preserve"> </w:t>
                  </w:r>
                  <w:r w:rsidRPr="00861A5D">
                    <w:t>水库：全部；</w:t>
                  </w:r>
                </w:p>
                <w:p w14:paraId="5EB1EB67" w14:textId="77777777" w:rsidR="00FB7A39" w:rsidRPr="00861A5D" w:rsidRDefault="00FB7A39" w:rsidP="00FB7A39">
                  <w:pPr>
                    <w:jc w:val="left"/>
                  </w:pPr>
                  <w:r w:rsidRPr="00861A5D">
                    <w:rPr>
                      <w:rFonts w:ascii="宋体" w:hAnsi="宋体" w:cs="宋体" w:hint="eastAsia"/>
                    </w:rPr>
                    <w:t>④</w:t>
                  </w:r>
                  <w:r w:rsidRPr="00861A5D">
                    <w:t xml:space="preserve"> </w:t>
                  </w:r>
                  <w:r w:rsidRPr="00861A5D">
                    <w:t>引水工程：全部（配套的管线工程等除外）；</w:t>
                  </w:r>
                </w:p>
                <w:p w14:paraId="6AA0C75A" w14:textId="77777777" w:rsidR="00FB7A39" w:rsidRPr="00861A5D" w:rsidRDefault="00FB7A39" w:rsidP="00FB7A39">
                  <w:pPr>
                    <w:jc w:val="left"/>
                  </w:pPr>
                  <w:r w:rsidRPr="00861A5D">
                    <w:rPr>
                      <w:rFonts w:ascii="宋体" w:hAnsi="宋体" w:cs="宋体" w:hint="eastAsia"/>
                    </w:rPr>
                    <w:t>⑤</w:t>
                  </w:r>
                  <w:r w:rsidRPr="00861A5D">
                    <w:t xml:space="preserve"> </w:t>
                  </w:r>
                  <w:r w:rsidRPr="00861A5D">
                    <w:t>防洪除涝工程：包含水库的项目；</w:t>
                  </w:r>
                </w:p>
                <w:p w14:paraId="350CA7FB" w14:textId="77777777" w:rsidR="00FB7A39" w:rsidRPr="00861A5D" w:rsidRDefault="00FB7A39" w:rsidP="00FB7A39">
                  <w:pPr>
                    <w:jc w:val="left"/>
                  </w:pPr>
                  <w:r w:rsidRPr="00861A5D">
                    <w:rPr>
                      <w:rFonts w:ascii="宋体" w:hAnsi="宋体" w:cs="宋体" w:hint="eastAsia"/>
                    </w:rPr>
                    <w:t>⑥</w:t>
                  </w:r>
                  <w:r w:rsidRPr="00861A5D">
                    <w:t xml:space="preserve"> </w:t>
                  </w:r>
                  <w:r w:rsidRPr="00861A5D">
                    <w:t>河湖整治：涉及</w:t>
                  </w:r>
                  <w:proofErr w:type="gramStart"/>
                  <w:r w:rsidRPr="00861A5D">
                    <w:t>清淤且</w:t>
                  </w:r>
                  <w:proofErr w:type="gramEnd"/>
                  <w:r w:rsidRPr="00861A5D">
                    <w:t>底泥存在重金属污染的项目</w:t>
                  </w:r>
                </w:p>
              </w:tc>
              <w:tc>
                <w:tcPr>
                  <w:tcW w:w="1559" w:type="dxa"/>
                  <w:tcBorders>
                    <w:top w:val="single" w:sz="4" w:space="0" w:color="auto"/>
                    <w:left w:val="single" w:sz="4" w:space="0" w:color="auto"/>
                    <w:bottom w:val="single" w:sz="4" w:space="0" w:color="auto"/>
                    <w:right w:val="single" w:sz="4" w:space="0" w:color="auto"/>
                  </w:tcBorders>
                  <w:vAlign w:val="center"/>
                </w:tcPr>
                <w:p w14:paraId="41950B52" w14:textId="14D5064E" w:rsidR="00FB7A39" w:rsidRPr="00861A5D" w:rsidRDefault="00FB7A39" w:rsidP="00FB7A39">
                  <w:pPr>
                    <w:jc w:val="center"/>
                  </w:pPr>
                  <w:r w:rsidRPr="00861A5D">
                    <w:t>本项目</w:t>
                  </w:r>
                  <w:r w:rsidR="00690BAD">
                    <w:rPr>
                      <w:rFonts w:hint="eastAsia"/>
                    </w:rPr>
                    <w:t>不涉及</w:t>
                  </w:r>
                </w:p>
              </w:tc>
              <w:tc>
                <w:tcPr>
                  <w:tcW w:w="801" w:type="dxa"/>
                  <w:tcBorders>
                    <w:top w:val="single" w:sz="4" w:space="0" w:color="auto"/>
                    <w:left w:val="single" w:sz="4" w:space="0" w:color="auto"/>
                    <w:bottom w:val="single" w:sz="4" w:space="0" w:color="auto"/>
                  </w:tcBorders>
                  <w:vAlign w:val="center"/>
                </w:tcPr>
                <w:p w14:paraId="0DE0190A" w14:textId="77777777" w:rsidR="00FB7A39" w:rsidRPr="00861A5D" w:rsidRDefault="00FB7A39" w:rsidP="00FB7A39">
                  <w:pPr>
                    <w:jc w:val="center"/>
                  </w:pPr>
                  <w:r w:rsidRPr="00861A5D">
                    <w:t>否</w:t>
                  </w:r>
                </w:p>
              </w:tc>
            </w:tr>
            <w:tr w:rsidR="00FB7A39" w:rsidRPr="00861A5D" w14:paraId="69E3986F" w14:textId="77777777" w:rsidTr="001C1660">
              <w:trPr>
                <w:trHeight w:val="340"/>
              </w:trPr>
              <w:tc>
                <w:tcPr>
                  <w:tcW w:w="877" w:type="dxa"/>
                  <w:tcBorders>
                    <w:top w:val="single" w:sz="4" w:space="0" w:color="auto"/>
                    <w:bottom w:val="single" w:sz="4" w:space="0" w:color="auto"/>
                    <w:right w:val="single" w:sz="4" w:space="0" w:color="auto"/>
                  </w:tcBorders>
                  <w:vAlign w:val="center"/>
                </w:tcPr>
                <w:p w14:paraId="0C4AA848" w14:textId="77777777" w:rsidR="00FB7A39" w:rsidRPr="00861A5D" w:rsidRDefault="00FB7A39" w:rsidP="00FB7A39">
                  <w:pPr>
                    <w:jc w:val="center"/>
                  </w:pPr>
                  <w:r w:rsidRPr="00861A5D">
                    <w:t>地下水</w:t>
                  </w:r>
                </w:p>
              </w:tc>
              <w:tc>
                <w:tcPr>
                  <w:tcW w:w="3544" w:type="dxa"/>
                  <w:tcBorders>
                    <w:top w:val="single" w:sz="4" w:space="0" w:color="auto"/>
                    <w:left w:val="single" w:sz="4" w:space="0" w:color="auto"/>
                    <w:bottom w:val="single" w:sz="4" w:space="0" w:color="auto"/>
                    <w:right w:val="single" w:sz="4" w:space="0" w:color="auto"/>
                  </w:tcBorders>
                  <w:vAlign w:val="center"/>
                </w:tcPr>
                <w:p w14:paraId="272696CB" w14:textId="77777777" w:rsidR="00FB7A39" w:rsidRPr="00861A5D" w:rsidRDefault="00FB7A39" w:rsidP="00FB7A39">
                  <w:pPr>
                    <w:jc w:val="left"/>
                  </w:pPr>
                  <w:r w:rsidRPr="00861A5D">
                    <w:rPr>
                      <w:rFonts w:ascii="宋体" w:hAnsi="宋体" w:cs="宋体" w:hint="eastAsia"/>
                    </w:rPr>
                    <w:t>①</w:t>
                  </w:r>
                  <w:r w:rsidRPr="00861A5D">
                    <w:t xml:space="preserve"> </w:t>
                  </w:r>
                  <w:r w:rsidRPr="00861A5D">
                    <w:t>陆地石油和天然气开采：全部；</w:t>
                  </w:r>
                </w:p>
                <w:p w14:paraId="0E73ABE9" w14:textId="77777777" w:rsidR="00FB7A39" w:rsidRPr="00861A5D" w:rsidRDefault="00FB7A39" w:rsidP="00FB7A39">
                  <w:pPr>
                    <w:jc w:val="left"/>
                  </w:pPr>
                  <w:r w:rsidRPr="00861A5D">
                    <w:rPr>
                      <w:rFonts w:ascii="宋体" w:hAnsi="宋体" w:cs="宋体" w:hint="eastAsia"/>
                    </w:rPr>
                    <w:t>②</w:t>
                  </w:r>
                  <w:r w:rsidRPr="00861A5D">
                    <w:t xml:space="preserve"> </w:t>
                  </w:r>
                  <w:r w:rsidRPr="00861A5D">
                    <w:t>地下水（含矿泉水）开采：全部；</w:t>
                  </w:r>
                </w:p>
                <w:p w14:paraId="0696CC09" w14:textId="77777777" w:rsidR="00FB7A39" w:rsidRPr="00861A5D" w:rsidRDefault="00FB7A39" w:rsidP="00FB7A39">
                  <w:pPr>
                    <w:jc w:val="left"/>
                  </w:pPr>
                  <w:r w:rsidRPr="00861A5D">
                    <w:rPr>
                      <w:rFonts w:ascii="宋体" w:hAnsi="宋体" w:cs="宋体" w:hint="eastAsia"/>
                    </w:rPr>
                    <w:t>③</w:t>
                  </w:r>
                  <w:r w:rsidRPr="00861A5D">
                    <w:t xml:space="preserve"> </w:t>
                  </w:r>
                  <w:r w:rsidRPr="00861A5D">
                    <w:t>水利、水电、交通等：含穿越可溶岩地层隧道的项目</w:t>
                  </w:r>
                </w:p>
              </w:tc>
              <w:tc>
                <w:tcPr>
                  <w:tcW w:w="1559" w:type="dxa"/>
                  <w:tcBorders>
                    <w:top w:val="single" w:sz="4" w:space="0" w:color="auto"/>
                    <w:left w:val="single" w:sz="4" w:space="0" w:color="auto"/>
                    <w:bottom w:val="single" w:sz="4" w:space="0" w:color="auto"/>
                    <w:right w:val="single" w:sz="4" w:space="0" w:color="auto"/>
                  </w:tcBorders>
                  <w:vAlign w:val="center"/>
                </w:tcPr>
                <w:p w14:paraId="39AC3D75" w14:textId="621C0623" w:rsidR="00FB7A39" w:rsidRPr="00861A5D" w:rsidRDefault="00690BAD" w:rsidP="00690BAD">
                  <w:pPr>
                    <w:jc w:val="center"/>
                  </w:pPr>
                  <w:r>
                    <w:rPr>
                      <w:rFonts w:hint="eastAsia"/>
                    </w:rPr>
                    <w:t>本项目</w:t>
                  </w:r>
                  <w:r w:rsidR="00FB7A39" w:rsidRPr="00861A5D">
                    <w:t>不涉及</w:t>
                  </w:r>
                </w:p>
              </w:tc>
              <w:tc>
                <w:tcPr>
                  <w:tcW w:w="801" w:type="dxa"/>
                  <w:tcBorders>
                    <w:top w:val="single" w:sz="4" w:space="0" w:color="auto"/>
                    <w:left w:val="single" w:sz="4" w:space="0" w:color="auto"/>
                    <w:bottom w:val="single" w:sz="4" w:space="0" w:color="auto"/>
                  </w:tcBorders>
                  <w:vAlign w:val="center"/>
                </w:tcPr>
                <w:p w14:paraId="1FBE7D8F" w14:textId="77777777" w:rsidR="00FB7A39" w:rsidRPr="00861A5D" w:rsidRDefault="00FB7A39" w:rsidP="00FB7A39">
                  <w:pPr>
                    <w:jc w:val="center"/>
                  </w:pPr>
                  <w:r w:rsidRPr="00861A5D">
                    <w:t>否</w:t>
                  </w:r>
                </w:p>
              </w:tc>
            </w:tr>
            <w:tr w:rsidR="00FB7A39" w:rsidRPr="00861A5D" w14:paraId="0093E3AB" w14:textId="77777777" w:rsidTr="001C1660">
              <w:trPr>
                <w:trHeight w:val="340"/>
              </w:trPr>
              <w:tc>
                <w:tcPr>
                  <w:tcW w:w="877" w:type="dxa"/>
                  <w:tcBorders>
                    <w:top w:val="single" w:sz="4" w:space="0" w:color="auto"/>
                    <w:bottom w:val="single" w:sz="4" w:space="0" w:color="auto"/>
                    <w:right w:val="single" w:sz="4" w:space="0" w:color="auto"/>
                  </w:tcBorders>
                  <w:vAlign w:val="center"/>
                </w:tcPr>
                <w:p w14:paraId="5B5BD116" w14:textId="77777777" w:rsidR="00FB7A39" w:rsidRPr="00861A5D" w:rsidRDefault="00FB7A39" w:rsidP="00FB7A39">
                  <w:pPr>
                    <w:jc w:val="center"/>
                  </w:pPr>
                  <w:r w:rsidRPr="00861A5D">
                    <w:lastRenderedPageBreak/>
                    <w:t>生态</w:t>
                  </w:r>
                </w:p>
              </w:tc>
              <w:tc>
                <w:tcPr>
                  <w:tcW w:w="3544" w:type="dxa"/>
                  <w:tcBorders>
                    <w:top w:val="single" w:sz="4" w:space="0" w:color="auto"/>
                    <w:left w:val="single" w:sz="4" w:space="0" w:color="auto"/>
                    <w:bottom w:val="single" w:sz="4" w:space="0" w:color="auto"/>
                    <w:right w:val="single" w:sz="4" w:space="0" w:color="auto"/>
                  </w:tcBorders>
                  <w:vAlign w:val="center"/>
                </w:tcPr>
                <w:p w14:paraId="6C710F02" w14:textId="77777777" w:rsidR="00FB7A39" w:rsidRPr="00861A5D" w:rsidRDefault="00FB7A39" w:rsidP="00FB7A39">
                  <w:pPr>
                    <w:jc w:val="left"/>
                  </w:pPr>
                  <w:r w:rsidRPr="00861A5D">
                    <w:rPr>
                      <w:rFonts w:ascii="宋体" w:hAnsi="宋体" w:cs="宋体" w:hint="eastAsia"/>
                    </w:rPr>
                    <w:t>①</w:t>
                  </w:r>
                  <w:r w:rsidRPr="00861A5D">
                    <w:t xml:space="preserve"> </w:t>
                  </w:r>
                  <w:r w:rsidRPr="00861A5D">
                    <w:t>涉及环境敏感区（不包括饮用水水源保护区，以居住、医疗卫生、文化教育、科研、行政办公为主要功能的区域，以及文物保护单位）的项目</w:t>
                  </w:r>
                </w:p>
              </w:tc>
              <w:tc>
                <w:tcPr>
                  <w:tcW w:w="1559" w:type="dxa"/>
                  <w:tcBorders>
                    <w:top w:val="single" w:sz="4" w:space="0" w:color="auto"/>
                    <w:left w:val="single" w:sz="4" w:space="0" w:color="auto"/>
                    <w:bottom w:val="single" w:sz="4" w:space="0" w:color="auto"/>
                    <w:right w:val="single" w:sz="4" w:space="0" w:color="auto"/>
                  </w:tcBorders>
                  <w:vAlign w:val="center"/>
                </w:tcPr>
                <w:p w14:paraId="33677EC4" w14:textId="22A37D0B" w:rsidR="00FB7A39" w:rsidRPr="00861A5D" w:rsidRDefault="00690BAD" w:rsidP="00690BAD">
                  <w:pPr>
                    <w:jc w:val="center"/>
                  </w:pPr>
                  <w:r>
                    <w:rPr>
                      <w:rFonts w:hint="eastAsia"/>
                    </w:rPr>
                    <w:t>本项目</w:t>
                  </w:r>
                  <w:r w:rsidR="00FB7A39" w:rsidRPr="00861A5D">
                    <w:t>不涉及</w:t>
                  </w:r>
                </w:p>
              </w:tc>
              <w:tc>
                <w:tcPr>
                  <w:tcW w:w="801" w:type="dxa"/>
                  <w:tcBorders>
                    <w:top w:val="single" w:sz="4" w:space="0" w:color="auto"/>
                    <w:left w:val="single" w:sz="4" w:space="0" w:color="auto"/>
                    <w:bottom w:val="single" w:sz="4" w:space="0" w:color="auto"/>
                  </w:tcBorders>
                  <w:vAlign w:val="center"/>
                </w:tcPr>
                <w:p w14:paraId="2476E74B" w14:textId="77777777" w:rsidR="00FB7A39" w:rsidRPr="00861A5D" w:rsidRDefault="00FB7A39" w:rsidP="00FB7A39">
                  <w:pPr>
                    <w:jc w:val="center"/>
                  </w:pPr>
                  <w:r w:rsidRPr="00861A5D">
                    <w:t>否</w:t>
                  </w:r>
                </w:p>
              </w:tc>
            </w:tr>
            <w:tr w:rsidR="00FB7A39" w:rsidRPr="00861A5D" w14:paraId="6B8A86AB" w14:textId="77777777" w:rsidTr="001C1660">
              <w:trPr>
                <w:trHeight w:val="340"/>
              </w:trPr>
              <w:tc>
                <w:tcPr>
                  <w:tcW w:w="877" w:type="dxa"/>
                  <w:tcBorders>
                    <w:top w:val="single" w:sz="4" w:space="0" w:color="auto"/>
                    <w:bottom w:val="single" w:sz="4" w:space="0" w:color="auto"/>
                    <w:right w:val="single" w:sz="4" w:space="0" w:color="auto"/>
                  </w:tcBorders>
                  <w:vAlign w:val="center"/>
                </w:tcPr>
                <w:p w14:paraId="4491CC2C" w14:textId="77777777" w:rsidR="00FB7A39" w:rsidRPr="00861A5D" w:rsidRDefault="00FB7A39" w:rsidP="00FB7A39">
                  <w:pPr>
                    <w:jc w:val="center"/>
                  </w:pPr>
                  <w:r w:rsidRPr="00861A5D">
                    <w:t>大气</w:t>
                  </w:r>
                </w:p>
              </w:tc>
              <w:tc>
                <w:tcPr>
                  <w:tcW w:w="3544" w:type="dxa"/>
                  <w:tcBorders>
                    <w:top w:val="single" w:sz="4" w:space="0" w:color="auto"/>
                    <w:left w:val="single" w:sz="4" w:space="0" w:color="auto"/>
                    <w:bottom w:val="single" w:sz="4" w:space="0" w:color="auto"/>
                    <w:right w:val="single" w:sz="4" w:space="0" w:color="auto"/>
                  </w:tcBorders>
                  <w:vAlign w:val="center"/>
                </w:tcPr>
                <w:p w14:paraId="28527E8A" w14:textId="77777777" w:rsidR="00FB7A39" w:rsidRPr="00861A5D" w:rsidRDefault="00FB7A39" w:rsidP="00FB7A39">
                  <w:pPr>
                    <w:jc w:val="left"/>
                  </w:pPr>
                  <w:r w:rsidRPr="00861A5D">
                    <w:rPr>
                      <w:rFonts w:ascii="宋体" w:hAnsi="宋体" w:cs="宋体" w:hint="eastAsia"/>
                    </w:rPr>
                    <w:t>①</w:t>
                  </w:r>
                  <w:r w:rsidRPr="00861A5D">
                    <w:t xml:space="preserve"> </w:t>
                  </w:r>
                  <w:r w:rsidRPr="00861A5D">
                    <w:t>油气、液体化工码头：全部；</w:t>
                  </w:r>
                </w:p>
                <w:p w14:paraId="7FCD4F2B" w14:textId="77777777" w:rsidR="00FB7A39" w:rsidRPr="00861A5D" w:rsidRDefault="00FB7A39" w:rsidP="00FB7A39">
                  <w:pPr>
                    <w:jc w:val="left"/>
                  </w:pPr>
                  <w:r w:rsidRPr="00861A5D">
                    <w:rPr>
                      <w:rFonts w:ascii="宋体" w:hAnsi="宋体" w:cs="宋体" w:hint="eastAsia"/>
                    </w:rPr>
                    <w:t>②</w:t>
                  </w:r>
                  <w:r w:rsidRPr="00861A5D">
                    <w:t xml:space="preserve"> </w:t>
                  </w:r>
                  <w:r w:rsidRPr="00861A5D">
                    <w:t>干散货（含煤炭、矿石）、件杂、多用途、通用码头：涉及粉尘、挥发性有机物排放的项目</w:t>
                  </w:r>
                </w:p>
              </w:tc>
              <w:tc>
                <w:tcPr>
                  <w:tcW w:w="1559" w:type="dxa"/>
                  <w:tcBorders>
                    <w:top w:val="single" w:sz="4" w:space="0" w:color="auto"/>
                    <w:left w:val="single" w:sz="4" w:space="0" w:color="auto"/>
                    <w:bottom w:val="single" w:sz="4" w:space="0" w:color="auto"/>
                    <w:right w:val="single" w:sz="4" w:space="0" w:color="auto"/>
                  </w:tcBorders>
                  <w:vAlign w:val="center"/>
                </w:tcPr>
                <w:p w14:paraId="2EC538C8" w14:textId="26E50757" w:rsidR="00FB7A39" w:rsidRPr="00861A5D" w:rsidRDefault="00690BAD" w:rsidP="00FB7A39">
                  <w:pPr>
                    <w:jc w:val="center"/>
                  </w:pPr>
                  <w:r>
                    <w:rPr>
                      <w:rFonts w:hint="eastAsia"/>
                    </w:rPr>
                    <w:t>本项目</w:t>
                  </w:r>
                  <w:r w:rsidRPr="00861A5D">
                    <w:t>不涉及</w:t>
                  </w:r>
                </w:p>
              </w:tc>
              <w:tc>
                <w:tcPr>
                  <w:tcW w:w="801" w:type="dxa"/>
                  <w:tcBorders>
                    <w:top w:val="single" w:sz="4" w:space="0" w:color="auto"/>
                    <w:left w:val="single" w:sz="4" w:space="0" w:color="auto"/>
                    <w:bottom w:val="single" w:sz="4" w:space="0" w:color="auto"/>
                  </w:tcBorders>
                  <w:vAlign w:val="center"/>
                </w:tcPr>
                <w:p w14:paraId="5F200C73" w14:textId="77777777" w:rsidR="00FB7A39" w:rsidRPr="00861A5D" w:rsidRDefault="00FB7A39" w:rsidP="00FB7A39">
                  <w:pPr>
                    <w:jc w:val="center"/>
                  </w:pPr>
                  <w:r w:rsidRPr="00861A5D">
                    <w:t>否</w:t>
                  </w:r>
                </w:p>
              </w:tc>
            </w:tr>
            <w:tr w:rsidR="00FB7A39" w:rsidRPr="00861A5D" w14:paraId="2EF653BE" w14:textId="77777777" w:rsidTr="001C1660">
              <w:trPr>
                <w:trHeight w:val="340"/>
              </w:trPr>
              <w:tc>
                <w:tcPr>
                  <w:tcW w:w="877" w:type="dxa"/>
                  <w:tcBorders>
                    <w:top w:val="single" w:sz="4" w:space="0" w:color="auto"/>
                    <w:bottom w:val="single" w:sz="4" w:space="0" w:color="auto"/>
                    <w:right w:val="single" w:sz="4" w:space="0" w:color="auto"/>
                  </w:tcBorders>
                  <w:vAlign w:val="center"/>
                </w:tcPr>
                <w:p w14:paraId="3C5D47BB" w14:textId="77777777" w:rsidR="00FB7A39" w:rsidRPr="00861A5D" w:rsidRDefault="00FB7A39" w:rsidP="00FB7A39">
                  <w:pPr>
                    <w:jc w:val="center"/>
                  </w:pPr>
                  <w:r w:rsidRPr="00861A5D">
                    <w:t>噪声</w:t>
                  </w:r>
                </w:p>
              </w:tc>
              <w:tc>
                <w:tcPr>
                  <w:tcW w:w="3544" w:type="dxa"/>
                  <w:tcBorders>
                    <w:top w:val="single" w:sz="4" w:space="0" w:color="auto"/>
                    <w:left w:val="single" w:sz="4" w:space="0" w:color="auto"/>
                    <w:bottom w:val="single" w:sz="4" w:space="0" w:color="auto"/>
                    <w:right w:val="single" w:sz="4" w:space="0" w:color="auto"/>
                  </w:tcBorders>
                  <w:vAlign w:val="center"/>
                </w:tcPr>
                <w:p w14:paraId="6195A347" w14:textId="77777777" w:rsidR="00FB7A39" w:rsidRPr="00861A5D" w:rsidRDefault="00FB7A39" w:rsidP="00FB7A39">
                  <w:pPr>
                    <w:jc w:val="left"/>
                  </w:pPr>
                  <w:r w:rsidRPr="00861A5D">
                    <w:rPr>
                      <w:rFonts w:ascii="宋体" w:hAnsi="宋体" w:cs="宋体" w:hint="eastAsia"/>
                    </w:rPr>
                    <w:t>①</w:t>
                  </w:r>
                  <w:r w:rsidRPr="00861A5D">
                    <w:t xml:space="preserve"> </w:t>
                  </w:r>
                  <w:r w:rsidRPr="00861A5D">
                    <w:t>公路、铁路、机场等交通运输业涉及环境敏感区（以居住、医疗卫生、文化教育、科研、行政办公为主要功能的区域）的项目；</w:t>
                  </w:r>
                </w:p>
                <w:p w14:paraId="44A5CC89" w14:textId="77777777" w:rsidR="00FB7A39" w:rsidRPr="00861A5D" w:rsidRDefault="00FB7A39" w:rsidP="00FB7A39">
                  <w:pPr>
                    <w:jc w:val="left"/>
                  </w:pPr>
                  <w:r w:rsidRPr="00861A5D">
                    <w:rPr>
                      <w:rFonts w:ascii="宋体" w:hAnsi="宋体" w:cs="宋体" w:hint="eastAsia"/>
                    </w:rPr>
                    <w:t>②</w:t>
                  </w:r>
                  <w:r w:rsidRPr="00861A5D">
                    <w:t xml:space="preserve"> </w:t>
                  </w:r>
                  <w:r w:rsidRPr="00861A5D">
                    <w:t>城市道路（不含维护，不含支路、人行天桥、人行地道）：全部</w:t>
                  </w:r>
                </w:p>
              </w:tc>
              <w:tc>
                <w:tcPr>
                  <w:tcW w:w="1559" w:type="dxa"/>
                  <w:tcBorders>
                    <w:top w:val="single" w:sz="4" w:space="0" w:color="auto"/>
                    <w:left w:val="single" w:sz="4" w:space="0" w:color="auto"/>
                    <w:bottom w:val="single" w:sz="4" w:space="0" w:color="auto"/>
                    <w:right w:val="single" w:sz="4" w:space="0" w:color="auto"/>
                  </w:tcBorders>
                  <w:vAlign w:val="center"/>
                </w:tcPr>
                <w:p w14:paraId="6AE6ED30" w14:textId="1F32D6C4" w:rsidR="00FB7A39" w:rsidRPr="00861A5D" w:rsidRDefault="00690BAD" w:rsidP="00FB7A39">
                  <w:pPr>
                    <w:jc w:val="center"/>
                  </w:pPr>
                  <w:r>
                    <w:rPr>
                      <w:rFonts w:hint="eastAsia"/>
                    </w:rPr>
                    <w:t>本项目</w:t>
                  </w:r>
                  <w:r w:rsidRPr="00861A5D">
                    <w:t>不涉及</w:t>
                  </w:r>
                </w:p>
              </w:tc>
              <w:tc>
                <w:tcPr>
                  <w:tcW w:w="801" w:type="dxa"/>
                  <w:tcBorders>
                    <w:top w:val="single" w:sz="4" w:space="0" w:color="auto"/>
                    <w:left w:val="single" w:sz="4" w:space="0" w:color="auto"/>
                    <w:bottom w:val="single" w:sz="4" w:space="0" w:color="auto"/>
                  </w:tcBorders>
                  <w:vAlign w:val="center"/>
                </w:tcPr>
                <w:p w14:paraId="38264373" w14:textId="77777777" w:rsidR="00FB7A39" w:rsidRPr="00861A5D" w:rsidRDefault="00FB7A39" w:rsidP="00FB7A39">
                  <w:pPr>
                    <w:jc w:val="center"/>
                  </w:pPr>
                  <w:r w:rsidRPr="00861A5D">
                    <w:t>否</w:t>
                  </w:r>
                </w:p>
              </w:tc>
            </w:tr>
            <w:tr w:rsidR="00FB7A39" w:rsidRPr="00861A5D" w14:paraId="326AAF1E" w14:textId="77777777" w:rsidTr="001C1660">
              <w:trPr>
                <w:trHeight w:val="340"/>
              </w:trPr>
              <w:tc>
                <w:tcPr>
                  <w:tcW w:w="877" w:type="dxa"/>
                  <w:tcBorders>
                    <w:top w:val="single" w:sz="4" w:space="0" w:color="auto"/>
                    <w:bottom w:val="single" w:sz="12" w:space="0" w:color="auto"/>
                    <w:right w:val="single" w:sz="4" w:space="0" w:color="auto"/>
                  </w:tcBorders>
                  <w:vAlign w:val="center"/>
                </w:tcPr>
                <w:p w14:paraId="3AF76602" w14:textId="77777777" w:rsidR="00FB7A39" w:rsidRPr="00861A5D" w:rsidRDefault="00FB7A39" w:rsidP="00FB7A39">
                  <w:pPr>
                    <w:jc w:val="center"/>
                  </w:pPr>
                  <w:r w:rsidRPr="00861A5D">
                    <w:t>环境风险</w:t>
                  </w:r>
                </w:p>
              </w:tc>
              <w:tc>
                <w:tcPr>
                  <w:tcW w:w="3544" w:type="dxa"/>
                  <w:tcBorders>
                    <w:top w:val="single" w:sz="4" w:space="0" w:color="auto"/>
                    <w:left w:val="single" w:sz="4" w:space="0" w:color="auto"/>
                    <w:bottom w:val="single" w:sz="12" w:space="0" w:color="auto"/>
                    <w:right w:val="single" w:sz="4" w:space="0" w:color="auto"/>
                  </w:tcBorders>
                  <w:vAlign w:val="center"/>
                </w:tcPr>
                <w:p w14:paraId="4011273B" w14:textId="77777777" w:rsidR="00FB7A39" w:rsidRPr="00861A5D" w:rsidRDefault="00FB7A39" w:rsidP="00FB7A39">
                  <w:pPr>
                    <w:jc w:val="left"/>
                  </w:pPr>
                  <w:r w:rsidRPr="00861A5D">
                    <w:rPr>
                      <w:rFonts w:ascii="宋体" w:hAnsi="宋体" w:cs="宋体" w:hint="eastAsia"/>
                    </w:rPr>
                    <w:t>①</w:t>
                  </w:r>
                  <w:r w:rsidRPr="00861A5D">
                    <w:t xml:space="preserve"> </w:t>
                  </w:r>
                  <w:r w:rsidRPr="00861A5D">
                    <w:t>石油和天然气开采：全部；</w:t>
                  </w:r>
                </w:p>
                <w:p w14:paraId="6D1AC75D" w14:textId="77777777" w:rsidR="00FB7A39" w:rsidRPr="00861A5D" w:rsidRDefault="00FB7A39" w:rsidP="00FB7A39">
                  <w:pPr>
                    <w:jc w:val="left"/>
                  </w:pPr>
                  <w:r w:rsidRPr="00861A5D">
                    <w:rPr>
                      <w:rFonts w:ascii="宋体" w:hAnsi="宋体" w:cs="宋体" w:hint="eastAsia"/>
                    </w:rPr>
                    <w:t>②</w:t>
                  </w:r>
                  <w:r w:rsidRPr="00861A5D">
                    <w:t xml:space="preserve"> </w:t>
                  </w:r>
                  <w:r w:rsidRPr="00861A5D">
                    <w:t>油气、液体化工码头：全部；</w:t>
                  </w:r>
                </w:p>
                <w:p w14:paraId="375F3F2F" w14:textId="77777777" w:rsidR="00FB7A39" w:rsidRPr="00861A5D" w:rsidRDefault="00FB7A39" w:rsidP="00FB7A39">
                  <w:pPr>
                    <w:jc w:val="left"/>
                  </w:pPr>
                  <w:r w:rsidRPr="00861A5D">
                    <w:rPr>
                      <w:rFonts w:ascii="宋体" w:hAnsi="宋体" w:cs="宋体" w:hint="eastAsia"/>
                    </w:rPr>
                    <w:t>③</w:t>
                  </w:r>
                  <w:r w:rsidRPr="00861A5D">
                    <w:t xml:space="preserve"> </w:t>
                  </w:r>
                  <w:r w:rsidRPr="00861A5D">
                    <w:t>原油、成品油、天然气管线（不含城镇天然气管线、企业厂区内管线），危险化学品输送管线（不含企业厂区内管线）：全部</w:t>
                  </w:r>
                </w:p>
              </w:tc>
              <w:tc>
                <w:tcPr>
                  <w:tcW w:w="1559" w:type="dxa"/>
                  <w:tcBorders>
                    <w:top w:val="single" w:sz="4" w:space="0" w:color="auto"/>
                    <w:left w:val="single" w:sz="4" w:space="0" w:color="auto"/>
                    <w:bottom w:val="single" w:sz="12" w:space="0" w:color="auto"/>
                    <w:right w:val="single" w:sz="4" w:space="0" w:color="auto"/>
                  </w:tcBorders>
                  <w:vAlign w:val="center"/>
                </w:tcPr>
                <w:p w14:paraId="3153B044" w14:textId="6E2DB964" w:rsidR="00FB7A39" w:rsidRPr="00861A5D" w:rsidRDefault="00690BAD" w:rsidP="00FB7A39">
                  <w:pPr>
                    <w:jc w:val="center"/>
                  </w:pPr>
                  <w:r>
                    <w:rPr>
                      <w:rFonts w:hint="eastAsia"/>
                    </w:rPr>
                    <w:t>本项目</w:t>
                  </w:r>
                  <w:r w:rsidRPr="00861A5D">
                    <w:t>不涉及</w:t>
                  </w:r>
                </w:p>
              </w:tc>
              <w:tc>
                <w:tcPr>
                  <w:tcW w:w="801" w:type="dxa"/>
                  <w:tcBorders>
                    <w:top w:val="single" w:sz="4" w:space="0" w:color="auto"/>
                    <w:left w:val="single" w:sz="4" w:space="0" w:color="auto"/>
                    <w:bottom w:val="single" w:sz="12" w:space="0" w:color="auto"/>
                  </w:tcBorders>
                  <w:vAlign w:val="center"/>
                </w:tcPr>
                <w:p w14:paraId="729DFFC9" w14:textId="77777777" w:rsidR="00FB7A39" w:rsidRPr="00861A5D" w:rsidRDefault="00FB7A39" w:rsidP="00FB7A39">
                  <w:pPr>
                    <w:jc w:val="center"/>
                  </w:pPr>
                  <w:r w:rsidRPr="00861A5D">
                    <w:t>否</w:t>
                  </w:r>
                </w:p>
              </w:tc>
            </w:tr>
          </w:tbl>
          <w:p w14:paraId="7D07E7F5" w14:textId="772DD1C5" w:rsidR="00FB7A39" w:rsidRPr="00FB7A39" w:rsidRDefault="007B3D72" w:rsidP="007B3D72">
            <w:pPr>
              <w:autoSpaceDE w:val="0"/>
              <w:autoSpaceDN w:val="0"/>
              <w:adjustRightInd w:val="0"/>
              <w:rPr>
                <w:b/>
                <w:kern w:val="0"/>
                <w:szCs w:val="21"/>
              </w:rPr>
            </w:pPr>
            <w:r w:rsidRPr="00A849C3">
              <w:rPr>
                <w:rFonts w:hint="eastAsia"/>
              </w:rPr>
              <w:t>根据分类管理名录，本项目不涉及敏感区</w:t>
            </w:r>
            <w:r>
              <w:rPr>
                <w:rFonts w:hint="eastAsia"/>
              </w:rPr>
              <w:t>，</w:t>
            </w:r>
            <w:proofErr w:type="gramStart"/>
            <w:r>
              <w:rPr>
                <w:rFonts w:hint="eastAsia"/>
              </w:rPr>
              <w:t>不</w:t>
            </w:r>
            <w:proofErr w:type="gramEnd"/>
            <w:r>
              <w:rPr>
                <w:rFonts w:hint="eastAsia"/>
              </w:rPr>
              <w:t>用做生态专项。</w:t>
            </w:r>
          </w:p>
          <w:p w14:paraId="0C0A0F34" w14:textId="6701D389" w:rsidR="00BA33A8" w:rsidRPr="00F91561" w:rsidRDefault="00BA33A8" w:rsidP="00525BA6">
            <w:pPr>
              <w:jc w:val="center"/>
              <w:rPr>
                <w:sz w:val="24"/>
              </w:rPr>
            </w:pPr>
          </w:p>
        </w:tc>
      </w:tr>
      <w:tr w:rsidR="00BA33A8" w14:paraId="597DAC76" w14:textId="77777777">
        <w:trPr>
          <w:trHeight w:val="911"/>
        </w:trPr>
        <w:tc>
          <w:tcPr>
            <w:tcW w:w="2226" w:type="dxa"/>
            <w:tcMar>
              <w:top w:w="16" w:type="dxa"/>
              <w:left w:w="16" w:type="dxa"/>
              <w:right w:w="16" w:type="dxa"/>
            </w:tcMar>
            <w:vAlign w:val="center"/>
          </w:tcPr>
          <w:p w14:paraId="0FAC4424" w14:textId="77777777" w:rsidR="00BA33A8" w:rsidRPr="00F91561" w:rsidRDefault="00BA33A8" w:rsidP="000F2629">
            <w:pPr>
              <w:jc w:val="center"/>
              <w:rPr>
                <w:sz w:val="24"/>
              </w:rPr>
            </w:pPr>
            <w:r w:rsidRPr="00F91561">
              <w:rPr>
                <w:rFonts w:hint="eastAsia"/>
                <w:sz w:val="24"/>
              </w:rPr>
              <w:t>规划情况</w:t>
            </w:r>
          </w:p>
        </w:tc>
        <w:tc>
          <w:tcPr>
            <w:tcW w:w="6813" w:type="dxa"/>
            <w:gridSpan w:val="4"/>
            <w:tcMar>
              <w:top w:w="16" w:type="dxa"/>
              <w:left w:w="16" w:type="dxa"/>
              <w:right w:w="16" w:type="dxa"/>
            </w:tcMar>
            <w:vAlign w:val="center"/>
          </w:tcPr>
          <w:p w14:paraId="5EBED1A6" w14:textId="29654001" w:rsidR="00BA33A8" w:rsidRPr="00F91561" w:rsidRDefault="00CE01A5" w:rsidP="00CE01A5">
            <w:pPr>
              <w:jc w:val="center"/>
              <w:rPr>
                <w:sz w:val="24"/>
              </w:rPr>
            </w:pPr>
            <w:r>
              <w:rPr>
                <w:rFonts w:hint="eastAsia"/>
                <w:sz w:val="24"/>
              </w:rPr>
              <w:t>无</w:t>
            </w:r>
          </w:p>
        </w:tc>
      </w:tr>
      <w:tr w:rsidR="00BA33A8" w14:paraId="03E5621C" w14:textId="77777777">
        <w:trPr>
          <w:trHeight w:val="911"/>
        </w:trPr>
        <w:tc>
          <w:tcPr>
            <w:tcW w:w="2226" w:type="dxa"/>
            <w:tcMar>
              <w:top w:w="16" w:type="dxa"/>
              <w:left w:w="16" w:type="dxa"/>
              <w:right w:w="16" w:type="dxa"/>
            </w:tcMar>
            <w:vAlign w:val="center"/>
          </w:tcPr>
          <w:p w14:paraId="454E1EEE" w14:textId="77777777" w:rsidR="00BA33A8" w:rsidRPr="00F91561" w:rsidRDefault="00BA33A8" w:rsidP="000F2629">
            <w:pPr>
              <w:jc w:val="center"/>
              <w:rPr>
                <w:sz w:val="24"/>
              </w:rPr>
            </w:pPr>
            <w:r w:rsidRPr="00F91561">
              <w:rPr>
                <w:rFonts w:hint="eastAsia"/>
                <w:sz w:val="24"/>
              </w:rPr>
              <w:t>规划环境影响</w:t>
            </w:r>
          </w:p>
          <w:p w14:paraId="61057829" w14:textId="77777777" w:rsidR="00BA33A8" w:rsidRPr="00F91561" w:rsidRDefault="00BA33A8" w:rsidP="000F2629">
            <w:pPr>
              <w:jc w:val="center"/>
              <w:rPr>
                <w:sz w:val="24"/>
              </w:rPr>
            </w:pPr>
            <w:r w:rsidRPr="00F91561">
              <w:rPr>
                <w:rFonts w:hint="eastAsia"/>
                <w:sz w:val="24"/>
              </w:rPr>
              <w:t>评价情况</w:t>
            </w:r>
          </w:p>
        </w:tc>
        <w:tc>
          <w:tcPr>
            <w:tcW w:w="6813" w:type="dxa"/>
            <w:gridSpan w:val="4"/>
            <w:tcMar>
              <w:top w:w="16" w:type="dxa"/>
              <w:left w:w="16" w:type="dxa"/>
              <w:right w:w="16" w:type="dxa"/>
            </w:tcMar>
            <w:vAlign w:val="center"/>
          </w:tcPr>
          <w:p w14:paraId="29DFA5B9" w14:textId="46372503" w:rsidR="00BA33A8" w:rsidRPr="00F91561" w:rsidRDefault="00525BA6" w:rsidP="00525BA6">
            <w:pPr>
              <w:jc w:val="center"/>
              <w:rPr>
                <w:sz w:val="24"/>
              </w:rPr>
            </w:pPr>
            <w:r>
              <w:rPr>
                <w:rFonts w:hint="eastAsia"/>
                <w:sz w:val="24"/>
              </w:rPr>
              <w:t>无</w:t>
            </w:r>
          </w:p>
        </w:tc>
      </w:tr>
      <w:tr w:rsidR="00BA33A8" w14:paraId="48AC43FB" w14:textId="77777777">
        <w:trPr>
          <w:trHeight w:val="1557"/>
        </w:trPr>
        <w:tc>
          <w:tcPr>
            <w:tcW w:w="2226" w:type="dxa"/>
            <w:tcMar>
              <w:top w:w="16" w:type="dxa"/>
              <w:left w:w="16" w:type="dxa"/>
              <w:right w:w="16" w:type="dxa"/>
            </w:tcMar>
            <w:vAlign w:val="center"/>
          </w:tcPr>
          <w:p w14:paraId="11F16C9E" w14:textId="77777777" w:rsidR="00BA33A8" w:rsidRPr="00F91561" w:rsidRDefault="00BA33A8" w:rsidP="000F2629">
            <w:pPr>
              <w:jc w:val="center"/>
              <w:rPr>
                <w:sz w:val="24"/>
              </w:rPr>
            </w:pPr>
            <w:r w:rsidRPr="00F91561">
              <w:rPr>
                <w:rFonts w:hint="eastAsia"/>
                <w:sz w:val="24"/>
              </w:rPr>
              <w:t>规划及规划环境影响评价符合性分析</w:t>
            </w:r>
          </w:p>
        </w:tc>
        <w:tc>
          <w:tcPr>
            <w:tcW w:w="6813" w:type="dxa"/>
            <w:gridSpan w:val="4"/>
            <w:tcMar>
              <w:top w:w="16" w:type="dxa"/>
              <w:left w:w="16" w:type="dxa"/>
              <w:right w:w="16" w:type="dxa"/>
            </w:tcMar>
            <w:vAlign w:val="center"/>
          </w:tcPr>
          <w:p w14:paraId="562F322E" w14:textId="77777777" w:rsidR="00BA33A8" w:rsidRDefault="00525BA6" w:rsidP="00525BA6">
            <w:pPr>
              <w:spacing w:line="360" w:lineRule="auto"/>
              <w:jc w:val="center"/>
              <w:rPr>
                <w:b/>
                <w:bCs/>
                <w:sz w:val="24"/>
              </w:rPr>
            </w:pPr>
            <w:r w:rsidRPr="00525BA6">
              <w:rPr>
                <w:rFonts w:hint="eastAsia"/>
                <w:b/>
                <w:bCs/>
                <w:sz w:val="24"/>
              </w:rPr>
              <w:t>与《黑龙江省国土空间生态修复规划（</w:t>
            </w:r>
            <w:r w:rsidRPr="00525BA6">
              <w:rPr>
                <w:rFonts w:hint="eastAsia"/>
                <w:b/>
                <w:bCs/>
                <w:sz w:val="24"/>
              </w:rPr>
              <w:t>2021-2035</w:t>
            </w:r>
            <w:r w:rsidRPr="00525BA6">
              <w:rPr>
                <w:rFonts w:hint="eastAsia"/>
                <w:b/>
                <w:bCs/>
                <w:sz w:val="24"/>
              </w:rPr>
              <w:t>年）》相符性分析</w:t>
            </w:r>
          </w:p>
          <w:p w14:paraId="3165F04A" w14:textId="3992B165" w:rsidR="00525BA6" w:rsidRDefault="00525BA6" w:rsidP="00525BA6">
            <w:pPr>
              <w:pStyle w:val="Style4"/>
            </w:pPr>
            <w:r w:rsidRPr="00F40266">
              <w:rPr>
                <w:rFonts w:hint="eastAsia"/>
              </w:rPr>
              <w:t>根据《黑龙江省国土空间生态修复规划（</w:t>
            </w:r>
            <w:r w:rsidRPr="00F40266">
              <w:rPr>
                <w:rFonts w:hint="eastAsia"/>
              </w:rPr>
              <w:t>2021-2035</w:t>
            </w:r>
            <w:r w:rsidRPr="00F40266">
              <w:rPr>
                <w:rFonts w:hint="eastAsia"/>
              </w:rPr>
              <w:t>年）》，规划目标：至</w:t>
            </w:r>
            <w:r w:rsidRPr="00F40266">
              <w:rPr>
                <w:rFonts w:hint="eastAsia"/>
              </w:rPr>
              <w:t>2</w:t>
            </w:r>
            <w:r w:rsidRPr="00F40266">
              <w:t>025</w:t>
            </w:r>
            <w:r w:rsidRPr="00F40266">
              <w:rPr>
                <w:rFonts w:hint="eastAsia"/>
              </w:rPr>
              <w:t>年</w:t>
            </w:r>
            <w:r>
              <w:rPr>
                <w:rFonts w:hint="eastAsia"/>
              </w:rPr>
              <w:t>，</w:t>
            </w:r>
            <w:bookmarkStart w:id="9" w:name="OLE_LINK3"/>
            <w:r w:rsidRPr="00F40266">
              <w:t>构建</w:t>
            </w:r>
            <w:r>
              <w:rPr>
                <w:rFonts w:hint="eastAsia"/>
              </w:rPr>
              <w:t>“</w:t>
            </w:r>
            <w:r w:rsidRPr="00F40266">
              <w:t>一带两区四廊</w:t>
            </w:r>
            <w:r>
              <w:rPr>
                <w:rFonts w:hint="eastAsia"/>
              </w:rPr>
              <w:t>”</w:t>
            </w:r>
            <w:r w:rsidRPr="00F40266">
              <w:t>总体格局</w:t>
            </w:r>
            <w:bookmarkEnd w:id="9"/>
            <w:r w:rsidRPr="00F40266">
              <w:t>，全省生态、农业、城镇、三类国土空间突出的生态系统问题得到进一步解决，北方生态屏障功能持续稳步提升。切实保护好重要生态系统，筑牢生态安全屏障</w:t>
            </w:r>
            <w:r>
              <w:rPr>
                <w:rFonts w:hint="eastAsia"/>
              </w:rPr>
              <w:t>。</w:t>
            </w:r>
          </w:p>
          <w:p w14:paraId="28ADD930" w14:textId="77777777" w:rsidR="00525BA6" w:rsidRDefault="00525BA6" w:rsidP="00525BA6">
            <w:pPr>
              <w:pStyle w:val="Style4"/>
            </w:pPr>
            <w:r w:rsidRPr="00F40266">
              <w:t>构建</w:t>
            </w:r>
            <w:r>
              <w:rPr>
                <w:rFonts w:hint="eastAsia"/>
              </w:rPr>
              <w:t>“</w:t>
            </w:r>
            <w:r w:rsidRPr="00F40266">
              <w:t>一带两区四廊</w:t>
            </w:r>
            <w:r>
              <w:rPr>
                <w:rFonts w:hint="eastAsia"/>
              </w:rPr>
              <w:t>”</w:t>
            </w:r>
            <w:r w:rsidRPr="00F40266">
              <w:t>总体格局</w:t>
            </w:r>
            <w:r>
              <w:rPr>
                <w:rFonts w:hint="eastAsia"/>
              </w:rPr>
              <w:t>，</w:t>
            </w:r>
            <w:r>
              <w:t>稳步有序修复矿山地质环境</w:t>
            </w:r>
            <w:r>
              <w:rPr>
                <w:rFonts w:hint="eastAsia"/>
              </w:rPr>
              <w:t>。“一带”</w:t>
            </w:r>
            <w:r>
              <w:t>是国家生态安全战略格局的重大战略保障带，是国家双重规划中东北森林带森林保育和矿山生态修复重大工程任务的重点落实区域</w:t>
            </w:r>
            <w:r>
              <w:rPr>
                <w:rFonts w:hint="eastAsia"/>
              </w:rPr>
              <w:t>。</w:t>
            </w:r>
          </w:p>
          <w:p w14:paraId="3071CCA6" w14:textId="77777777" w:rsidR="00525BA6" w:rsidRDefault="00525BA6" w:rsidP="00525BA6">
            <w:pPr>
              <w:pStyle w:val="Style4"/>
            </w:pPr>
            <w:r>
              <w:rPr>
                <w:rFonts w:hint="eastAsia"/>
              </w:rPr>
              <w:t>国土空间生态修复格局。</w:t>
            </w:r>
            <w:bookmarkStart w:id="10" w:name="OLE_LINK5"/>
            <w:r>
              <w:rPr>
                <w:rFonts w:hint="eastAsia"/>
              </w:rPr>
              <w:t>小兴安岭森林与矿山生态保护修复区：</w:t>
            </w:r>
            <w:bookmarkStart w:id="11" w:name="OLE_LINK4"/>
            <w:bookmarkEnd w:id="10"/>
            <w:r>
              <w:rPr>
                <w:rFonts w:hint="eastAsia"/>
              </w:rPr>
              <w:t>承载水源涵养和生物多样性保护生态功能的重要区域，划分为</w:t>
            </w:r>
            <w:r>
              <w:rPr>
                <w:rFonts w:hint="eastAsia"/>
              </w:rPr>
              <w:t>5</w:t>
            </w:r>
            <w:r>
              <w:rPr>
                <w:rFonts w:hint="eastAsia"/>
              </w:rPr>
              <w:t>个二级区。</w:t>
            </w:r>
            <w:bookmarkEnd w:id="11"/>
            <w:r>
              <w:rPr>
                <w:rFonts w:hint="eastAsia"/>
              </w:rPr>
              <w:t>全面</w:t>
            </w:r>
            <w:proofErr w:type="gramStart"/>
            <w:r>
              <w:rPr>
                <w:rFonts w:hint="eastAsia"/>
              </w:rPr>
              <w:t>保育以</w:t>
            </w:r>
            <w:proofErr w:type="gramEnd"/>
            <w:r>
              <w:rPr>
                <w:rFonts w:hint="eastAsia"/>
              </w:rPr>
              <w:t>红松为优势树种的天然针叶阔叶混交</w:t>
            </w:r>
            <w:r>
              <w:rPr>
                <w:rFonts w:hint="eastAsia"/>
              </w:rPr>
              <w:lastRenderedPageBreak/>
              <w:t>林，恢复森林生境，加强矿山治理。</w:t>
            </w:r>
            <w:bookmarkStart w:id="12" w:name="OLE_LINK6"/>
            <w:r>
              <w:t>张广才岭</w:t>
            </w:r>
            <w:r>
              <w:t>—</w:t>
            </w:r>
            <w:r>
              <w:t>老爷岭</w:t>
            </w:r>
            <w:r>
              <w:rPr>
                <w:rFonts w:hint="eastAsia"/>
              </w:rPr>
              <w:t>森林与矿山生态保护修复区：</w:t>
            </w:r>
            <w:bookmarkEnd w:id="12"/>
            <w:r>
              <w:rPr>
                <w:rFonts w:hint="eastAsia"/>
              </w:rPr>
              <w:t>承载水源涵养、生物多样性保护和土壤保持生态功能的重要区域，划分为</w:t>
            </w:r>
            <w:r>
              <w:t>4</w:t>
            </w:r>
            <w:r>
              <w:rPr>
                <w:rFonts w:hint="eastAsia"/>
              </w:rPr>
              <w:t>个二级区。增加森林面积和珍贵树种占比，保护恢复野生动物自然生境，实施黑土保育，综合治理历史遗留矿山。</w:t>
            </w:r>
          </w:p>
          <w:p w14:paraId="4BAC3659" w14:textId="27F28261" w:rsidR="00525BA6" w:rsidRDefault="00525BA6" w:rsidP="00525BA6">
            <w:pPr>
              <w:pStyle w:val="Style4"/>
            </w:pPr>
            <w:r>
              <w:rPr>
                <w:rFonts w:hint="eastAsia"/>
              </w:rPr>
              <w:t>国土空间生态修复重点任务和工程。小兴安岭森林与矿山生态保护修复区：</w:t>
            </w:r>
            <w:r>
              <w:t>加大沙金过采区等历史遗留矿山和废弃地的生态环境修复与整治</w:t>
            </w:r>
            <w:r>
              <w:rPr>
                <w:rFonts w:hint="eastAsia"/>
              </w:rPr>
              <w:t>。</w:t>
            </w:r>
          </w:p>
          <w:p w14:paraId="673CBAC9" w14:textId="66A19FEF" w:rsidR="00525BA6" w:rsidRDefault="00525BA6" w:rsidP="00E41394">
            <w:pPr>
              <w:pStyle w:val="Style4"/>
            </w:pPr>
            <w:r>
              <w:rPr>
                <w:rFonts w:hint="eastAsia"/>
              </w:rPr>
              <w:t>本项目原</w:t>
            </w:r>
            <w:r>
              <w:t>采区矿区开采方式为露天开采，选矿方式为原矿破碎野外堆浸法取金，开采标高为</w:t>
            </w:r>
            <w:r>
              <w:t>400-350m</w:t>
            </w:r>
            <w:r>
              <w:t>，截止</w:t>
            </w:r>
            <w:r>
              <w:t>2010</w:t>
            </w:r>
            <w:r>
              <w:t>年</w:t>
            </w:r>
            <w:r>
              <w:t>7</w:t>
            </w:r>
            <w:r>
              <w:t>月四平山岩金矿段上部矿层已全部开采完毕</w:t>
            </w:r>
            <w:r w:rsidR="00CA681B">
              <w:rPr>
                <w:rFonts w:hint="eastAsia"/>
              </w:rPr>
              <w:t>。</w:t>
            </w:r>
            <w:r w:rsidR="00CA681B" w:rsidRPr="00CA681B">
              <w:rPr>
                <w:rFonts w:hint="eastAsia"/>
              </w:rPr>
              <w:t>项目区为历史遗留矿山，</w:t>
            </w:r>
            <w:r w:rsidR="00C1741C">
              <w:rPr>
                <w:rFonts w:hint="eastAsia"/>
              </w:rPr>
              <w:t>现场经过多年开采形成深坑约</w:t>
            </w:r>
            <w:r w:rsidR="00C1741C">
              <w:rPr>
                <w:rFonts w:hint="eastAsia"/>
              </w:rPr>
              <w:t>20-70m</w:t>
            </w:r>
            <w:r w:rsidR="00C1741C">
              <w:rPr>
                <w:rFonts w:hint="eastAsia"/>
              </w:rPr>
              <w:t>，与周围环境很不协调。</w:t>
            </w:r>
            <w:r w:rsidR="00E41394">
              <w:rPr>
                <w:rFonts w:hint="eastAsia"/>
              </w:rPr>
              <w:t>项目区为金矿矿山，已形成面积约</w:t>
            </w:r>
            <w:r w:rsidR="00E41394">
              <w:rPr>
                <w:rFonts w:hint="eastAsia"/>
              </w:rPr>
              <w:t>28.0901hm</w:t>
            </w:r>
            <w:r w:rsidR="00E41394" w:rsidRPr="00E41394">
              <w:rPr>
                <w:rFonts w:hint="eastAsia"/>
                <w:vertAlign w:val="superscript"/>
              </w:rPr>
              <w:t>2</w:t>
            </w:r>
            <w:r w:rsidR="00E41394">
              <w:rPr>
                <w:rFonts w:hint="eastAsia"/>
              </w:rPr>
              <w:t>的采场，区内部分区域无植被覆盖，开采痕迹明显，四周形成斜坡，有少量岩体残留。</w:t>
            </w:r>
          </w:p>
          <w:p w14:paraId="1FD6955A" w14:textId="35477644" w:rsidR="00525BA6" w:rsidRDefault="00525BA6" w:rsidP="00525BA6">
            <w:pPr>
              <w:pStyle w:val="Style4"/>
            </w:pPr>
            <w:r>
              <w:t>本项目属于矿山</w:t>
            </w:r>
            <w:r w:rsidRPr="00A05E67">
              <w:t>生态修复，主要工程为</w:t>
            </w:r>
            <w:r w:rsidR="00A05E67" w:rsidRPr="00A05E67">
              <w:rPr>
                <w:rFonts w:hint="eastAsia"/>
              </w:rPr>
              <w:t>修复</w:t>
            </w:r>
            <w:r w:rsidR="00080EFE">
              <w:rPr>
                <w:rFonts w:hint="eastAsia"/>
              </w:rPr>
              <w:t>土</w:t>
            </w:r>
            <w:r w:rsidR="00A05E67" w:rsidRPr="00A05E67">
              <w:rPr>
                <w:rFonts w:hint="eastAsia"/>
              </w:rPr>
              <w:t>地损毁、山体破损、岩石裸露、植被破坏</w:t>
            </w:r>
            <w:r w:rsidR="00A05E67">
              <w:rPr>
                <w:rFonts w:hint="eastAsia"/>
              </w:rPr>
              <w:t>等现象问题</w:t>
            </w:r>
            <w:r w:rsidRPr="0060089F">
              <w:t>。本项目通过</w:t>
            </w:r>
            <w:r w:rsidR="00775B23" w:rsidRPr="0060089F">
              <w:rPr>
                <w:rFonts w:hint="eastAsia"/>
              </w:rPr>
              <w:t>工程措施的实施</w:t>
            </w:r>
            <w:r w:rsidRPr="0060089F">
              <w:t>，</w:t>
            </w:r>
            <w:r w:rsidR="0060089F" w:rsidRPr="0060089F">
              <w:rPr>
                <w:rFonts w:hint="eastAsia"/>
              </w:rPr>
              <w:t>对项目区内斜坡以及存在地质灾害隐患的区域进行生态修复</w:t>
            </w:r>
            <w:r>
              <w:t>。</w:t>
            </w:r>
          </w:p>
          <w:p w14:paraId="4C771651" w14:textId="6D1DCCCB" w:rsidR="00525BA6" w:rsidRDefault="00525BA6" w:rsidP="00525BA6">
            <w:pPr>
              <w:pStyle w:val="Style4"/>
            </w:pPr>
            <w:r>
              <w:t>因此，本项目符合《</w:t>
            </w:r>
            <w:r w:rsidRPr="005C59EA">
              <w:rPr>
                <w:rFonts w:hint="eastAsia"/>
              </w:rPr>
              <w:t>黑龙江省国土空间生态修复规划（</w:t>
            </w:r>
            <w:r w:rsidRPr="005C59EA">
              <w:rPr>
                <w:rFonts w:hint="eastAsia"/>
              </w:rPr>
              <w:t>2021-2035</w:t>
            </w:r>
            <w:r w:rsidRPr="005C59EA">
              <w:rPr>
                <w:rFonts w:hint="eastAsia"/>
              </w:rPr>
              <w:t>年）</w:t>
            </w:r>
            <w:r>
              <w:t>》</w:t>
            </w:r>
            <w:r>
              <w:rPr>
                <w:rFonts w:hint="eastAsia"/>
              </w:rPr>
              <w:t>。</w:t>
            </w:r>
          </w:p>
          <w:p w14:paraId="2BD01FA5" w14:textId="24FD791C" w:rsidR="005A279D" w:rsidRDefault="005A279D" w:rsidP="00AD57D6">
            <w:pPr>
              <w:jc w:val="center"/>
              <w:rPr>
                <w:b/>
                <w:bCs/>
                <w:sz w:val="24"/>
              </w:rPr>
            </w:pPr>
            <w:r>
              <w:rPr>
                <w:noProof/>
              </w:rPr>
              <w:drawing>
                <wp:inline distT="0" distB="0" distL="0" distR="0" wp14:anchorId="44A0524F" wp14:editId="58F95AFB">
                  <wp:extent cx="2879869" cy="3227696"/>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01540" cy="3251985"/>
                          </a:xfrm>
                          <a:prstGeom prst="rect">
                            <a:avLst/>
                          </a:prstGeom>
                        </pic:spPr>
                      </pic:pic>
                    </a:graphicData>
                  </a:graphic>
                </wp:inline>
              </w:drawing>
            </w:r>
          </w:p>
          <w:p w14:paraId="788D7642" w14:textId="77777777" w:rsidR="005A279D" w:rsidRDefault="005A279D" w:rsidP="005A279D">
            <w:pPr>
              <w:pStyle w:val="a"/>
              <w:numPr>
                <w:ilvl w:val="0"/>
                <w:numId w:val="0"/>
              </w:numPr>
              <w:spacing w:line="360" w:lineRule="auto"/>
              <w:rPr>
                <w:color w:val="000000" w:themeColor="text1"/>
              </w:rPr>
            </w:pPr>
            <w:r w:rsidRPr="009A5112">
              <w:rPr>
                <w:color w:val="000000" w:themeColor="text1"/>
              </w:rPr>
              <w:t>图</w:t>
            </w:r>
            <w:r w:rsidRPr="009A5112">
              <w:rPr>
                <w:color w:val="000000" w:themeColor="text1"/>
              </w:rPr>
              <w:t>1-</w:t>
            </w:r>
            <w:r w:rsidR="00A46E02">
              <w:rPr>
                <w:color w:val="000000" w:themeColor="text1"/>
              </w:rPr>
              <w:t>1</w:t>
            </w:r>
            <w:r w:rsidRPr="009A5112">
              <w:rPr>
                <w:color w:val="000000" w:themeColor="text1"/>
              </w:rPr>
              <w:t xml:space="preserve"> </w:t>
            </w:r>
            <w:r w:rsidRPr="009A5112">
              <w:rPr>
                <w:rFonts w:hint="eastAsia"/>
                <w:color w:val="000000" w:themeColor="text1"/>
              </w:rPr>
              <w:t xml:space="preserve"> </w:t>
            </w:r>
            <w:r w:rsidRPr="005C59EA">
              <w:rPr>
                <w:rFonts w:hint="eastAsia"/>
              </w:rPr>
              <w:t>黑龙江省国土空间生态修复规划（</w:t>
            </w:r>
            <w:r w:rsidRPr="005C59EA">
              <w:rPr>
                <w:rFonts w:hint="eastAsia"/>
              </w:rPr>
              <w:t>2021-2035</w:t>
            </w:r>
            <w:r w:rsidRPr="005C59EA">
              <w:rPr>
                <w:rFonts w:hint="eastAsia"/>
              </w:rPr>
              <w:t>年</w:t>
            </w:r>
            <w:r>
              <w:rPr>
                <w:rFonts w:hint="eastAsia"/>
              </w:rPr>
              <w:t>）</w:t>
            </w:r>
            <w:r w:rsidRPr="009A5112">
              <w:rPr>
                <w:color w:val="000000" w:themeColor="text1"/>
              </w:rPr>
              <w:t>图</w:t>
            </w:r>
          </w:p>
          <w:p w14:paraId="3011B784" w14:textId="77777777" w:rsidR="00C539CF" w:rsidRDefault="00C539CF" w:rsidP="005A279D">
            <w:pPr>
              <w:pStyle w:val="a"/>
              <w:numPr>
                <w:ilvl w:val="0"/>
                <w:numId w:val="0"/>
              </w:numPr>
              <w:spacing w:line="360" w:lineRule="auto"/>
              <w:rPr>
                <w:bCs/>
              </w:rPr>
            </w:pPr>
            <w:r w:rsidRPr="00525BA6">
              <w:rPr>
                <w:rFonts w:hint="eastAsia"/>
                <w:bCs/>
              </w:rPr>
              <w:lastRenderedPageBreak/>
              <w:t>与《</w:t>
            </w:r>
            <w:r w:rsidR="00BD40DF">
              <w:rPr>
                <w:rFonts w:hint="eastAsia"/>
                <w:bCs/>
              </w:rPr>
              <w:t>鸡西市</w:t>
            </w:r>
            <w:r w:rsidRPr="00525BA6">
              <w:rPr>
                <w:rFonts w:hint="eastAsia"/>
                <w:bCs/>
              </w:rPr>
              <w:t>国土空间</w:t>
            </w:r>
            <w:r w:rsidR="00BD40DF">
              <w:rPr>
                <w:rFonts w:hint="eastAsia"/>
                <w:bCs/>
              </w:rPr>
              <w:t>总体</w:t>
            </w:r>
            <w:r w:rsidRPr="00525BA6">
              <w:rPr>
                <w:rFonts w:hint="eastAsia"/>
                <w:bCs/>
              </w:rPr>
              <w:t>规划（</w:t>
            </w:r>
            <w:r w:rsidRPr="00525BA6">
              <w:rPr>
                <w:rFonts w:hint="eastAsia"/>
                <w:bCs/>
              </w:rPr>
              <w:t>2021-2035</w:t>
            </w:r>
            <w:r w:rsidRPr="00525BA6">
              <w:rPr>
                <w:rFonts w:hint="eastAsia"/>
                <w:bCs/>
              </w:rPr>
              <w:t>年）》相符性分析</w:t>
            </w:r>
          </w:p>
          <w:p w14:paraId="39980C03" w14:textId="694281C6" w:rsidR="00BD40DF" w:rsidRDefault="00E95ABA" w:rsidP="00E95ABA">
            <w:pPr>
              <w:pStyle w:val="afb"/>
            </w:pPr>
            <w:r w:rsidRPr="00E95ABA">
              <w:rPr>
                <w:rFonts w:hint="eastAsia"/>
              </w:rPr>
              <w:t>根据《鸡西市国土空间总体规划（</w:t>
            </w:r>
            <w:r w:rsidRPr="00E95ABA">
              <w:rPr>
                <w:rFonts w:ascii="Times New Roman" w:hAnsi="Times New Roman"/>
              </w:rPr>
              <w:t>2021-2035</w:t>
            </w:r>
            <w:r w:rsidRPr="00E95ABA">
              <w:rPr>
                <w:rFonts w:hint="eastAsia"/>
              </w:rPr>
              <w:t>年）》</w:t>
            </w:r>
            <w:r>
              <w:rPr>
                <w:rFonts w:hint="eastAsia"/>
              </w:rPr>
              <w:t>，</w:t>
            </w:r>
            <w:r w:rsidR="00B931DE">
              <w:rPr>
                <w:rFonts w:hint="eastAsia"/>
              </w:rPr>
              <w:t>大力推进生态修复：</w:t>
            </w:r>
            <w:r w:rsidR="00AA7149" w:rsidRPr="00AA7149">
              <w:rPr>
                <w:rFonts w:hint="eastAsia"/>
              </w:rPr>
              <w:t>以</w:t>
            </w:r>
            <w:r w:rsidR="00AA7149" w:rsidRPr="00AA7149">
              <w:t>“</w:t>
            </w:r>
            <w:r w:rsidR="00AA7149" w:rsidRPr="00AA7149">
              <w:rPr>
                <w:rFonts w:hint="eastAsia"/>
              </w:rPr>
              <w:t>山水林田湖草是一个生命共同体</w:t>
            </w:r>
            <w:r w:rsidR="00AA7149" w:rsidRPr="00AA7149">
              <w:t>”</w:t>
            </w:r>
            <w:r w:rsidR="00AA7149" w:rsidRPr="00AA7149">
              <w:rPr>
                <w:rFonts w:hint="eastAsia"/>
              </w:rPr>
              <w:t>为理念，充分考虑生态保护修复工程的系统性和整体性，基于自然地理单元的分布、重要生态功能区、生态敏感区及脆弱区的分布及生态环境现状和问题，识别优先保护和重点治理的关键分区，遵循不同国土空间的自然属性，构建</w:t>
            </w:r>
            <w:r w:rsidR="00AA7149" w:rsidRPr="00AA7149">
              <w:t>“</w:t>
            </w:r>
            <w:r w:rsidR="00AA7149" w:rsidRPr="00AA7149">
              <w:rPr>
                <w:rFonts w:hint="eastAsia"/>
              </w:rPr>
              <w:t>两屏四廊多片区</w:t>
            </w:r>
            <w:r w:rsidR="00AA7149" w:rsidRPr="00AA7149">
              <w:t>”</w:t>
            </w:r>
            <w:r w:rsidR="00AA7149" w:rsidRPr="00AA7149">
              <w:rPr>
                <w:rFonts w:hint="eastAsia"/>
              </w:rPr>
              <w:t>的综合整治与生态修复格局</w:t>
            </w:r>
            <w:r w:rsidR="00AA7149">
              <w:rPr>
                <w:rFonts w:hint="eastAsia"/>
              </w:rPr>
              <w:t>。</w:t>
            </w:r>
          </w:p>
          <w:p w14:paraId="37796AF0" w14:textId="057C46AF" w:rsidR="00C13318" w:rsidRDefault="00C13318" w:rsidP="00E95ABA">
            <w:pPr>
              <w:pStyle w:val="afb"/>
            </w:pPr>
            <w:r w:rsidRPr="00C13318">
              <w:rPr>
                <w:rFonts w:hint="eastAsia"/>
              </w:rPr>
              <w:t>生态空间修复重点任务。生态空间内，全面提升国土绿化水平，保护和培育林草沙生态系统，引导采煤塌陷地合理复林复绿；加强涉水空间生态管控，保护修复重要河湖湿地；畅通生态系统连通性，修复并保护野生动植物生境，维护生物多样性功能。</w:t>
            </w:r>
          </w:p>
          <w:p w14:paraId="4CA3FD75" w14:textId="09A89229" w:rsidR="000A49EE" w:rsidRDefault="000A49EE" w:rsidP="000A49EE">
            <w:pPr>
              <w:pStyle w:val="afb"/>
              <w:rPr>
                <w:rFonts w:ascii="Times New Roman" w:hAnsi="Times New Roman"/>
                <w:bCs/>
                <w:szCs w:val="32"/>
              </w:rPr>
            </w:pPr>
            <w:r w:rsidRPr="000A49EE">
              <w:rPr>
                <w:rFonts w:hint="eastAsia"/>
              </w:rPr>
              <w:t>山体林地生态修复，维护生态系统功能</w:t>
            </w:r>
            <w:r>
              <w:rPr>
                <w:rFonts w:hint="eastAsia"/>
              </w:rPr>
              <w:t>：</w:t>
            </w:r>
            <w:r w:rsidRPr="000A49EE">
              <w:rPr>
                <w:rFonts w:hint="eastAsia"/>
              </w:rPr>
              <w:t>开展植树造林</w:t>
            </w:r>
            <w:r>
              <w:rPr>
                <w:rFonts w:hint="eastAsia"/>
              </w:rPr>
              <w:t>、</w:t>
            </w:r>
            <w:r w:rsidRPr="000A49EE">
              <w:rPr>
                <w:rFonts w:hint="eastAsia"/>
              </w:rPr>
              <w:t>林地质量建设</w:t>
            </w:r>
            <w:r>
              <w:rPr>
                <w:rFonts w:hint="eastAsia"/>
              </w:rPr>
              <w:t>、</w:t>
            </w:r>
            <w:r>
              <w:rPr>
                <w:rFonts w:ascii="Times New Roman" w:hAnsi="Times New Roman" w:hint="eastAsia"/>
                <w:bCs/>
                <w:szCs w:val="32"/>
              </w:rPr>
              <w:t>地质灾害防治、水土流失防治。</w:t>
            </w:r>
          </w:p>
          <w:p w14:paraId="1C9FE09D" w14:textId="76814138" w:rsidR="00F25B9B" w:rsidRDefault="00F25B9B" w:rsidP="00534AD7">
            <w:pPr>
              <w:pStyle w:val="Style4"/>
            </w:pPr>
            <w:r>
              <w:t>本项目属于矿山</w:t>
            </w:r>
            <w:r w:rsidRPr="00A05E67">
              <w:t>生态修复，主要工程为</w:t>
            </w:r>
            <w:r w:rsidRPr="00A05E67">
              <w:rPr>
                <w:rFonts w:hint="eastAsia"/>
              </w:rPr>
              <w:t>修复</w:t>
            </w:r>
            <w:r>
              <w:rPr>
                <w:rFonts w:hint="eastAsia"/>
              </w:rPr>
              <w:t>土</w:t>
            </w:r>
            <w:r w:rsidRPr="00A05E67">
              <w:rPr>
                <w:rFonts w:hint="eastAsia"/>
              </w:rPr>
              <w:t>地损毁、山体破损、岩石裸露、植被破坏</w:t>
            </w:r>
            <w:r>
              <w:rPr>
                <w:rFonts w:hint="eastAsia"/>
              </w:rPr>
              <w:t>等现象问题</w:t>
            </w:r>
            <w:r w:rsidRPr="0060089F">
              <w:t>。</w:t>
            </w:r>
            <w:r w:rsidR="00534AD7">
              <w:rPr>
                <w:rFonts w:hint="eastAsia"/>
              </w:rPr>
              <w:t>本项目修复种植乔木、</w:t>
            </w:r>
            <w:r w:rsidR="00534AD7" w:rsidRPr="00534AD7">
              <w:rPr>
                <w:rFonts w:hint="eastAsia"/>
              </w:rPr>
              <w:t>灌木及草本植物</w:t>
            </w:r>
            <w:r w:rsidR="00534AD7">
              <w:rPr>
                <w:rFonts w:hint="eastAsia"/>
              </w:rPr>
              <w:t>，通过实施生态修复及地质环境治理工程，增大矿区内植被，使覆盖率≥</w:t>
            </w:r>
            <w:r w:rsidR="00534AD7">
              <w:rPr>
                <w:rFonts w:hint="eastAsia"/>
              </w:rPr>
              <w:t>85%</w:t>
            </w:r>
            <w:r w:rsidR="00534AD7">
              <w:rPr>
                <w:rFonts w:hint="eastAsia"/>
              </w:rPr>
              <w:t>，修复和扩大土地资源，有效提高土地的利用价值，恢复生态环境，水土流失治理率≥</w:t>
            </w:r>
            <w:r w:rsidR="00534AD7">
              <w:rPr>
                <w:rFonts w:hint="eastAsia"/>
              </w:rPr>
              <w:t>95%</w:t>
            </w:r>
            <w:r w:rsidR="00534AD7">
              <w:rPr>
                <w:rFonts w:hint="eastAsia"/>
              </w:rPr>
              <w:t>，地质灾害隐患消除率</w:t>
            </w:r>
            <w:r w:rsidR="00534AD7">
              <w:rPr>
                <w:rFonts w:hint="eastAsia"/>
              </w:rPr>
              <w:t>100%</w:t>
            </w:r>
            <w:r w:rsidR="00063AE5">
              <w:rPr>
                <w:rFonts w:hint="eastAsia"/>
              </w:rPr>
              <w:t>。</w:t>
            </w:r>
            <w:r w:rsidR="00534AD7">
              <w:rPr>
                <w:rFonts w:hint="eastAsia"/>
              </w:rPr>
              <w:t>实现矿山环境修复和社会经济绿色发展与生态保护有机结合的总体要求，促进人类与矿山环境和谐相处，保持当地社会经济健康、稳定、可持续发展。这将极大提升项目区的社会价值、经济价值。</w:t>
            </w:r>
          </w:p>
          <w:p w14:paraId="75E0B5D3" w14:textId="33A19846" w:rsidR="0019310E" w:rsidRPr="00F25B9B" w:rsidRDefault="00F25B9B" w:rsidP="00F25B9B">
            <w:pPr>
              <w:pStyle w:val="Style4"/>
            </w:pPr>
            <w:r>
              <w:t>因此，本项目符合《</w:t>
            </w:r>
            <w:r w:rsidR="009B462F" w:rsidRPr="00E95ABA">
              <w:rPr>
                <w:rFonts w:hint="eastAsia"/>
              </w:rPr>
              <w:t>鸡西市国土空间总体规划（</w:t>
            </w:r>
            <w:r w:rsidR="009B462F" w:rsidRPr="00E95ABA">
              <w:t>2021-2035</w:t>
            </w:r>
            <w:r w:rsidR="009B462F" w:rsidRPr="00E95ABA">
              <w:rPr>
                <w:rFonts w:hint="eastAsia"/>
              </w:rPr>
              <w:t>年）</w:t>
            </w:r>
            <w:r>
              <w:t>》</w:t>
            </w:r>
            <w:r>
              <w:rPr>
                <w:rFonts w:hint="eastAsia"/>
              </w:rPr>
              <w:t>。</w:t>
            </w:r>
          </w:p>
        </w:tc>
      </w:tr>
      <w:tr w:rsidR="00BA33A8" w14:paraId="55511157" w14:textId="77777777">
        <w:trPr>
          <w:trHeight w:val="1431"/>
        </w:trPr>
        <w:tc>
          <w:tcPr>
            <w:tcW w:w="2226" w:type="dxa"/>
            <w:tcMar>
              <w:top w:w="16" w:type="dxa"/>
              <w:left w:w="16" w:type="dxa"/>
              <w:right w:w="16" w:type="dxa"/>
            </w:tcMar>
            <w:vAlign w:val="center"/>
          </w:tcPr>
          <w:p w14:paraId="13B8D66B" w14:textId="77777777" w:rsidR="00BA33A8" w:rsidRPr="00F91561" w:rsidRDefault="00BA33A8" w:rsidP="000F2629">
            <w:pPr>
              <w:jc w:val="center"/>
              <w:rPr>
                <w:sz w:val="24"/>
              </w:rPr>
            </w:pPr>
            <w:bookmarkStart w:id="13" w:name="_Hlk56690880"/>
            <w:r w:rsidRPr="00F91561">
              <w:rPr>
                <w:rFonts w:hint="eastAsia"/>
                <w:sz w:val="24"/>
              </w:rPr>
              <w:lastRenderedPageBreak/>
              <w:t>其他符合性分析</w:t>
            </w:r>
            <w:bookmarkEnd w:id="13"/>
          </w:p>
        </w:tc>
        <w:tc>
          <w:tcPr>
            <w:tcW w:w="6813" w:type="dxa"/>
            <w:gridSpan w:val="4"/>
            <w:tcMar>
              <w:top w:w="16" w:type="dxa"/>
              <w:left w:w="16" w:type="dxa"/>
              <w:right w:w="16" w:type="dxa"/>
            </w:tcMar>
            <w:vAlign w:val="center"/>
          </w:tcPr>
          <w:p w14:paraId="3C986FC4" w14:textId="15F429CC" w:rsidR="00AB4852" w:rsidRDefault="00AB4852" w:rsidP="00C50B82">
            <w:pPr>
              <w:pStyle w:val="afb"/>
              <w:numPr>
                <w:ilvl w:val="0"/>
                <w:numId w:val="1"/>
              </w:numPr>
              <w:ind w:firstLineChars="0"/>
            </w:pPr>
            <w:r>
              <w:t>产业政策符合性</w:t>
            </w:r>
          </w:p>
          <w:p w14:paraId="52F443AF" w14:textId="2854A603" w:rsidR="00AB4852" w:rsidRDefault="00AB4852" w:rsidP="00C50B82">
            <w:pPr>
              <w:pStyle w:val="afb"/>
            </w:pPr>
            <w:r w:rsidRPr="00AB4852">
              <w:rPr>
                <w:rFonts w:hint="eastAsia"/>
              </w:rPr>
              <w:t>本项目为矿山生态修复工程，根据中华人民共和国国家发展和改革委员会令第7号《产业结构调整指导目录（2024年本）》，项目属于鼓励类“四十二、环境保护与资源节约综合利用”中的“2.生态环境修复和资源利用：矿山生态环境恢复工程，海洋环</w:t>
            </w:r>
            <w:r w:rsidRPr="00AB4852">
              <w:rPr>
                <w:rFonts w:hint="eastAsia"/>
              </w:rPr>
              <w:lastRenderedPageBreak/>
              <w:t>境保护及科学开发，海洋生态修复”，项目建设符合国家相关产业政策</w:t>
            </w:r>
            <w:r w:rsidR="007D679C">
              <w:rPr>
                <w:rFonts w:hint="eastAsia"/>
              </w:rPr>
              <w:t>。</w:t>
            </w:r>
          </w:p>
          <w:p w14:paraId="2D9706FF" w14:textId="0E7F2135" w:rsidR="00AB4852" w:rsidRDefault="00AB4852" w:rsidP="00C50B82">
            <w:pPr>
              <w:pStyle w:val="afb"/>
              <w:numPr>
                <w:ilvl w:val="0"/>
                <w:numId w:val="1"/>
              </w:numPr>
              <w:ind w:firstLineChars="0"/>
            </w:pPr>
            <w:r>
              <w:rPr>
                <w:rFonts w:hint="eastAsia"/>
              </w:rPr>
              <w:t>选</w:t>
            </w:r>
            <w:r>
              <w:t>址合理性分析</w:t>
            </w:r>
          </w:p>
          <w:p w14:paraId="5F29DC12" w14:textId="588FE447" w:rsidR="00AB4852" w:rsidRDefault="00AB4852" w:rsidP="00C50B82">
            <w:pPr>
              <w:pStyle w:val="afb"/>
            </w:pPr>
            <w:r>
              <w:rPr>
                <w:rFonts w:hint="eastAsia"/>
              </w:rPr>
              <w:t>本项目建设地点位于虎林市东北部四平山</w:t>
            </w:r>
            <w:r w:rsidR="00AA42A9">
              <w:rPr>
                <w:rFonts w:hint="eastAsia"/>
              </w:rPr>
              <w:t>一带</w:t>
            </w:r>
            <w:r>
              <w:rPr>
                <w:rFonts w:hint="eastAsia"/>
              </w:rPr>
              <w:t>，根据《虎林市国土空间总体规划（2021-2035）》，本项目位于国土空间规划范围内，本项目建设符合《虎林市国土空间总体规划（2021-2035）》要求。</w:t>
            </w:r>
          </w:p>
          <w:p w14:paraId="3E29B42A" w14:textId="4AE74A86" w:rsidR="00AB4852" w:rsidRPr="00AB4852" w:rsidRDefault="00AB4852" w:rsidP="00C50B82">
            <w:pPr>
              <w:pStyle w:val="afb"/>
            </w:pPr>
            <w:r>
              <w:rPr>
                <w:rFonts w:hint="eastAsia"/>
              </w:rPr>
              <w:t>项目为矿山生态修复，项目无新增永久性用地，施工生产</w:t>
            </w:r>
            <w:r w:rsidR="005041D3" w:rsidRPr="005041D3">
              <w:rPr>
                <w:rFonts w:hint="eastAsia"/>
              </w:rPr>
              <w:t>无临时占地，利用历史矿坑进行修复</w:t>
            </w:r>
            <w:r w:rsidR="005041D3">
              <w:rPr>
                <w:rFonts w:hint="eastAsia"/>
              </w:rPr>
              <w:t>，因此本项目</w:t>
            </w:r>
            <w:r w:rsidR="005041D3" w:rsidRPr="005041D3">
              <w:rPr>
                <w:rFonts w:hint="eastAsia"/>
              </w:rPr>
              <w:t>不在场地外设置临时占地</w:t>
            </w:r>
            <w:r>
              <w:rPr>
                <w:rFonts w:hint="eastAsia"/>
              </w:rPr>
              <w:t>。本项目各类手续完善，实施后有利于生态环境的发展</w:t>
            </w:r>
            <w:r w:rsidR="005054A7">
              <w:rPr>
                <w:rFonts w:hint="eastAsia"/>
              </w:rPr>
              <w:t>。</w:t>
            </w:r>
            <w:r w:rsidR="00C77613">
              <w:rPr>
                <w:rFonts w:hint="eastAsia"/>
              </w:rPr>
              <w:t>本项目占地不涉及自然保护区，本项目施工期</w:t>
            </w:r>
            <w:r w:rsidR="00C77613" w:rsidRPr="008827D3">
              <w:rPr>
                <w:kern w:val="0"/>
              </w:rPr>
              <w:t>产生</w:t>
            </w:r>
            <w:r w:rsidR="00C77613">
              <w:rPr>
                <w:rFonts w:hint="eastAsia"/>
                <w:kern w:val="0"/>
              </w:rPr>
              <w:t>的废气对自然保护区影响的</w:t>
            </w:r>
            <w:r w:rsidR="00C77613" w:rsidRPr="008827D3">
              <w:rPr>
                <w:kern w:val="0"/>
              </w:rPr>
              <w:t>时间很短，随施工期的结束而消失</w:t>
            </w:r>
            <w:r w:rsidR="00C77613">
              <w:rPr>
                <w:rFonts w:hint="eastAsia"/>
              </w:rPr>
              <w:t>，</w:t>
            </w:r>
            <w:r>
              <w:rPr>
                <w:rFonts w:hint="eastAsia"/>
              </w:rPr>
              <w:t>因此，本项目建设选址可行。</w:t>
            </w:r>
          </w:p>
          <w:p w14:paraId="094B3B9F" w14:textId="7FC1EC43" w:rsidR="00AB4852" w:rsidRDefault="004549C2" w:rsidP="00C50B82">
            <w:pPr>
              <w:pStyle w:val="afb"/>
              <w:numPr>
                <w:ilvl w:val="0"/>
                <w:numId w:val="1"/>
              </w:numPr>
              <w:ind w:firstLineChars="0"/>
            </w:pPr>
            <w:r w:rsidRPr="004549C2">
              <w:rPr>
                <w:rFonts w:hint="eastAsia"/>
              </w:rPr>
              <w:t>与“黑龙江省生态环境分区管控”要求的符合性分</w:t>
            </w:r>
            <w:r w:rsidR="00770912">
              <w:rPr>
                <w:rFonts w:hint="eastAsia"/>
              </w:rPr>
              <w:t>析</w:t>
            </w:r>
          </w:p>
          <w:p w14:paraId="7A258CE5" w14:textId="5ECCE8CC" w:rsidR="004549C2" w:rsidRPr="0026713F" w:rsidRDefault="004549C2" w:rsidP="004549C2">
            <w:pPr>
              <w:spacing w:line="360" w:lineRule="auto"/>
              <w:ind w:firstLineChars="200" w:firstLine="480"/>
              <w:jc w:val="left"/>
              <w:rPr>
                <w:sz w:val="24"/>
              </w:rPr>
            </w:pPr>
            <w:r w:rsidRPr="0026713F">
              <w:rPr>
                <w:rFonts w:hint="eastAsia"/>
                <w:sz w:val="24"/>
              </w:rPr>
              <w:t>根据黑龙江省生态环境分区管控数据应用平台出具的《</w:t>
            </w:r>
            <w:r w:rsidRPr="00525BA6">
              <w:rPr>
                <w:rFonts w:hint="eastAsia"/>
                <w:sz w:val="24"/>
              </w:rPr>
              <w:t>虎林市四平山金矿露天采场生态修复项目</w:t>
            </w:r>
            <w:r w:rsidRPr="0026713F">
              <w:rPr>
                <w:rFonts w:hint="eastAsia"/>
                <w:sz w:val="24"/>
              </w:rPr>
              <w:t>生态环境分区管控分析报告》对本项目进行“三线一单”生态环境分区管</w:t>
            </w:r>
            <w:proofErr w:type="gramStart"/>
            <w:r w:rsidRPr="0026713F">
              <w:rPr>
                <w:rFonts w:hint="eastAsia"/>
                <w:sz w:val="24"/>
              </w:rPr>
              <w:t>控符合</w:t>
            </w:r>
            <w:proofErr w:type="gramEnd"/>
            <w:r w:rsidRPr="0026713F">
              <w:rPr>
                <w:rFonts w:hint="eastAsia"/>
                <w:sz w:val="24"/>
              </w:rPr>
              <w:t>性分析。</w:t>
            </w:r>
          </w:p>
          <w:p w14:paraId="5F565F60" w14:textId="2F028883" w:rsidR="008A4141" w:rsidRDefault="004549C2" w:rsidP="004549C2">
            <w:pPr>
              <w:pStyle w:val="afb"/>
              <w:rPr>
                <w:rFonts w:ascii="Times New Roman" w:hAnsi="Times New Roman"/>
              </w:rPr>
            </w:pPr>
            <w:r w:rsidRPr="0026713F">
              <w:rPr>
                <w:rFonts w:ascii="Times New Roman" w:hAnsi="Times New Roman" w:hint="eastAsia"/>
              </w:rPr>
              <w:t>“一图”指的是规划或建设项目与环境管控单元对照分析示意图。“一表”指的是项目或规划范围涉及的生态环境管控单元准入清单。“一说明”指的是依据“一图”和“一表”结果，论证规划或建设。本项目“一图”“一表”“一说明”相关分析如下：</w:t>
            </w:r>
          </w:p>
          <w:p w14:paraId="03551565" w14:textId="486865A8" w:rsidR="00B23C0B" w:rsidRDefault="00B23C0B" w:rsidP="00B23C0B">
            <w:pPr>
              <w:spacing w:line="360" w:lineRule="auto"/>
              <w:ind w:firstLineChars="200" w:firstLine="480"/>
              <w:jc w:val="left"/>
              <w:rPr>
                <w:sz w:val="24"/>
              </w:rPr>
            </w:pPr>
            <w:r w:rsidRPr="0026713F">
              <w:rPr>
                <w:rFonts w:hint="eastAsia"/>
                <w:sz w:val="24"/>
              </w:rPr>
              <w:t xml:space="preserve">1 </w:t>
            </w:r>
            <w:r w:rsidRPr="0026713F">
              <w:rPr>
                <w:rFonts w:hint="eastAsia"/>
                <w:sz w:val="24"/>
              </w:rPr>
              <w:t>“一图”</w:t>
            </w:r>
          </w:p>
          <w:p w14:paraId="6810C13C" w14:textId="41DE89DE" w:rsidR="00B23C0B" w:rsidRDefault="00B23C0B" w:rsidP="00B23C0B">
            <w:pPr>
              <w:spacing w:line="360" w:lineRule="auto"/>
              <w:ind w:firstLineChars="200" w:firstLine="420"/>
              <w:jc w:val="left"/>
              <w:rPr>
                <w:sz w:val="24"/>
              </w:rPr>
            </w:pPr>
            <w:r>
              <w:rPr>
                <w:noProof/>
              </w:rPr>
              <w:drawing>
                <wp:inline distT="0" distB="0" distL="0" distR="0" wp14:anchorId="3F292FC5" wp14:editId="36A51595">
                  <wp:extent cx="3770182" cy="1312697"/>
                  <wp:effectExtent l="0" t="0" r="1905" b="19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88129" cy="1318946"/>
                          </a:xfrm>
                          <a:prstGeom prst="rect">
                            <a:avLst/>
                          </a:prstGeom>
                        </pic:spPr>
                      </pic:pic>
                    </a:graphicData>
                  </a:graphic>
                </wp:inline>
              </w:drawing>
            </w:r>
          </w:p>
          <w:p w14:paraId="115BF087" w14:textId="73374F0E" w:rsidR="00B23C0B" w:rsidRDefault="00B23C0B" w:rsidP="00B23C0B">
            <w:pPr>
              <w:spacing w:line="360" w:lineRule="auto"/>
              <w:ind w:firstLineChars="200" w:firstLine="420"/>
              <w:jc w:val="left"/>
              <w:rPr>
                <w:sz w:val="24"/>
              </w:rPr>
            </w:pPr>
            <w:r>
              <w:rPr>
                <w:noProof/>
              </w:rPr>
              <w:lastRenderedPageBreak/>
              <w:drawing>
                <wp:inline distT="0" distB="0" distL="0" distR="0" wp14:anchorId="3B873C15" wp14:editId="709AD421">
                  <wp:extent cx="3749987" cy="1323916"/>
                  <wp:effectExtent l="0" t="0" r="317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73082" cy="1332070"/>
                          </a:xfrm>
                          <a:prstGeom prst="rect">
                            <a:avLst/>
                          </a:prstGeom>
                        </pic:spPr>
                      </pic:pic>
                    </a:graphicData>
                  </a:graphic>
                </wp:inline>
              </w:drawing>
            </w:r>
          </w:p>
          <w:p w14:paraId="2BE0C41F" w14:textId="13D329C0" w:rsidR="00B23C0B" w:rsidRPr="0026713F" w:rsidRDefault="00B23C0B" w:rsidP="00B23C0B">
            <w:pPr>
              <w:spacing w:line="360" w:lineRule="auto"/>
              <w:jc w:val="center"/>
              <w:rPr>
                <w:sz w:val="24"/>
              </w:rPr>
            </w:pPr>
            <w:r w:rsidRPr="009A5112">
              <w:rPr>
                <w:color w:val="000000" w:themeColor="text1"/>
              </w:rPr>
              <w:t>图</w:t>
            </w:r>
            <w:r w:rsidRPr="009A5112">
              <w:rPr>
                <w:color w:val="000000" w:themeColor="text1"/>
              </w:rPr>
              <w:t>1-</w:t>
            </w:r>
            <w:r>
              <w:rPr>
                <w:color w:val="000000" w:themeColor="text1"/>
              </w:rPr>
              <w:t>2</w:t>
            </w:r>
            <w:r w:rsidRPr="009A5112">
              <w:rPr>
                <w:color w:val="000000" w:themeColor="text1"/>
              </w:rPr>
              <w:t xml:space="preserve"> </w:t>
            </w:r>
            <w:r w:rsidRPr="009A5112">
              <w:rPr>
                <w:rFonts w:hint="eastAsia"/>
                <w:color w:val="000000" w:themeColor="text1"/>
              </w:rPr>
              <w:t xml:space="preserve"> </w:t>
            </w:r>
            <w:r w:rsidRPr="00B23C0B">
              <w:rPr>
                <w:rFonts w:hint="eastAsia"/>
              </w:rPr>
              <w:t>项目区域</w:t>
            </w:r>
            <w:r>
              <w:rPr>
                <w:rFonts w:hint="eastAsia"/>
              </w:rPr>
              <w:t>（</w:t>
            </w:r>
            <w:r>
              <w:t>1</w:t>
            </w:r>
            <w:r>
              <w:rPr>
                <w:rFonts w:hint="eastAsia"/>
              </w:rPr>
              <w:t>号、</w:t>
            </w:r>
            <w:r>
              <w:rPr>
                <w:rFonts w:hint="eastAsia"/>
              </w:rPr>
              <w:t>2</w:t>
            </w:r>
            <w:r>
              <w:rPr>
                <w:rFonts w:hint="eastAsia"/>
              </w:rPr>
              <w:t>号地块）</w:t>
            </w:r>
            <w:r w:rsidRPr="00B23C0B">
              <w:rPr>
                <w:rFonts w:hint="eastAsia"/>
              </w:rPr>
              <w:t>与环境管控单元叠加图</w:t>
            </w:r>
          </w:p>
          <w:p w14:paraId="3E94567C" w14:textId="77777777" w:rsidR="003A4102" w:rsidRPr="0026713F" w:rsidRDefault="003A4102" w:rsidP="003A4102">
            <w:pPr>
              <w:spacing w:line="360" w:lineRule="auto"/>
              <w:ind w:firstLineChars="200" w:firstLine="480"/>
              <w:rPr>
                <w:sz w:val="24"/>
              </w:rPr>
            </w:pPr>
            <w:bookmarkStart w:id="14" w:name="OLE_LINK52"/>
            <w:r w:rsidRPr="0026713F">
              <w:rPr>
                <w:sz w:val="24"/>
              </w:rPr>
              <w:t>2 “</w:t>
            </w:r>
            <w:r w:rsidRPr="0026713F">
              <w:rPr>
                <w:sz w:val="24"/>
              </w:rPr>
              <w:t>一表</w:t>
            </w:r>
            <w:r w:rsidRPr="0026713F">
              <w:rPr>
                <w:sz w:val="24"/>
              </w:rPr>
              <w:t>”</w:t>
            </w:r>
          </w:p>
          <w:p w14:paraId="5BC6AB29" w14:textId="77777777" w:rsidR="003A4102" w:rsidRPr="0026713F" w:rsidRDefault="003A4102" w:rsidP="003A4102">
            <w:pPr>
              <w:spacing w:line="360" w:lineRule="auto"/>
              <w:ind w:firstLineChars="200" w:firstLine="480"/>
              <w:rPr>
                <w:sz w:val="24"/>
              </w:rPr>
            </w:pPr>
            <w:r w:rsidRPr="0026713F">
              <w:rPr>
                <w:sz w:val="24"/>
              </w:rPr>
              <w:t>根据项目与黑龙江省生态环境分区管</w:t>
            </w:r>
            <w:proofErr w:type="gramStart"/>
            <w:r w:rsidRPr="0026713F">
              <w:rPr>
                <w:sz w:val="24"/>
              </w:rPr>
              <w:t>控成果</w:t>
            </w:r>
            <w:proofErr w:type="gramEnd"/>
            <w:r w:rsidRPr="0026713F">
              <w:rPr>
                <w:sz w:val="24"/>
              </w:rPr>
              <w:t>相交情况进行符合性分析，详见下表：</w:t>
            </w:r>
          </w:p>
          <w:p w14:paraId="08DBB21B" w14:textId="4C925F4A" w:rsidR="008A4141" w:rsidRDefault="008A4141" w:rsidP="00770912">
            <w:pPr>
              <w:pStyle w:val="afb"/>
              <w:ind w:firstLineChars="0" w:firstLine="0"/>
              <w:jc w:val="center"/>
              <w:rPr>
                <w:rFonts w:ascii="Times New Roman" w:eastAsia="宋体" w:hAnsi="Times New Roman"/>
                <w:bCs/>
              </w:rPr>
            </w:pPr>
            <w:bookmarkStart w:id="15" w:name="OLE_LINK11"/>
            <w:r w:rsidRPr="008F73B0">
              <w:t>表1-</w:t>
            </w:r>
            <w:r w:rsidR="00AD57D6">
              <w:t>2</w:t>
            </w:r>
            <w:r w:rsidR="003A4102" w:rsidRPr="0026713F">
              <w:rPr>
                <w:rFonts w:ascii="Times New Roman" w:eastAsia="宋体" w:hAnsi="Times New Roman"/>
                <w:bCs/>
              </w:rPr>
              <w:t>项目与</w:t>
            </w:r>
            <w:r w:rsidR="003A4102" w:rsidRPr="0026713F">
              <w:rPr>
                <w:rFonts w:ascii="Times New Roman" w:eastAsia="宋体" w:hAnsi="Times New Roman"/>
                <w:bCs/>
              </w:rPr>
              <w:t>“</w:t>
            </w:r>
            <w:r w:rsidR="003A4102" w:rsidRPr="0026713F">
              <w:rPr>
                <w:rFonts w:ascii="Times New Roman" w:eastAsia="宋体" w:hAnsi="Times New Roman"/>
                <w:bCs/>
              </w:rPr>
              <w:t>三线一单</w:t>
            </w:r>
            <w:r w:rsidR="003A4102" w:rsidRPr="0026713F">
              <w:rPr>
                <w:rFonts w:ascii="Times New Roman" w:eastAsia="宋体" w:hAnsi="Times New Roman"/>
                <w:bCs/>
              </w:rPr>
              <w:t>”</w:t>
            </w:r>
            <w:r w:rsidR="003A4102" w:rsidRPr="0026713F">
              <w:rPr>
                <w:rFonts w:ascii="Times New Roman" w:eastAsia="宋体" w:hAnsi="Times New Roman"/>
                <w:bCs/>
              </w:rPr>
              <w:t>符合性分析</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1522"/>
              <w:gridCol w:w="3042"/>
              <w:gridCol w:w="2217"/>
            </w:tblGrid>
            <w:tr w:rsidR="003A4102" w:rsidRPr="0026713F" w14:paraId="6764424F" w14:textId="77777777" w:rsidTr="007658DF">
              <w:trPr>
                <w:trHeight w:val="23"/>
                <w:jc w:val="center"/>
              </w:trPr>
              <w:tc>
                <w:tcPr>
                  <w:tcW w:w="5000" w:type="pct"/>
                  <w:gridSpan w:val="3"/>
                  <w:tcBorders>
                    <w:tl2br w:val="nil"/>
                    <w:tr2bl w:val="nil"/>
                  </w:tcBorders>
                  <w:vAlign w:val="center"/>
                </w:tcPr>
                <w:bookmarkEnd w:id="15"/>
                <w:p w14:paraId="47E2EB28" w14:textId="77777777" w:rsidR="003A4102" w:rsidRPr="0026713F" w:rsidRDefault="003A4102" w:rsidP="003A4102">
                  <w:pPr>
                    <w:adjustRightInd w:val="0"/>
                    <w:snapToGrid w:val="0"/>
                    <w:jc w:val="center"/>
                    <w:textAlignment w:val="baseline"/>
                    <w:rPr>
                      <w:b/>
                      <w:bCs/>
                      <w:szCs w:val="21"/>
                    </w:rPr>
                  </w:pPr>
                  <w:r w:rsidRPr="0026713F">
                    <w:rPr>
                      <w:b/>
                      <w:bCs/>
                      <w:szCs w:val="21"/>
                    </w:rPr>
                    <w:t>一、生态保护红线</w:t>
                  </w:r>
                </w:p>
              </w:tc>
            </w:tr>
            <w:tr w:rsidR="003A4102" w:rsidRPr="0026713F" w14:paraId="1F374610" w14:textId="77777777" w:rsidTr="007658DF">
              <w:trPr>
                <w:trHeight w:val="23"/>
                <w:jc w:val="center"/>
              </w:trPr>
              <w:tc>
                <w:tcPr>
                  <w:tcW w:w="1122" w:type="pct"/>
                  <w:tcBorders>
                    <w:tl2br w:val="nil"/>
                    <w:tr2bl w:val="nil"/>
                  </w:tcBorders>
                  <w:vAlign w:val="center"/>
                </w:tcPr>
                <w:p w14:paraId="0C50B64E" w14:textId="77777777" w:rsidR="003A4102" w:rsidRPr="0026713F" w:rsidRDefault="003A4102" w:rsidP="003A4102">
                  <w:pPr>
                    <w:adjustRightInd w:val="0"/>
                    <w:snapToGrid w:val="0"/>
                    <w:jc w:val="center"/>
                    <w:textAlignment w:val="baseline"/>
                    <w:rPr>
                      <w:b/>
                      <w:bCs/>
                      <w:szCs w:val="21"/>
                    </w:rPr>
                  </w:pPr>
                  <w:r w:rsidRPr="0026713F">
                    <w:rPr>
                      <w:b/>
                      <w:bCs/>
                      <w:szCs w:val="21"/>
                    </w:rPr>
                    <w:t>管控单元类别</w:t>
                  </w:r>
                </w:p>
              </w:tc>
              <w:tc>
                <w:tcPr>
                  <w:tcW w:w="3878" w:type="pct"/>
                  <w:gridSpan w:val="2"/>
                  <w:tcBorders>
                    <w:tl2br w:val="nil"/>
                    <w:tr2bl w:val="nil"/>
                  </w:tcBorders>
                  <w:vAlign w:val="center"/>
                </w:tcPr>
                <w:p w14:paraId="0F6E8D81" w14:textId="77777777" w:rsidR="003A4102" w:rsidRPr="0026713F" w:rsidRDefault="003A4102" w:rsidP="003A4102">
                  <w:pPr>
                    <w:adjustRightInd w:val="0"/>
                    <w:snapToGrid w:val="0"/>
                    <w:jc w:val="center"/>
                    <w:textAlignment w:val="baseline"/>
                    <w:rPr>
                      <w:szCs w:val="21"/>
                    </w:rPr>
                  </w:pPr>
                  <w:r w:rsidRPr="0026713F">
                    <w:rPr>
                      <w:rFonts w:hint="eastAsia"/>
                      <w:szCs w:val="21"/>
                    </w:rPr>
                    <w:t>一般管控区</w:t>
                  </w:r>
                </w:p>
              </w:tc>
            </w:tr>
            <w:tr w:rsidR="003A4102" w:rsidRPr="0026713F" w14:paraId="5BCA3713" w14:textId="77777777" w:rsidTr="007658DF">
              <w:trPr>
                <w:trHeight w:val="23"/>
                <w:jc w:val="center"/>
              </w:trPr>
              <w:tc>
                <w:tcPr>
                  <w:tcW w:w="1122" w:type="pct"/>
                  <w:tcBorders>
                    <w:tl2br w:val="nil"/>
                    <w:tr2bl w:val="nil"/>
                  </w:tcBorders>
                  <w:vAlign w:val="center"/>
                </w:tcPr>
                <w:p w14:paraId="26879022" w14:textId="77777777" w:rsidR="003A4102" w:rsidRPr="0026713F" w:rsidRDefault="003A4102" w:rsidP="003A4102">
                  <w:pPr>
                    <w:adjustRightInd w:val="0"/>
                    <w:snapToGrid w:val="0"/>
                    <w:jc w:val="center"/>
                    <w:textAlignment w:val="baseline"/>
                    <w:rPr>
                      <w:szCs w:val="21"/>
                    </w:rPr>
                  </w:pPr>
                  <w:r w:rsidRPr="0026713F">
                    <w:rPr>
                      <w:b/>
                      <w:bCs/>
                      <w:szCs w:val="21"/>
                    </w:rPr>
                    <w:t>管</w:t>
                  </w:r>
                  <w:proofErr w:type="gramStart"/>
                  <w:r w:rsidRPr="0026713F">
                    <w:rPr>
                      <w:b/>
                      <w:bCs/>
                      <w:szCs w:val="21"/>
                    </w:rPr>
                    <w:t>控要求</w:t>
                  </w:r>
                  <w:proofErr w:type="gramEnd"/>
                </w:p>
              </w:tc>
              <w:tc>
                <w:tcPr>
                  <w:tcW w:w="3878" w:type="pct"/>
                  <w:gridSpan w:val="2"/>
                  <w:tcBorders>
                    <w:tl2br w:val="nil"/>
                    <w:tr2bl w:val="nil"/>
                  </w:tcBorders>
                  <w:vAlign w:val="center"/>
                </w:tcPr>
                <w:p w14:paraId="39B1244B" w14:textId="77777777" w:rsidR="003A4102" w:rsidRPr="0026713F" w:rsidRDefault="003A4102" w:rsidP="003A4102">
                  <w:pPr>
                    <w:adjustRightInd w:val="0"/>
                    <w:snapToGrid w:val="0"/>
                    <w:jc w:val="left"/>
                    <w:textAlignment w:val="baseline"/>
                    <w:rPr>
                      <w:szCs w:val="21"/>
                    </w:rPr>
                  </w:pPr>
                  <w:r w:rsidRPr="0026713F">
                    <w:rPr>
                      <w:szCs w:val="21"/>
                    </w:rPr>
                    <w:t>生态空间包括生态保护红线和一般生态空间，生态保护红线及一般生态空间均属于优先保护区，其余区域属于一般管控区。</w:t>
                  </w:r>
                </w:p>
              </w:tc>
            </w:tr>
            <w:tr w:rsidR="003A4102" w:rsidRPr="0026713F" w14:paraId="2D9D638D" w14:textId="77777777" w:rsidTr="007658DF">
              <w:trPr>
                <w:trHeight w:val="23"/>
                <w:jc w:val="center"/>
              </w:trPr>
              <w:tc>
                <w:tcPr>
                  <w:tcW w:w="1122" w:type="pct"/>
                  <w:tcBorders>
                    <w:tl2br w:val="nil"/>
                    <w:tr2bl w:val="nil"/>
                  </w:tcBorders>
                  <w:vAlign w:val="center"/>
                </w:tcPr>
                <w:p w14:paraId="77AFA7F8" w14:textId="77777777" w:rsidR="003A4102" w:rsidRPr="0026713F" w:rsidRDefault="003A4102" w:rsidP="003A4102">
                  <w:pPr>
                    <w:adjustRightInd w:val="0"/>
                    <w:snapToGrid w:val="0"/>
                    <w:jc w:val="center"/>
                    <w:textAlignment w:val="baseline"/>
                    <w:rPr>
                      <w:b/>
                      <w:bCs/>
                      <w:szCs w:val="21"/>
                    </w:rPr>
                  </w:pPr>
                  <w:r w:rsidRPr="0026713F">
                    <w:rPr>
                      <w:b/>
                      <w:bCs/>
                      <w:szCs w:val="21"/>
                    </w:rPr>
                    <w:t>符合性分析</w:t>
                  </w:r>
                </w:p>
              </w:tc>
              <w:tc>
                <w:tcPr>
                  <w:tcW w:w="3878" w:type="pct"/>
                  <w:gridSpan w:val="2"/>
                  <w:tcBorders>
                    <w:tl2br w:val="nil"/>
                    <w:tr2bl w:val="nil"/>
                  </w:tcBorders>
                  <w:vAlign w:val="center"/>
                </w:tcPr>
                <w:p w14:paraId="28CBCDA8" w14:textId="1C5930F2" w:rsidR="003A4102" w:rsidRPr="0026713F" w:rsidRDefault="0054628F" w:rsidP="003A4102">
                  <w:pPr>
                    <w:adjustRightInd w:val="0"/>
                    <w:snapToGrid w:val="0"/>
                    <w:jc w:val="left"/>
                    <w:textAlignment w:val="baseline"/>
                    <w:rPr>
                      <w:szCs w:val="21"/>
                    </w:rPr>
                  </w:pPr>
                  <w:r>
                    <w:t>本项目位于黑龙江省鸡西市虎林市，本项目选址</w:t>
                  </w:r>
                  <w:proofErr w:type="gramStart"/>
                  <w:r>
                    <w:t>不</w:t>
                  </w:r>
                  <w:proofErr w:type="gramEnd"/>
                  <w:r>
                    <w:t>位于自然保护区、地质公园、风景名胜区、森林公园、水产种质资源保护区、饮用水水源保护区、湿地公园和国家级公益生态林等生态保护红线区域。本项目不属于生态保护红线范围内，综上本项目符合生态保护红线要求</w:t>
                  </w:r>
                  <w:r w:rsidR="003A4102" w:rsidRPr="0026713F">
                    <w:rPr>
                      <w:szCs w:val="21"/>
                    </w:rPr>
                    <w:t>。</w:t>
                  </w:r>
                </w:p>
              </w:tc>
            </w:tr>
            <w:tr w:rsidR="003A4102" w:rsidRPr="0026713F" w14:paraId="5C4E3B4B" w14:textId="77777777" w:rsidTr="007658DF">
              <w:trPr>
                <w:trHeight w:val="23"/>
                <w:jc w:val="center"/>
              </w:trPr>
              <w:tc>
                <w:tcPr>
                  <w:tcW w:w="5000" w:type="pct"/>
                  <w:gridSpan w:val="3"/>
                  <w:tcBorders>
                    <w:tl2br w:val="nil"/>
                    <w:tr2bl w:val="nil"/>
                  </w:tcBorders>
                  <w:vAlign w:val="center"/>
                </w:tcPr>
                <w:p w14:paraId="0A00D093" w14:textId="77777777" w:rsidR="003A4102" w:rsidRPr="0026713F" w:rsidRDefault="003A4102" w:rsidP="003A4102">
                  <w:pPr>
                    <w:adjustRightInd w:val="0"/>
                    <w:snapToGrid w:val="0"/>
                    <w:jc w:val="center"/>
                    <w:textAlignment w:val="baseline"/>
                    <w:rPr>
                      <w:szCs w:val="21"/>
                    </w:rPr>
                  </w:pPr>
                  <w:r w:rsidRPr="0026713F">
                    <w:rPr>
                      <w:b/>
                      <w:bCs/>
                      <w:szCs w:val="21"/>
                    </w:rPr>
                    <w:t>二、环境质量底线</w:t>
                  </w:r>
                </w:p>
              </w:tc>
            </w:tr>
            <w:tr w:rsidR="003A4102" w:rsidRPr="0026713F" w14:paraId="463E6B47" w14:textId="77777777" w:rsidTr="007658DF">
              <w:trPr>
                <w:trHeight w:val="23"/>
                <w:jc w:val="center"/>
              </w:trPr>
              <w:tc>
                <w:tcPr>
                  <w:tcW w:w="5000" w:type="pct"/>
                  <w:gridSpan w:val="3"/>
                  <w:tcBorders>
                    <w:tl2br w:val="nil"/>
                    <w:tr2bl w:val="nil"/>
                  </w:tcBorders>
                  <w:vAlign w:val="center"/>
                </w:tcPr>
                <w:p w14:paraId="4045864F" w14:textId="77777777" w:rsidR="003A4102" w:rsidRPr="0026713F" w:rsidRDefault="003A4102" w:rsidP="003A4102">
                  <w:pPr>
                    <w:adjustRightInd w:val="0"/>
                    <w:snapToGrid w:val="0"/>
                    <w:jc w:val="center"/>
                    <w:textAlignment w:val="baseline"/>
                    <w:rPr>
                      <w:b/>
                      <w:bCs/>
                      <w:szCs w:val="21"/>
                    </w:rPr>
                  </w:pPr>
                  <w:r w:rsidRPr="0026713F">
                    <w:rPr>
                      <w:rFonts w:hint="eastAsia"/>
                      <w:b/>
                      <w:bCs/>
                      <w:szCs w:val="21"/>
                    </w:rPr>
                    <w:t>其他</w:t>
                  </w:r>
                </w:p>
              </w:tc>
            </w:tr>
            <w:tr w:rsidR="003A4102" w:rsidRPr="0026713F" w14:paraId="03AC26C5" w14:textId="77777777" w:rsidTr="007658DF">
              <w:trPr>
                <w:trHeight w:val="23"/>
                <w:jc w:val="center"/>
              </w:trPr>
              <w:tc>
                <w:tcPr>
                  <w:tcW w:w="1122" w:type="pct"/>
                  <w:tcBorders>
                    <w:tl2br w:val="nil"/>
                    <w:tr2bl w:val="nil"/>
                  </w:tcBorders>
                  <w:vAlign w:val="center"/>
                </w:tcPr>
                <w:p w14:paraId="63A64FD1" w14:textId="77777777" w:rsidR="003A4102" w:rsidRPr="0026713F" w:rsidRDefault="003A4102" w:rsidP="003A4102">
                  <w:pPr>
                    <w:adjustRightInd w:val="0"/>
                    <w:snapToGrid w:val="0"/>
                    <w:jc w:val="center"/>
                    <w:textAlignment w:val="baseline"/>
                    <w:rPr>
                      <w:szCs w:val="21"/>
                    </w:rPr>
                  </w:pPr>
                  <w:r w:rsidRPr="0026713F">
                    <w:rPr>
                      <w:b/>
                      <w:bCs/>
                      <w:szCs w:val="21"/>
                    </w:rPr>
                    <w:t>环境管控单元名称</w:t>
                  </w:r>
                </w:p>
              </w:tc>
              <w:tc>
                <w:tcPr>
                  <w:tcW w:w="3878" w:type="pct"/>
                  <w:gridSpan w:val="2"/>
                  <w:tcBorders>
                    <w:tl2br w:val="nil"/>
                    <w:tr2bl w:val="nil"/>
                  </w:tcBorders>
                  <w:vAlign w:val="center"/>
                </w:tcPr>
                <w:p w14:paraId="7E50FAA2" w14:textId="78DF78F2" w:rsidR="003A4102" w:rsidRPr="0026713F" w:rsidRDefault="0054628F" w:rsidP="003A4102">
                  <w:pPr>
                    <w:adjustRightInd w:val="0"/>
                    <w:snapToGrid w:val="0"/>
                    <w:jc w:val="center"/>
                    <w:textAlignment w:val="baseline"/>
                    <w:rPr>
                      <w:b/>
                      <w:bCs/>
                      <w:szCs w:val="21"/>
                    </w:rPr>
                  </w:pPr>
                  <w:r>
                    <w:rPr>
                      <w:rFonts w:hint="eastAsia"/>
                      <w:b/>
                      <w:bCs/>
                      <w:szCs w:val="21"/>
                    </w:rPr>
                    <w:t>/</w:t>
                  </w:r>
                </w:p>
              </w:tc>
            </w:tr>
            <w:tr w:rsidR="003A4102" w:rsidRPr="0026713F" w14:paraId="62C0D1E9" w14:textId="77777777" w:rsidTr="007658DF">
              <w:trPr>
                <w:trHeight w:val="23"/>
                <w:jc w:val="center"/>
              </w:trPr>
              <w:tc>
                <w:tcPr>
                  <w:tcW w:w="1122" w:type="pct"/>
                  <w:tcBorders>
                    <w:tl2br w:val="nil"/>
                    <w:tr2bl w:val="nil"/>
                  </w:tcBorders>
                  <w:vAlign w:val="center"/>
                </w:tcPr>
                <w:p w14:paraId="7E58083D" w14:textId="77777777" w:rsidR="003A4102" w:rsidRPr="0026713F" w:rsidRDefault="003A4102" w:rsidP="003A4102">
                  <w:pPr>
                    <w:adjustRightInd w:val="0"/>
                    <w:snapToGrid w:val="0"/>
                    <w:jc w:val="center"/>
                    <w:textAlignment w:val="baseline"/>
                    <w:rPr>
                      <w:b/>
                      <w:bCs/>
                      <w:szCs w:val="21"/>
                    </w:rPr>
                  </w:pPr>
                  <w:r w:rsidRPr="0026713F">
                    <w:rPr>
                      <w:b/>
                      <w:bCs/>
                      <w:szCs w:val="21"/>
                    </w:rPr>
                    <w:t>环境管控单元编码</w:t>
                  </w:r>
                </w:p>
              </w:tc>
              <w:tc>
                <w:tcPr>
                  <w:tcW w:w="3878" w:type="pct"/>
                  <w:gridSpan w:val="2"/>
                  <w:tcBorders>
                    <w:tl2br w:val="nil"/>
                    <w:tr2bl w:val="nil"/>
                  </w:tcBorders>
                  <w:vAlign w:val="center"/>
                </w:tcPr>
                <w:p w14:paraId="1241009A" w14:textId="77777777" w:rsidR="003A4102" w:rsidRPr="0026713F" w:rsidRDefault="003A4102" w:rsidP="003A4102">
                  <w:pPr>
                    <w:adjustRightInd w:val="0"/>
                    <w:snapToGrid w:val="0"/>
                    <w:jc w:val="center"/>
                    <w:textAlignment w:val="baseline"/>
                    <w:rPr>
                      <w:b/>
                      <w:bCs/>
                      <w:szCs w:val="21"/>
                    </w:rPr>
                  </w:pPr>
                  <w:r w:rsidRPr="0026713F">
                    <w:rPr>
                      <w:b/>
                      <w:bCs/>
                      <w:szCs w:val="21"/>
                    </w:rPr>
                    <w:t>/</w:t>
                  </w:r>
                </w:p>
              </w:tc>
            </w:tr>
            <w:tr w:rsidR="003A4102" w:rsidRPr="0026713F" w14:paraId="1B7D5D19" w14:textId="77777777" w:rsidTr="007658DF">
              <w:trPr>
                <w:trHeight w:val="23"/>
                <w:jc w:val="center"/>
              </w:trPr>
              <w:tc>
                <w:tcPr>
                  <w:tcW w:w="3365" w:type="pct"/>
                  <w:gridSpan w:val="2"/>
                  <w:tcBorders>
                    <w:tl2br w:val="nil"/>
                    <w:tr2bl w:val="nil"/>
                  </w:tcBorders>
                  <w:vAlign w:val="center"/>
                </w:tcPr>
                <w:p w14:paraId="1A41B9CE" w14:textId="77777777" w:rsidR="003A4102" w:rsidRPr="0026713F" w:rsidRDefault="003A4102" w:rsidP="003A4102">
                  <w:pPr>
                    <w:adjustRightInd w:val="0"/>
                    <w:snapToGrid w:val="0"/>
                    <w:jc w:val="center"/>
                    <w:textAlignment w:val="baseline"/>
                    <w:rPr>
                      <w:b/>
                      <w:bCs/>
                      <w:szCs w:val="21"/>
                    </w:rPr>
                  </w:pPr>
                  <w:r w:rsidRPr="0026713F">
                    <w:rPr>
                      <w:b/>
                      <w:bCs/>
                      <w:szCs w:val="21"/>
                    </w:rPr>
                    <w:t>管</w:t>
                  </w:r>
                  <w:proofErr w:type="gramStart"/>
                  <w:r w:rsidRPr="0026713F">
                    <w:rPr>
                      <w:b/>
                      <w:bCs/>
                      <w:szCs w:val="21"/>
                    </w:rPr>
                    <w:t>控要求</w:t>
                  </w:r>
                  <w:proofErr w:type="gramEnd"/>
                </w:p>
              </w:tc>
              <w:tc>
                <w:tcPr>
                  <w:tcW w:w="1635" w:type="pct"/>
                  <w:tcBorders>
                    <w:tl2br w:val="nil"/>
                    <w:tr2bl w:val="nil"/>
                  </w:tcBorders>
                  <w:vAlign w:val="center"/>
                </w:tcPr>
                <w:p w14:paraId="6681C55D" w14:textId="77777777" w:rsidR="003A4102" w:rsidRPr="0026713F" w:rsidRDefault="003A4102" w:rsidP="003A4102">
                  <w:pPr>
                    <w:adjustRightInd w:val="0"/>
                    <w:snapToGrid w:val="0"/>
                    <w:jc w:val="center"/>
                    <w:textAlignment w:val="baseline"/>
                    <w:rPr>
                      <w:b/>
                      <w:bCs/>
                      <w:szCs w:val="21"/>
                    </w:rPr>
                  </w:pPr>
                  <w:r w:rsidRPr="0026713F">
                    <w:rPr>
                      <w:b/>
                      <w:bCs/>
                      <w:szCs w:val="21"/>
                    </w:rPr>
                    <w:t>符合性分析</w:t>
                  </w:r>
                </w:p>
              </w:tc>
            </w:tr>
            <w:tr w:rsidR="003A4102" w:rsidRPr="0026713F" w14:paraId="7FDD6E92" w14:textId="77777777" w:rsidTr="007658DF">
              <w:trPr>
                <w:trHeight w:val="23"/>
                <w:jc w:val="center"/>
              </w:trPr>
              <w:tc>
                <w:tcPr>
                  <w:tcW w:w="1122" w:type="pct"/>
                  <w:tcBorders>
                    <w:tl2br w:val="nil"/>
                    <w:tr2bl w:val="nil"/>
                  </w:tcBorders>
                  <w:vAlign w:val="center"/>
                </w:tcPr>
                <w:p w14:paraId="33695988" w14:textId="77777777" w:rsidR="003A4102" w:rsidRPr="0026713F" w:rsidRDefault="003A4102" w:rsidP="003A4102">
                  <w:pPr>
                    <w:adjustRightInd w:val="0"/>
                    <w:snapToGrid w:val="0"/>
                    <w:jc w:val="center"/>
                    <w:textAlignment w:val="baseline"/>
                    <w:rPr>
                      <w:b/>
                      <w:bCs/>
                      <w:szCs w:val="21"/>
                    </w:rPr>
                  </w:pPr>
                  <w:r w:rsidRPr="0026713F">
                    <w:rPr>
                      <w:b/>
                      <w:bCs/>
                      <w:szCs w:val="21"/>
                    </w:rPr>
                    <w:t>空间布局约束</w:t>
                  </w:r>
                </w:p>
              </w:tc>
              <w:tc>
                <w:tcPr>
                  <w:tcW w:w="2243" w:type="pct"/>
                  <w:vMerge w:val="restart"/>
                  <w:tcBorders>
                    <w:tl2br w:val="nil"/>
                    <w:tr2bl w:val="nil"/>
                  </w:tcBorders>
                  <w:vAlign w:val="center"/>
                </w:tcPr>
                <w:p w14:paraId="6B9C7AE3" w14:textId="77777777" w:rsidR="003A4102" w:rsidRPr="0026713F" w:rsidRDefault="003A4102" w:rsidP="003A4102">
                  <w:pPr>
                    <w:adjustRightInd w:val="0"/>
                    <w:snapToGrid w:val="0"/>
                    <w:jc w:val="center"/>
                    <w:textAlignment w:val="baseline"/>
                    <w:rPr>
                      <w:szCs w:val="21"/>
                    </w:rPr>
                  </w:pPr>
                  <w:r w:rsidRPr="0026713F">
                    <w:rPr>
                      <w:szCs w:val="21"/>
                    </w:rPr>
                    <w:t>无</w:t>
                  </w:r>
                </w:p>
              </w:tc>
              <w:tc>
                <w:tcPr>
                  <w:tcW w:w="1635" w:type="pct"/>
                  <w:vMerge w:val="restart"/>
                  <w:tcBorders>
                    <w:tl2br w:val="nil"/>
                    <w:tr2bl w:val="nil"/>
                  </w:tcBorders>
                  <w:vAlign w:val="center"/>
                </w:tcPr>
                <w:p w14:paraId="6D23576A" w14:textId="77777777" w:rsidR="003A4102" w:rsidRPr="0026713F" w:rsidRDefault="003A4102" w:rsidP="003A4102">
                  <w:pPr>
                    <w:adjustRightInd w:val="0"/>
                    <w:snapToGrid w:val="0"/>
                    <w:jc w:val="center"/>
                    <w:textAlignment w:val="baseline"/>
                    <w:rPr>
                      <w:szCs w:val="21"/>
                    </w:rPr>
                  </w:pPr>
                  <w:r w:rsidRPr="0026713F">
                    <w:rPr>
                      <w:szCs w:val="21"/>
                    </w:rPr>
                    <w:t>/</w:t>
                  </w:r>
                </w:p>
              </w:tc>
            </w:tr>
            <w:tr w:rsidR="003A4102" w:rsidRPr="0026713F" w14:paraId="7A27D3B5" w14:textId="77777777" w:rsidTr="007658DF">
              <w:trPr>
                <w:trHeight w:val="23"/>
                <w:jc w:val="center"/>
              </w:trPr>
              <w:tc>
                <w:tcPr>
                  <w:tcW w:w="1122" w:type="pct"/>
                  <w:tcBorders>
                    <w:tl2br w:val="nil"/>
                    <w:tr2bl w:val="nil"/>
                  </w:tcBorders>
                  <w:vAlign w:val="center"/>
                </w:tcPr>
                <w:p w14:paraId="6CE7DAFC" w14:textId="77777777" w:rsidR="003A4102" w:rsidRPr="0026713F" w:rsidRDefault="003A4102" w:rsidP="003A4102">
                  <w:pPr>
                    <w:adjustRightInd w:val="0"/>
                    <w:snapToGrid w:val="0"/>
                    <w:jc w:val="center"/>
                    <w:textAlignment w:val="baseline"/>
                    <w:rPr>
                      <w:b/>
                      <w:bCs/>
                      <w:szCs w:val="21"/>
                    </w:rPr>
                  </w:pPr>
                  <w:r w:rsidRPr="0026713F">
                    <w:rPr>
                      <w:b/>
                      <w:bCs/>
                      <w:szCs w:val="21"/>
                    </w:rPr>
                    <w:t>污染物排放管控</w:t>
                  </w:r>
                </w:p>
              </w:tc>
              <w:tc>
                <w:tcPr>
                  <w:tcW w:w="2243" w:type="pct"/>
                  <w:vMerge/>
                  <w:tcBorders>
                    <w:tl2br w:val="nil"/>
                    <w:tr2bl w:val="nil"/>
                  </w:tcBorders>
                  <w:vAlign w:val="center"/>
                </w:tcPr>
                <w:p w14:paraId="15C8F0CF" w14:textId="77777777" w:rsidR="003A4102" w:rsidRPr="0026713F" w:rsidRDefault="003A4102" w:rsidP="003A4102">
                  <w:pPr>
                    <w:adjustRightInd w:val="0"/>
                    <w:snapToGrid w:val="0"/>
                    <w:jc w:val="center"/>
                    <w:textAlignment w:val="baseline"/>
                    <w:rPr>
                      <w:b/>
                      <w:bCs/>
                      <w:szCs w:val="21"/>
                    </w:rPr>
                  </w:pPr>
                </w:p>
              </w:tc>
              <w:tc>
                <w:tcPr>
                  <w:tcW w:w="1635" w:type="pct"/>
                  <w:vMerge/>
                  <w:tcBorders>
                    <w:tl2br w:val="nil"/>
                    <w:tr2bl w:val="nil"/>
                  </w:tcBorders>
                  <w:vAlign w:val="center"/>
                </w:tcPr>
                <w:p w14:paraId="58CAE108" w14:textId="77777777" w:rsidR="003A4102" w:rsidRPr="0026713F" w:rsidRDefault="003A4102" w:rsidP="003A4102">
                  <w:pPr>
                    <w:adjustRightInd w:val="0"/>
                    <w:snapToGrid w:val="0"/>
                    <w:jc w:val="center"/>
                    <w:textAlignment w:val="baseline"/>
                    <w:rPr>
                      <w:b/>
                      <w:bCs/>
                      <w:szCs w:val="21"/>
                    </w:rPr>
                  </w:pPr>
                </w:p>
              </w:tc>
            </w:tr>
            <w:tr w:rsidR="003A4102" w:rsidRPr="0026713F" w14:paraId="3C322A99" w14:textId="77777777" w:rsidTr="007658DF">
              <w:trPr>
                <w:trHeight w:val="23"/>
                <w:jc w:val="center"/>
              </w:trPr>
              <w:tc>
                <w:tcPr>
                  <w:tcW w:w="1122" w:type="pct"/>
                  <w:tcBorders>
                    <w:tl2br w:val="nil"/>
                    <w:tr2bl w:val="nil"/>
                  </w:tcBorders>
                  <w:vAlign w:val="center"/>
                </w:tcPr>
                <w:p w14:paraId="64F1C4DB" w14:textId="77777777" w:rsidR="003A4102" w:rsidRPr="0026713F" w:rsidRDefault="003A4102" w:rsidP="003A4102">
                  <w:pPr>
                    <w:adjustRightInd w:val="0"/>
                    <w:snapToGrid w:val="0"/>
                    <w:jc w:val="center"/>
                    <w:textAlignment w:val="baseline"/>
                    <w:rPr>
                      <w:b/>
                      <w:bCs/>
                      <w:szCs w:val="21"/>
                    </w:rPr>
                  </w:pPr>
                  <w:r w:rsidRPr="0026713F">
                    <w:rPr>
                      <w:b/>
                      <w:bCs/>
                      <w:szCs w:val="21"/>
                    </w:rPr>
                    <w:t>环境风险防控</w:t>
                  </w:r>
                </w:p>
              </w:tc>
              <w:tc>
                <w:tcPr>
                  <w:tcW w:w="2243" w:type="pct"/>
                  <w:vMerge/>
                  <w:tcBorders>
                    <w:tl2br w:val="nil"/>
                    <w:tr2bl w:val="nil"/>
                  </w:tcBorders>
                  <w:vAlign w:val="center"/>
                </w:tcPr>
                <w:p w14:paraId="2A19FA60" w14:textId="77777777" w:rsidR="003A4102" w:rsidRPr="0026713F" w:rsidRDefault="003A4102" w:rsidP="003A4102">
                  <w:pPr>
                    <w:adjustRightInd w:val="0"/>
                    <w:snapToGrid w:val="0"/>
                    <w:jc w:val="center"/>
                    <w:textAlignment w:val="baseline"/>
                    <w:rPr>
                      <w:b/>
                      <w:bCs/>
                      <w:szCs w:val="21"/>
                    </w:rPr>
                  </w:pPr>
                </w:p>
              </w:tc>
              <w:tc>
                <w:tcPr>
                  <w:tcW w:w="1635" w:type="pct"/>
                  <w:vMerge/>
                  <w:tcBorders>
                    <w:tl2br w:val="nil"/>
                    <w:tr2bl w:val="nil"/>
                  </w:tcBorders>
                  <w:vAlign w:val="center"/>
                </w:tcPr>
                <w:p w14:paraId="41A6EF2B" w14:textId="77777777" w:rsidR="003A4102" w:rsidRPr="0026713F" w:rsidRDefault="003A4102" w:rsidP="003A4102">
                  <w:pPr>
                    <w:adjustRightInd w:val="0"/>
                    <w:snapToGrid w:val="0"/>
                    <w:jc w:val="center"/>
                    <w:textAlignment w:val="baseline"/>
                    <w:rPr>
                      <w:b/>
                      <w:bCs/>
                      <w:szCs w:val="21"/>
                    </w:rPr>
                  </w:pPr>
                </w:p>
              </w:tc>
            </w:tr>
            <w:tr w:rsidR="003A4102" w:rsidRPr="0026713F" w14:paraId="3B0BD0AF" w14:textId="77777777" w:rsidTr="007658DF">
              <w:trPr>
                <w:trHeight w:val="23"/>
                <w:jc w:val="center"/>
              </w:trPr>
              <w:tc>
                <w:tcPr>
                  <w:tcW w:w="1122" w:type="pct"/>
                  <w:tcBorders>
                    <w:tl2br w:val="nil"/>
                    <w:tr2bl w:val="nil"/>
                  </w:tcBorders>
                  <w:vAlign w:val="center"/>
                </w:tcPr>
                <w:p w14:paraId="6B991196" w14:textId="77777777" w:rsidR="003A4102" w:rsidRPr="0026713F" w:rsidRDefault="003A4102" w:rsidP="003A4102">
                  <w:pPr>
                    <w:adjustRightInd w:val="0"/>
                    <w:snapToGrid w:val="0"/>
                    <w:jc w:val="center"/>
                    <w:textAlignment w:val="baseline"/>
                    <w:rPr>
                      <w:b/>
                      <w:bCs/>
                      <w:szCs w:val="21"/>
                    </w:rPr>
                  </w:pPr>
                  <w:r w:rsidRPr="0026713F">
                    <w:rPr>
                      <w:b/>
                      <w:bCs/>
                      <w:szCs w:val="21"/>
                    </w:rPr>
                    <w:t>资源开发率要求</w:t>
                  </w:r>
                </w:p>
              </w:tc>
              <w:tc>
                <w:tcPr>
                  <w:tcW w:w="2243" w:type="pct"/>
                  <w:vMerge/>
                  <w:tcBorders>
                    <w:tl2br w:val="nil"/>
                    <w:tr2bl w:val="nil"/>
                  </w:tcBorders>
                  <w:vAlign w:val="center"/>
                </w:tcPr>
                <w:p w14:paraId="6A4497CF" w14:textId="77777777" w:rsidR="003A4102" w:rsidRPr="0026713F" w:rsidRDefault="003A4102" w:rsidP="003A4102">
                  <w:pPr>
                    <w:adjustRightInd w:val="0"/>
                    <w:snapToGrid w:val="0"/>
                    <w:jc w:val="center"/>
                    <w:textAlignment w:val="baseline"/>
                    <w:rPr>
                      <w:b/>
                      <w:bCs/>
                      <w:szCs w:val="21"/>
                    </w:rPr>
                  </w:pPr>
                </w:p>
              </w:tc>
              <w:tc>
                <w:tcPr>
                  <w:tcW w:w="1635" w:type="pct"/>
                  <w:vMerge/>
                  <w:tcBorders>
                    <w:tl2br w:val="nil"/>
                    <w:tr2bl w:val="nil"/>
                  </w:tcBorders>
                  <w:vAlign w:val="center"/>
                </w:tcPr>
                <w:p w14:paraId="6480C4D3" w14:textId="77777777" w:rsidR="003A4102" w:rsidRPr="0026713F" w:rsidRDefault="003A4102" w:rsidP="003A4102">
                  <w:pPr>
                    <w:adjustRightInd w:val="0"/>
                    <w:snapToGrid w:val="0"/>
                    <w:jc w:val="center"/>
                    <w:textAlignment w:val="baseline"/>
                    <w:rPr>
                      <w:b/>
                      <w:bCs/>
                      <w:szCs w:val="21"/>
                    </w:rPr>
                  </w:pPr>
                </w:p>
              </w:tc>
            </w:tr>
            <w:tr w:rsidR="003A4102" w:rsidRPr="0026713F" w14:paraId="0733CAFF" w14:textId="77777777" w:rsidTr="007658DF">
              <w:trPr>
                <w:trHeight w:val="23"/>
                <w:jc w:val="center"/>
              </w:trPr>
              <w:tc>
                <w:tcPr>
                  <w:tcW w:w="5000" w:type="pct"/>
                  <w:gridSpan w:val="3"/>
                  <w:tcBorders>
                    <w:tl2br w:val="nil"/>
                    <w:tr2bl w:val="nil"/>
                  </w:tcBorders>
                  <w:vAlign w:val="center"/>
                </w:tcPr>
                <w:p w14:paraId="4F5190FB" w14:textId="77777777" w:rsidR="003A4102" w:rsidRPr="0026713F" w:rsidRDefault="003A4102" w:rsidP="003A4102">
                  <w:pPr>
                    <w:adjustRightInd w:val="0"/>
                    <w:snapToGrid w:val="0"/>
                    <w:jc w:val="center"/>
                    <w:textAlignment w:val="baseline"/>
                    <w:rPr>
                      <w:b/>
                      <w:bCs/>
                      <w:szCs w:val="21"/>
                    </w:rPr>
                  </w:pPr>
                  <w:r w:rsidRPr="0026713F">
                    <w:rPr>
                      <w:b/>
                      <w:bCs/>
                      <w:szCs w:val="21"/>
                    </w:rPr>
                    <w:t>大气环境</w:t>
                  </w:r>
                </w:p>
              </w:tc>
            </w:tr>
            <w:tr w:rsidR="003A4102" w:rsidRPr="0026713F" w14:paraId="29B9CB28" w14:textId="77777777" w:rsidTr="007658DF">
              <w:trPr>
                <w:trHeight w:val="23"/>
                <w:jc w:val="center"/>
              </w:trPr>
              <w:tc>
                <w:tcPr>
                  <w:tcW w:w="1122" w:type="pct"/>
                  <w:tcBorders>
                    <w:tl2br w:val="nil"/>
                    <w:tr2bl w:val="nil"/>
                  </w:tcBorders>
                  <w:vAlign w:val="center"/>
                </w:tcPr>
                <w:p w14:paraId="68FF5BFF" w14:textId="77777777" w:rsidR="003A4102" w:rsidRPr="0026713F" w:rsidRDefault="003A4102" w:rsidP="003A4102">
                  <w:pPr>
                    <w:adjustRightInd w:val="0"/>
                    <w:snapToGrid w:val="0"/>
                    <w:jc w:val="center"/>
                    <w:textAlignment w:val="baseline"/>
                    <w:rPr>
                      <w:b/>
                      <w:bCs/>
                      <w:szCs w:val="21"/>
                    </w:rPr>
                  </w:pPr>
                  <w:r w:rsidRPr="0026713F">
                    <w:rPr>
                      <w:b/>
                      <w:bCs/>
                      <w:szCs w:val="21"/>
                    </w:rPr>
                    <w:t>环境管控单元名称</w:t>
                  </w:r>
                </w:p>
              </w:tc>
              <w:tc>
                <w:tcPr>
                  <w:tcW w:w="3878" w:type="pct"/>
                  <w:gridSpan w:val="2"/>
                  <w:tcBorders>
                    <w:tl2br w:val="nil"/>
                    <w:tr2bl w:val="nil"/>
                  </w:tcBorders>
                  <w:vAlign w:val="center"/>
                </w:tcPr>
                <w:p w14:paraId="6E6B6976" w14:textId="248997FE" w:rsidR="003A4102" w:rsidRPr="0026713F" w:rsidRDefault="0054628F" w:rsidP="0054628F">
                  <w:pPr>
                    <w:adjustRightInd w:val="0"/>
                    <w:snapToGrid w:val="0"/>
                    <w:jc w:val="center"/>
                    <w:textAlignment w:val="baseline"/>
                    <w:rPr>
                      <w:b/>
                      <w:bCs/>
                      <w:szCs w:val="21"/>
                    </w:rPr>
                  </w:pPr>
                  <w:r>
                    <w:rPr>
                      <w:rFonts w:hint="eastAsia"/>
                      <w:szCs w:val="21"/>
                    </w:rPr>
                    <w:t>/</w:t>
                  </w:r>
                </w:p>
              </w:tc>
            </w:tr>
            <w:tr w:rsidR="003A4102" w:rsidRPr="0026713F" w14:paraId="6ED927D2" w14:textId="77777777" w:rsidTr="007658DF">
              <w:trPr>
                <w:trHeight w:val="23"/>
                <w:jc w:val="center"/>
              </w:trPr>
              <w:tc>
                <w:tcPr>
                  <w:tcW w:w="1122" w:type="pct"/>
                  <w:tcBorders>
                    <w:tl2br w:val="nil"/>
                    <w:tr2bl w:val="nil"/>
                  </w:tcBorders>
                  <w:vAlign w:val="center"/>
                </w:tcPr>
                <w:p w14:paraId="57B37799" w14:textId="77777777" w:rsidR="003A4102" w:rsidRPr="0026713F" w:rsidRDefault="003A4102" w:rsidP="003A4102">
                  <w:pPr>
                    <w:adjustRightInd w:val="0"/>
                    <w:snapToGrid w:val="0"/>
                    <w:jc w:val="center"/>
                    <w:textAlignment w:val="baseline"/>
                    <w:rPr>
                      <w:b/>
                      <w:bCs/>
                      <w:szCs w:val="21"/>
                    </w:rPr>
                  </w:pPr>
                  <w:r w:rsidRPr="0026713F">
                    <w:rPr>
                      <w:b/>
                      <w:bCs/>
                      <w:szCs w:val="21"/>
                    </w:rPr>
                    <w:t>环境管控单元编码</w:t>
                  </w:r>
                </w:p>
              </w:tc>
              <w:tc>
                <w:tcPr>
                  <w:tcW w:w="3878" w:type="pct"/>
                  <w:gridSpan w:val="2"/>
                  <w:tcBorders>
                    <w:tl2br w:val="nil"/>
                    <w:tr2bl w:val="nil"/>
                  </w:tcBorders>
                  <w:vAlign w:val="center"/>
                </w:tcPr>
                <w:p w14:paraId="1B002005" w14:textId="77777777" w:rsidR="003A4102" w:rsidRPr="0026713F" w:rsidRDefault="003A4102" w:rsidP="003A4102">
                  <w:pPr>
                    <w:adjustRightInd w:val="0"/>
                    <w:snapToGrid w:val="0"/>
                    <w:jc w:val="center"/>
                    <w:textAlignment w:val="baseline"/>
                    <w:rPr>
                      <w:b/>
                      <w:bCs/>
                      <w:szCs w:val="21"/>
                    </w:rPr>
                  </w:pPr>
                  <w:r w:rsidRPr="0026713F">
                    <w:rPr>
                      <w:b/>
                      <w:bCs/>
                      <w:szCs w:val="21"/>
                    </w:rPr>
                    <w:t>/</w:t>
                  </w:r>
                </w:p>
              </w:tc>
            </w:tr>
            <w:tr w:rsidR="003A4102" w:rsidRPr="0026713F" w14:paraId="09FC0BA0" w14:textId="77777777" w:rsidTr="007658DF">
              <w:trPr>
                <w:trHeight w:val="23"/>
                <w:jc w:val="center"/>
              </w:trPr>
              <w:tc>
                <w:tcPr>
                  <w:tcW w:w="3365" w:type="pct"/>
                  <w:gridSpan w:val="2"/>
                  <w:tcBorders>
                    <w:tl2br w:val="nil"/>
                    <w:tr2bl w:val="nil"/>
                  </w:tcBorders>
                  <w:vAlign w:val="center"/>
                </w:tcPr>
                <w:p w14:paraId="1BD9927C" w14:textId="77777777" w:rsidR="003A4102" w:rsidRPr="0026713F" w:rsidRDefault="003A4102" w:rsidP="003A4102">
                  <w:pPr>
                    <w:adjustRightInd w:val="0"/>
                    <w:snapToGrid w:val="0"/>
                    <w:jc w:val="center"/>
                    <w:textAlignment w:val="baseline"/>
                    <w:rPr>
                      <w:b/>
                      <w:bCs/>
                      <w:szCs w:val="21"/>
                    </w:rPr>
                  </w:pPr>
                  <w:r w:rsidRPr="0026713F">
                    <w:rPr>
                      <w:b/>
                      <w:bCs/>
                      <w:szCs w:val="21"/>
                    </w:rPr>
                    <w:t>管</w:t>
                  </w:r>
                  <w:proofErr w:type="gramStart"/>
                  <w:r w:rsidRPr="0026713F">
                    <w:rPr>
                      <w:b/>
                      <w:bCs/>
                      <w:szCs w:val="21"/>
                    </w:rPr>
                    <w:t>控要求</w:t>
                  </w:r>
                  <w:proofErr w:type="gramEnd"/>
                </w:p>
              </w:tc>
              <w:tc>
                <w:tcPr>
                  <w:tcW w:w="1635" w:type="pct"/>
                  <w:tcBorders>
                    <w:tl2br w:val="nil"/>
                    <w:tr2bl w:val="nil"/>
                  </w:tcBorders>
                  <w:vAlign w:val="center"/>
                </w:tcPr>
                <w:p w14:paraId="04D567CE" w14:textId="77777777" w:rsidR="003A4102" w:rsidRPr="0026713F" w:rsidRDefault="003A4102" w:rsidP="003A4102">
                  <w:pPr>
                    <w:adjustRightInd w:val="0"/>
                    <w:snapToGrid w:val="0"/>
                    <w:jc w:val="center"/>
                    <w:textAlignment w:val="baseline"/>
                    <w:rPr>
                      <w:b/>
                      <w:bCs/>
                      <w:szCs w:val="21"/>
                    </w:rPr>
                  </w:pPr>
                  <w:r w:rsidRPr="0026713F">
                    <w:rPr>
                      <w:b/>
                      <w:bCs/>
                      <w:szCs w:val="21"/>
                    </w:rPr>
                    <w:t>符合性分析</w:t>
                  </w:r>
                </w:p>
              </w:tc>
            </w:tr>
            <w:tr w:rsidR="003A4102" w:rsidRPr="0026713F" w14:paraId="6DF9FC7C" w14:textId="77777777" w:rsidTr="007658DF">
              <w:trPr>
                <w:trHeight w:val="23"/>
                <w:jc w:val="center"/>
              </w:trPr>
              <w:tc>
                <w:tcPr>
                  <w:tcW w:w="1122" w:type="pct"/>
                  <w:tcBorders>
                    <w:tl2br w:val="nil"/>
                    <w:tr2bl w:val="nil"/>
                  </w:tcBorders>
                  <w:vAlign w:val="center"/>
                </w:tcPr>
                <w:p w14:paraId="2556BF09" w14:textId="77777777" w:rsidR="003A4102" w:rsidRPr="0026713F" w:rsidRDefault="003A4102" w:rsidP="003A4102">
                  <w:pPr>
                    <w:adjustRightInd w:val="0"/>
                    <w:snapToGrid w:val="0"/>
                    <w:jc w:val="center"/>
                    <w:textAlignment w:val="baseline"/>
                    <w:rPr>
                      <w:b/>
                      <w:bCs/>
                      <w:szCs w:val="21"/>
                    </w:rPr>
                  </w:pPr>
                  <w:r w:rsidRPr="0026713F">
                    <w:rPr>
                      <w:b/>
                      <w:bCs/>
                      <w:szCs w:val="21"/>
                    </w:rPr>
                    <w:t>空间布局约束</w:t>
                  </w:r>
                </w:p>
              </w:tc>
              <w:tc>
                <w:tcPr>
                  <w:tcW w:w="2243" w:type="pct"/>
                  <w:vMerge w:val="restart"/>
                  <w:tcBorders>
                    <w:tl2br w:val="nil"/>
                    <w:tr2bl w:val="nil"/>
                  </w:tcBorders>
                  <w:vAlign w:val="center"/>
                </w:tcPr>
                <w:p w14:paraId="0BEB81CE" w14:textId="77777777" w:rsidR="003A4102" w:rsidRPr="0026713F" w:rsidRDefault="003A4102" w:rsidP="003A4102">
                  <w:pPr>
                    <w:adjustRightInd w:val="0"/>
                    <w:snapToGrid w:val="0"/>
                    <w:jc w:val="center"/>
                    <w:textAlignment w:val="baseline"/>
                    <w:rPr>
                      <w:szCs w:val="21"/>
                    </w:rPr>
                  </w:pPr>
                  <w:r w:rsidRPr="0026713F">
                    <w:rPr>
                      <w:szCs w:val="21"/>
                    </w:rPr>
                    <w:t>无</w:t>
                  </w:r>
                </w:p>
              </w:tc>
              <w:tc>
                <w:tcPr>
                  <w:tcW w:w="1635" w:type="pct"/>
                  <w:vMerge w:val="restart"/>
                  <w:tcBorders>
                    <w:tl2br w:val="nil"/>
                    <w:tr2bl w:val="nil"/>
                  </w:tcBorders>
                  <w:vAlign w:val="center"/>
                </w:tcPr>
                <w:p w14:paraId="64DF84E4" w14:textId="77777777" w:rsidR="003A4102" w:rsidRPr="0026713F" w:rsidRDefault="003A4102" w:rsidP="003A4102">
                  <w:pPr>
                    <w:adjustRightInd w:val="0"/>
                    <w:snapToGrid w:val="0"/>
                    <w:jc w:val="center"/>
                    <w:textAlignment w:val="baseline"/>
                    <w:rPr>
                      <w:szCs w:val="21"/>
                    </w:rPr>
                  </w:pPr>
                  <w:r w:rsidRPr="0026713F">
                    <w:rPr>
                      <w:szCs w:val="21"/>
                    </w:rPr>
                    <w:t>/</w:t>
                  </w:r>
                </w:p>
              </w:tc>
            </w:tr>
            <w:tr w:rsidR="003A4102" w:rsidRPr="0026713F" w14:paraId="2FA67104" w14:textId="77777777" w:rsidTr="007658DF">
              <w:trPr>
                <w:trHeight w:val="23"/>
                <w:jc w:val="center"/>
              </w:trPr>
              <w:tc>
                <w:tcPr>
                  <w:tcW w:w="1122" w:type="pct"/>
                  <w:tcBorders>
                    <w:tl2br w:val="nil"/>
                    <w:tr2bl w:val="nil"/>
                  </w:tcBorders>
                  <w:vAlign w:val="center"/>
                </w:tcPr>
                <w:p w14:paraId="2A582333" w14:textId="77777777" w:rsidR="003A4102" w:rsidRPr="0026713F" w:rsidRDefault="003A4102" w:rsidP="003A4102">
                  <w:pPr>
                    <w:adjustRightInd w:val="0"/>
                    <w:snapToGrid w:val="0"/>
                    <w:jc w:val="center"/>
                    <w:textAlignment w:val="baseline"/>
                    <w:rPr>
                      <w:b/>
                      <w:bCs/>
                      <w:szCs w:val="21"/>
                    </w:rPr>
                  </w:pPr>
                  <w:r w:rsidRPr="0026713F">
                    <w:rPr>
                      <w:b/>
                      <w:bCs/>
                      <w:szCs w:val="21"/>
                    </w:rPr>
                    <w:t>污染物排放管控</w:t>
                  </w:r>
                </w:p>
              </w:tc>
              <w:tc>
                <w:tcPr>
                  <w:tcW w:w="2243" w:type="pct"/>
                  <w:vMerge/>
                  <w:tcBorders>
                    <w:tl2br w:val="nil"/>
                    <w:tr2bl w:val="nil"/>
                  </w:tcBorders>
                  <w:vAlign w:val="center"/>
                </w:tcPr>
                <w:p w14:paraId="124B22A3" w14:textId="77777777" w:rsidR="003A4102" w:rsidRPr="0026713F" w:rsidRDefault="003A4102" w:rsidP="003A4102">
                  <w:pPr>
                    <w:adjustRightInd w:val="0"/>
                    <w:snapToGrid w:val="0"/>
                    <w:jc w:val="center"/>
                    <w:textAlignment w:val="baseline"/>
                    <w:rPr>
                      <w:b/>
                      <w:bCs/>
                      <w:szCs w:val="21"/>
                    </w:rPr>
                  </w:pPr>
                </w:p>
              </w:tc>
              <w:tc>
                <w:tcPr>
                  <w:tcW w:w="1635" w:type="pct"/>
                  <w:vMerge/>
                  <w:tcBorders>
                    <w:tl2br w:val="nil"/>
                    <w:tr2bl w:val="nil"/>
                  </w:tcBorders>
                  <w:vAlign w:val="center"/>
                </w:tcPr>
                <w:p w14:paraId="677C8926" w14:textId="77777777" w:rsidR="003A4102" w:rsidRPr="0026713F" w:rsidRDefault="003A4102" w:rsidP="003A4102">
                  <w:pPr>
                    <w:adjustRightInd w:val="0"/>
                    <w:snapToGrid w:val="0"/>
                    <w:jc w:val="center"/>
                    <w:textAlignment w:val="baseline"/>
                    <w:rPr>
                      <w:b/>
                      <w:bCs/>
                      <w:szCs w:val="21"/>
                    </w:rPr>
                  </w:pPr>
                </w:p>
              </w:tc>
            </w:tr>
            <w:tr w:rsidR="003A4102" w:rsidRPr="0026713F" w14:paraId="0019F7D1" w14:textId="77777777" w:rsidTr="007658DF">
              <w:trPr>
                <w:trHeight w:val="23"/>
                <w:jc w:val="center"/>
              </w:trPr>
              <w:tc>
                <w:tcPr>
                  <w:tcW w:w="1122" w:type="pct"/>
                  <w:tcBorders>
                    <w:tl2br w:val="nil"/>
                    <w:tr2bl w:val="nil"/>
                  </w:tcBorders>
                  <w:vAlign w:val="center"/>
                </w:tcPr>
                <w:p w14:paraId="1F4A63BF" w14:textId="77777777" w:rsidR="003A4102" w:rsidRPr="0026713F" w:rsidRDefault="003A4102" w:rsidP="003A4102">
                  <w:pPr>
                    <w:adjustRightInd w:val="0"/>
                    <w:snapToGrid w:val="0"/>
                    <w:jc w:val="center"/>
                    <w:textAlignment w:val="baseline"/>
                    <w:rPr>
                      <w:b/>
                      <w:bCs/>
                      <w:szCs w:val="21"/>
                    </w:rPr>
                  </w:pPr>
                  <w:r w:rsidRPr="0026713F">
                    <w:rPr>
                      <w:b/>
                      <w:bCs/>
                      <w:szCs w:val="21"/>
                    </w:rPr>
                    <w:t>环境风险防控</w:t>
                  </w:r>
                </w:p>
              </w:tc>
              <w:tc>
                <w:tcPr>
                  <w:tcW w:w="2243" w:type="pct"/>
                  <w:vMerge/>
                  <w:tcBorders>
                    <w:tl2br w:val="nil"/>
                    <w:tr2bl w:val="nil"/>
                  </w:tcBorders>
                  <w:vAlign w:val="center"/>
                </w:tcPr>
                <w:p w14:paraId="03E16032" w14:textId="77777777" w:rsidR="003A4102" w:rsidRPr="0026713F" w:rsidRDefault="003A4102" w:rsidP="003A4102">
                  <w:pPr>
                    <w:adjustRightInd w:val="0"/>
                    <w:snapToGrid w:val="0"/>
                    <w:jc w:val="center"/>
                    <w:textAlignment w:val="baseline"/>
                    <w:rPr>
                      <w:b/>
                      <w:bCs/>
                      <w:szCs w:val="21"/>
                    </w:rPr>
                  </w:pPr>
                </w:p>
              </w:tc>
              <w:tc>
                <w:tcPr>
                  <w:tcW w:w="1635" w:type="pct"/>
                  <w:vMerge/>
                  <w:tcBorders>
                    <w:tl2br w:val="nil"/>
                    <w:tr2bl w:val="nil"/>
                  </w:tcBorders>
                  <w:vAlign w:val="center"/>
                </w:tcPr>
                <w:p w14:paraId="78340E6A" w14:textId="77777777" w:rsidR="003A4102" w:rsidRPr="0026713F" w:rsidRDefault="003A4102" w:rsidP="003A4102">
                  <w:pPr>
                    <w:adjustRightInd w:val="0"/>
                    <w:snapToGrid w:val="0"/>
                    <w:jc w:val="center"/>
                    <w:textAlignment w:val="baseline"/>
                    <w:rPr>
                      <w:b/>
                      <w:bCs/>
                      <w:szCs w:val="21"/>
                    </w:rPr>
                  </w:pPr>
                </w:p>
              </w:tc>
            </w:tr>
            <w:tr w:rsidR="003A4102" w:rsidRPr="0026713F" w14:paraId="602CB543" w14:textId="77777777" w:rsidTr="007658DF">
              <w:trPr>
                <w:trHeight w:val="23"/>
                <w:jc w:val="center"/>
              </w:trPr>
              <w:tc>
                <w:tcPr>
                  <w:tcW w:w="1122" w:type="pct"/>
                  <w:tcBorders>
                    <w:tl2br w:val="nil"/>
                    <w:tr2bl w:val="nil"/>
                  </w:tcBorders>
                  <w:vAlign w:val="center"/>
                </w:tcPr>
                <w:p w14:paraId="7F44B16A" w14:textId="77777777" w:rsidR="003A4102" w:rsidRPr="0026713F" w:rsidRDefault="003A4102" w:rsidP="003A4102">
                  <w:pPr>
                    <w:adjustRightInd w:val="0"/>
                    <w:snapToGrid w:val="0"/>
                    <w:jc w:val="center"/>
                    <w:textAlignment w:val="baseline"/>
                    <w:rPr>
                      <w:b/>
                      <w:bCs/>
                      <w:szCs w:val="21"/>
                    </w:rPr>
                  </w:pPr>
                  <w:r w:rsidRPr="0026713F">
                    <w:rPr>
                      <w:b/>
                      <w:bCs/>
                      <w:szCs w:val="21"/>
                    </w:rPr>
                    <w:t>资源开发效率要求</w:t>
                  </w:r>
                </w:p>
              </w:tc>
              <w:tc>
                <w:tcPr>
                  <w:tcW w:w="2243" w:type="pct"/>
                  <w:vMerge/>
                  <w:tcBorders>
                    <w:tl2br w:val="nil"/>
                    <w:tr2bl w:val="nil"/>
                  </w:tcBorders>
                  <w:vAlign w:val="center"/>
                </w:tcPr>
                <w:p w14:paraId="09571AF6" w14:textId="77777777" w:rsidR="003A4102" w:rsidRPr="0026713F" w:rsidRDefault="003A4102" w:rsidP="003A4102">
                  <w:pPr>
                    <w:adjustRightInd w:val="0"/>
                    <w:snapToGrid w:val="0"/>
                    <w:jc w:val="center"/>
                    <w:textAlignment w:val="baseline"/>
                    <w:rPr>
                      <w:b/>
                      <w:bCs/>
                      <w:szCs w:val="21"/>
                    </w:rPr>
                  </w:pPr>
                </w:p>
              </w:tc>
              <w:tc>
                <w:tcPr>
                  <w:tcW w:w="1635" w:type="pct"/>
                  <w:vMerge/>
                  <w:tcBorders>
                    <w:tl2br w:val="nil"/>
                    <w:tr2bl w:val="nil"/>
                  </w:tcBorders>
                  <w:vAlign w:val="center"/>
                </w:tcPr>
                <w:p w14:paraId="6DB1FC66" w14:textId="77777777" w:rsidR="003A4102" w:rsidRPr="0026713F" w:rsidRDefault="003A4102" w:rsidP="003A4102">
                  <w:pPr>
                    <w:adjustRightInd w:val="0"/>
                    <w:snapToGrid w:val="0"/>
                    <w:jc w:val="center"/>
                    <w:textAlignment w:val="baseline"/>
                    <w:rPr>
                      <w:b/>
                      <w:bCs/>
                      <w:szCs w:val="21"/>
                    </w:rPr>
                  </w:pPr>
                </w:p>
              </w:tc>
            </w:tr>
            <w:tr w:rsidR="003A4102" w:rsidRPr="0026713F" w14:paraId="69451861" w14:textId="77777777" w:rsidTr="007658DF">
              <w:trPr>
                <w:trHeight w:val="23"/>
                <w:jc w:val="center"/>
              </w:trPr>
              <w:tc>
                <w:tcPr>
                  <w:tcW w:w="5000" w:type="pct"/>
                  <w:gridSpan w:val="3"/>
                  <w:tcBorders>
                    <w:tl2br w:val="nil"/>
                    <w:tr2bl w:val="nil"/>
                  </w:tcBorders>
                  <w:vAlign w:val="center"/>
                </w:tcPr>
                <w:p w14:paraId="2E32ADDF" w14:textId="77777777" w:rsidR="003A4102" w:rsidRPr="0026713F" w:rsidRDefault="003A4102" w:rsidP="003A4102">
                  <w:pPr>
                    <w:adjustRightInd w:val="0"/>
                    <w:snapToGrid w:val="0"/>
                    <w:jc w:val="center"/>
                    <w:textAlignment w:val="baseline"/>
                    <w:rPr>
                      <w:b/>
                      <w:bCs/>
                      <w:szCs w:val="21"/>
                    </w:rPr>
                  </w:pPr>
                  <w:r w:rsidRPr="0026713F">
                    <w:rPr>
                      <w:b/>
                      <w:bCs/>
                      <w:szCs w:val="21"/>
                    </w:rPr>
                    <w:t>地下水环境</w:t>
                  </w:r>
                </w:p>
              </w:tc>
            </w:tr>
            <w:tr w:rsidR="003A4102" w:rsidRPr="0026713F" w14:paraId="45C4420E" w14:textId="77777777" w:rsidTr="007658DF">
              <w:trPr>
                <w:trHeight w:val="23"/>
                <w:jc w:val="center"/>
              </w:trPr>
              <w:tc>
                <w:tcPr>
                  <w:tcW w:w="1122" w:type="pct"/>
                  <w:tcBorders>
                    <w:tl2br w:val="nil"/>
                    <w:tr2bl w:val="nil"/>
                  </w:tcBorders>
                  <w:vAlign w:val="center"/>
                </w:tcPr>
                <w:p w14:paraId="1AC52F4F" w14:textId="77777777" w:rsidR="003A4102" w:rsidRPr="0026713F" w:rsidRDefault="003A4102" w:rsidP="003A4102">
                  <w:pPr>
                    <w:adjustRightInd w:val="0"/>
                    <w:snapToGrid w:val="0"/>
                    <w:jc w:val="center"/>
                    <w:textAlignment w:val="baseline"/>
                    <w:rPr>
                      <w:b/>
                      <w:bCs/>
                      <w:szCs w:val="21"/>
                    </w:rPr>
                  </w:pPr>
                  <w:r w:rsidRPr="0026713F">
                    <w:rPr>
                      <w:b/>
                      <w:bCs/>
                      <w:szCs w:val="21"/>
                    </w:rPr>
                    <w:lastRenderedPageBreak/>
                    <w:t>环境管控单元名称</w:t>
                  </w:r>
                </w:p>
              </w:tc>
              <w:tc>
                <w:tcPr>
                  <w:tcW w:w="3878" w:type="pct"/>
                  <w:gridSpan w:val="2"/>
                  <w:tcBorders>
                    <w:tl2br w:val="nil"/>
                    <w:tr2bl w:val="nil"/>
                  </w:tcBorders>
                  <w:vAlign w:val="center"/>
                </w:tcPr>
                <w:p w14:paraId="19B4BD06" w14:textId="4A9A62BA" w:rsidR="003A4102" w:rsidRPr="0026713F" w:rsidRDefault="0054628F" w:rsidP="003A4102">
                  <w:pPr>
                    <w:adjustRightInd w:val="0"/>
                    <w:snapToGrid w:val="0"/>
                    <w:jc w:val="center"/>
                    <w:textAlignment w:val="baseline"/>
                    <w:rPr>
                      <w:szCs w:val="21"/>
                    </w:rPr>
                  </w:pPr>
                  <w:r>
                    <w:t>虎林市地下水环境一般管控区</w:t>
                  </w:r>
                </w:p>
              </w:tc>
            </w:tr>
            <w:tr w:rsidR="003A4102" w:rsidRPr="0026713F" w14:paraId="3D2B4742" w14:textId="77777777" w:rsidTr="007658DF">
              <w:trPr>
                <w:trHeight w:val="23"/>
                <w:jc w:val="center"/>
              </w:trPr>
              <w:tc>
                <w:tcPr>
                  <w:tcW w:w="1122" w:type="pct"/>
                  <w:tcBorders>
                    <w:tl2br w:val="nil"/>
                    <w:tr2bl w:val="nil"/>
                  </w:tcBorders>
                  <w:vAlign w:val="center"/>
                </w:tcPr>
                <w:p w14:paraId="1526F9BE" w14:textId="77777777" w:rsidR="003A4102" w:rsidRPr="0026713F" w:rsidRDefault="003A4102" w:rsidP="003A4102">
                  <w:pPr>
                    <w:adjustRightInd w:val="0"/>
                    <w:snapToGrid w:val="0"/>
                    <w:jc w:val="center"/>
                    <w:textAlignment w:val="baseline"/>
                    <w:rPr>
                      <w:b/>
                      <w:bCs/>
                      <w:szCs w:val="21"/>
                    </w:rPr>
                  </w:pPr>
                  <w:r w:rsidRPr="0026713F">
                    <w:rPr>
                      <w:b/>
                      <w:bCs/>
                      <w:szCs w:val="21"/>
                    </w:rPr>
                    <w:t>环境管控单元编码</w:t>
                  </w:r>
                </w:p>
              </w:tc>
              <w:tc>
                <w:tcPr>
                  <w:tcW w:w="3878" w:type="pct"/>
                  <w:gridSpan w:val="2"/>
                  <w:tcBorders>
                    <w:tl2br w:val="nil"/>
                    <w:tr2bl w:val="nil"/>
                  </w:tcBorders>
                  <w:vAlign w:val="center"/>
                </w:tcPr>
                <w:p w14:paraId="13479BA8" w14:textId="163FDB49" w:rsidR="003A4102" w:rsidRPr="0026713F" w:rsidRDefault="0054628F" w:rsidP="003A4102">
                  <w:pPr>
                    <w:adjustRightInd w:val="0"/>
                    <w:snapToGrid w:val="0"/>
                    <w:jc w:val="center"/>
                    <w:textAlignment w:val="baseline"/>
                    <w:rPr>
                      <w:szCs w:val="21"/>
                    </w:rPr>
                  </w:pPr>
                  <w:r>
                    <w:t>YS2303816310001</w:t>
                  </w:r>
                </w:p>
              </w:tc>
            </w:tr>
            <w:tr w:rsidR="003A4102" w:rsidRPr="0026713F" w14:paraId="1AC8096B" w14:textId="77777777" w:rsidTr="007658DF">
              <w:trPr>
                <w:trHeight w:val="23"/>
                <w:jc w:val="center"/>
              </w:trPr>
              <w:tc>
                <w:tcPr>
                  <w:tcW w:w="3365" w:type="pct"/>
                  <w:gridSpan w:val="2"/>
                  <w:tcBorders>
                    <w:tl2br w:val="nil"/>
                    <w:tr2bl w:val="nil"/>
                  </w:tcBorders>
                  <w:vAlign w:val="center"/>
                </w:tcPr>
                <w:p w14:paraId="405996E7" w14:textId="77777777" w:rsidR="003A4102" w:rsidRPr="0026713F" w:rsidRDefault="003A4102" w:rsidP="003A4102">
                  <w:pPr>
                    <w:adjustRightInd w:val="0"/>
                    <w:snapToGrid w:val="0"/>
                    <w:jc w:val="center"/>
                    <w:textAlignment w:val="baseline"/>
                    <w:rPr>
                      <w:b/>
                      <w:bCs/>
                      <w:szCs w:val="21"/>
                    </w:rPr>
                  </w:pPr>
                  <w:r w:rsidRPr="0026713F">
                    <w:rPr>
                      <w:b/>
                      <w:bCs/>
                      <w:szCs w:val="21"/>
                    </w:rPr>
                    <w:t>管</w:t>
                  </w:r>
                  <w:proofErr w:type="gramStart"/>
                  <w:r w:rsidRPr="0026713F">
                    <w:rPr>
                      <w:b/>
                      <w:bCs/>
                      <w:szCs w:val="21"/>
                    </w:rPr>
                    <w:t>控要求</w:t>
                  </w:r>
                  <w:proofErr w:type="gramEnd"/>
                </w:p>
              </w:tc>
              <w:tc>
                <w:tcPr>
                  <w:tcW w:w="1635" w:type="pct"/>
                  <w:tcBorders>
                    <w:tl2br w:val="nil"/>
                    <w:tr2bl w:val="nil"/>
                  </w:tcBorders>
                  <w:vAlign w:val="center"/>
                </w:tcPr>
                <w:p w14:paraId="47FEF349" w14:textId="77777777" w:rsidR="003A4102" w:rsidRPr="0026713F" w:rsidRDefault="003A4102" w:rsidP="003A4102">
                  <w:pPr>
                    <w:adjustRightInd w:val="0"/>
                    <w:snapToGrid w:val="0"/>
                    <w:jc w:val="center"/>
                    <w:textAlignment w:val="baseline"/>
                    <w:rPr>
                      <w:b/>
                      <w:bCs/>
                      <w:szCs w:val="21"/>
                    </w:rPr>
                  </w:pPr>
                  <w:r w:rsidRPr="0026713F">
                    <w:rPr>
                      <w:b/>
                      <w:bCs/>
                      <w:szCs w:val="21"/>
                    </w:rPr>
                    <w:t>符合性分析</w:t>
                  </w:r>
                </w:p>
              </w:tc>
            </w:tr>
            <w:tr w:rsidR="003A4102" w:rsidRPr="0026713F" w14:paraId="378D51B2" w14:textId="77777777" w:rsidTr="007658DF">
              <w:trPr>
                <w:trHeight w:val="23"/>
                <w:jc w:val="center"/>
              </w:trPr>
              <w:tc>
                <w:tcPr>
                  <w:tcW w:w="1122" w:type="pct"/>
                  <w:tcBorders>
                    <w:tl2br w:val="nil"/>
                    <w:tr2bl w:val="nil"/>
                  </w:tcBorders>
                  <w:vAlign w:val="center"/>
                </w:tcPr>
                <w:p w14:paraId="071E15CE" w14:textId="77777777" w:rsidR="003A4102" w:rsidRPr="0026713F" w:rsidRDefault="003A4102" w:rsidP="003A4102">
                  <w:pPr>
                    <w:adjustRightInd w:val="0"/>
                    <w:snapToGrid w:val="0"/>
                    <w:jc w:val="center"/>
                    <w:textAlignment w:val="baseline"/>
                    <w:rPr>
                      <w:b/>
                      <w:bCs/>
                      <w:szCs w:val="21"/>
                    </w:rPr>
                  </w:pPr>
                  <w:r w:rsidRPr="0026713F">
                    <w:rPr>
                      <w:b/>
                      <w:bCs/>
                      <w:szCs w:val="21"/>
                    </w:rPr>
                    <w:t>空间布局约束</w:t>
                  </w:r>
                </w:p>
              </w:tc>
              <w:tc>
                <w:tcPr>
                  <w:tcW w:w="2243" w:type="pct"/>
                  <w:tcBorders>
                    <w:tl2br w:val="nil"/>
                    <w:tr2bl w:val="nil"/>
                  </w:tcBorders>
                  <w:vAlign w:val="center"/>
                </w:tcPr>
                <w:p w14:paraId="283741B3" w14:textId="2A4F15B7" w:rsidR="003A4102" w:rsidRPr="0026713F" w:rsidRDefault="00CE01A5" w:rsidP="003A4102">
                  <w:pPr>
                    <w:adjustRightInd w:val="0"/>
                    <w:snapToGrid w:val="0"/>
                    <w:jc w:val="center"/>
                    <w:textAlignment w:val="baseline"/>
                    <w:rPr>
                      <w:szCs w:val="21"/>
                    </w:rPr>
                  </w:pPr>
                  <w:r>
                    <w:rPr>
                      <w:rFonts w:hint="eastAsia"/>
                      <w:szCs w:val="21"/>
                    </w:rPr>
                    <w:t>无</w:t>
                  </w:r>
                </w:p>
              </w:tc>
              <w:tc>
                <w:tcPr>
                  <w:tcW w:w="1635" w:type="pct"/>
                  <w:tcBorders>
                    <w:tl2br w:val="nil"/>
                    <w:tr2bl w:val="nil"/>
                  </w:tcBorders>
                  <w:vAlign w:val="center"/>
                </w:tcPr>
                <w:p w14:paraId="6AE03CE7" w14:textId="6883E3E6" w:rsidR="003A4102" w:rsidRPr="0026713F" w:rsidRDefault="00CE01A5" w:rsidP="0054628F">
                  <w:pPr>
                    <w:adjustRightInd w:val="0"/>
                    <w:snapToGrid w:val="0"/>
                    <w:jc w:val="center"/>
                    <w:textAlignment w:val="baseline"/>
                    <w:rPr>
                      <w:szCs w:val="21"/>
                    </w:rPr>
                  </w:pPr>
                  <w:r>
                    <w:rPr>
                      <w:rFonts w:hint="eastAsia"/>
                      <w:szCs w:val="21"/>
                    </w:rPr>
                    <w:t>/</w:t>
                  </w:r>
                </w:p>
              </w:tc>
            </w:tr>
            <w:tr w:rsidR="003A4102" w:rsidRPr="0026713F" w14:paraId="2E5478EB" w14:textId="77777777" w:rsidTr="007658DF">
              <w:trPr>
                <w:trHeight w:val="23"/>
                <w:jc w:val="center"/>
              </w:trPr>
              <w:tc>
                <w:tcPr>
                  <w:tcW w:w="1122" w:type="pct"/>
                  <w:tcBorders>
                    <w:tl2br w:val="nil"/>
                    <w:tr2bl w:val="nil"/>
                  </w:tcBorders>
                  <w:vAlign w:val="center"/>
                </w:tcPr>
                <w:p w14:paraId="4383E32B" w14:textId="77777777" w:rsidR="003A4102" w:rsidRPr="0026713F" w:rsidRDefault="003A4102" w:rsidP="003A4102">
                  <w:pPr>
                    <w:adjustRightInd w:val="0"/>
                    <w:snapToGrid w:val="0"/>
                    <w:jc w:val="center"/>
                    <w:textAlignment w:val="baseline"/>
                    <w:rPr>
                      <w:b/>
                      <w:bCs/>
                      <w:szCs w:val="21"/>
                    </w:rPr>
                  </w:pPr>
                  <w:r w:rsidRPr="0026713F">
                    <w:rPr>
                      <w:b/>
                      <w:bCs/>
                      <w:szCs w:val="21"/>
                    </w:rPr>
                    <w:t>污染物排放管控</w:t>
                  </w:r>
                </w:p>
              </w:tc>
              <w:tc>
                <w:tcPr>
                  <w:tcW w:w="2243" w:type="pct"/>
                  <w:tcBorders>
                    <w:tl2br w:val="nil"/>
                    <w:tr2bl w:val="nil"/>
                  </w:tcBorders>
                  <w:vAlign w:val="center"/>
                </w:tcPr>
                <w:p w14:paraId="35AEC9BB" w14:textId="35784BD6" w:rsidR="003A4102" w:rsidRPr="0026713F" w:rsidRDefault="00CE01A5" w:rsidP="003A4102">
                  <w:pPr>
                    <w:adjustRightInd w:val="0"/>
                    <w:snapToGrid w:val="0"/>
                    <w:jc w:val="center"/>
                    <w:textAlignment w:val="baseline"/>
                    <w:rPr>
                      <w:szCs w:val="21"/>
                    </w:rPr>
                  </w:pPr>
                  <w:r>
                    <w:rPr>
                      <w:rFonts w:hint="eastAsia"/>
                      <w:szCs w:val="21"/>
                    </w:rPr>
                    <w:t>无</w:t>
                  </w:r>
                </w:p>
              </w:tc>
              <w:tc>
                <w:tcPr>
                  <w:tcW w:w="1635" w:type="pct"/>
                  <w:tcBorders>
                    <w:tl2br w:val="nil"/>
                    <w:tr2bl w:val="nil"/>
                  </w:tcBorders>
                  <w:vAlign w:val="center"/>
                </w:tcPr>
                <w:p w14:paraId="0D7DCDFF" w14:textId="26CAD5BC" w:rsidR="003A4102" w:rsidRPr="0026713F" w:rsidRDefault="00CE01A5" w:rsidP="003A4102">
                  <w:pPr>
                    <w:adjustRightInd w:val="0"/>
                    <w:snapToGrid w:val="0"/>
                    <w:jc w:val="center"/>
                    <w:textAlignment w:val="baseline"/>
                    <w:rPr>
                      <w:szCs w:val="21"/>
                    </w:rPr>
                  </w:pPr>
                  <w:r>
                    <w:rPr>
                      <w:rFonts w:hint="eastAsia"/>
                      <w:szCs w:val="21"/>
                    </w:rPr>
                    <w:t>/</w:t>
                  </w:r>
                </w:p>
              </w:tc>
            </w:tr>
            <w:tr w:rsidR="003A4102" w:rsidRPr="0026713F" w14:paraId="1A0EB4C1" w14:textId="77777777" w:rsidTr="007658DF">
              <w:trPr>
                <w:trHeight w:val="23"/>
                <w:jc w:val="center"/>
              </w:trPr>
              <w:tc>
                <w:tcPr>
                  <w:tcW w:w="1122" w:type="pct"/>
                  <w:tcBorders>
                    <w:tl2br w:val="nil"/>
                    <w:tr2bl w:val="nil"/>
                  </w:tcBorders>
                  <w:vAlign w:val="center"/>
                </w:tcPr>
                <w:p w14:paraId="79AF9B92" w14:textId="77777777" w:rsidR="003A4102" w:rsidRPr="0026713F" w:rsidRDefault="003A4102" w:rsidP="003A4102">
                  <w:pPr>
                    <w:adjustRightInd w:val="0"/>
                    <w:snapToGrid w:val="0"/>
                    <w:jc w:val="center"/>
                    <w:textAlignment w:val="baseline"/>
                    <w:rPr>
                      <w:b/>
                      <w:bCs/>
                      <w:szCs w:val="21"/>
                    </w:rPr>
                  </w:pPr>
                  <w:r w:rsidRPr="0026713F">
                    <w:rPr>
                      <w:b/>
                      <w:bCs/>
                      <w:szCs w:val="21"/>
                    </w:rPr>
                    <w:t>环境风险防控</w:t>
                  </w:r>
                </w:p>
              </w:tc>
              <w:tc>
                <w:tcPr>
                  <w:tcW w:w="2243" w:type="pct"/>
                  <w:tcBorders>
                    <w:tl2br w:val="nil"/>
                    <w:tr2bl w:val="nil"/>
                  </w:tcBorders>
                  <w:vAlign w:val="center"/>
                </w:tcPr>
                <w:p w14:paraId="60F025D3" w14:textId="596AA021" w:rsidR="003A4102" w:rsidRPr="0026713F" w:rsidRDefault="00CE01A5" w:rsidP="003A4102">
                  <w:pPr>
                    <w:adjustRightInd w:val="0"/>
                    <w:snapToGrid w:val="0"/>
                    <w:jc w:val="center"/>
                    <w:textAlignment w:val="baseline"/>
                    <w:rPr>
                      <w:szCs w:val="21"/>
                    </w:rPr>
                  </w:pPr>
                  <w:r w:rsidRPr="0054628F">
                    <w:rPr>
                      <w:rFonts w:hint="eastAsia"/>
                      <w:szCs w:val="21"/>
                    </w:rPr>
                    <w:t>1.</w:t>
                  </w:r>
                  <w:r w:rsidRPr="0054628F">
                    <w:rPr>
                      <w:rFonts w:hint="eastAsia"/>
                      <w:szCs w:val="21"/>
                    </w:rPr>
                    <w:t>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w:t>
                  </w:r>
                  <w:r w:rsidRPr="0054628F">
                    <w:rPr>
                      <w:rFonts w:hint="eastAsia"/>
                      <w:szCs w:val="21"/>
                    </w:rPr>
                    <w:t>2.</w:t>
                  </w:r>
                  <w:r w:rsidRPr="0054628F">
                    <w:rPr>
                      <w:rFonts w:hint="eastAsia"/>
                      <w:szCs w:val="21"/>
                    </w:rPr>
                    <w:t>重点单位新、改、扩建项目地下储罐储存有毒有害物质的，应当在项目投入生产或者使用之前，将地下储罐的信息报所在地设区的市级生态环境主管部门备案。</w:t>
                  </w:r>
                  <w:r w:rsidRPr="0054628F">
                    <w:rPr>
                      <w:rFonts w:hint="eastAsia"/>
                      <w:szCs w:val="21"/>
                    </w:rPr>
                    <w:t>3.</w:t>
                  </w:r>
                  <w:r w:rsidRPr="0054628F">
                    <w:rPr>
                      <w:rFonts w:hint="eastAsia"/>
                      <w:szCs w:val="21"/>
                    </w:rPr>
                    <w:t>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w:t>
                  </w:r>
                  <w:proofErr w:type="gramStart"/>
                  <w:r w:rsidRPr="0054628F">
                    <w:rPr>
                      <w:rFonts w:hint="eastAsia"/>
                      <w:szCs w:val="21"/>
                    </w:rPr>
                    <w:t>储放区</w:t>
                  </w:r>
                  <w:proofErr w:type="gramEnd"/>
                  <w:r w:rsidRPr="0054628F">
                    <w:rPr>
                      <w:rFonts w:hint="eastAsia"/>
                      <w:szCs w:val="21"/>
                    </w:rPr>
                    <w:t>和转运区等；重点设施包括涉及有毒有害物质的地下储罐、地下管线，以及污染治理设施等。</w:t>
                  </w:r>
                  <w:r w:rsidRPr="0054628F">
                    <w:rPr>
                      <w:rFonts w:hint="eastAsia"/>
                      <w:szCs w:val="21"/>
                    </w:rPr>
                    <w:t>4.</w:t>
                  </w:r>
                  <w:r w:rsidRPr="0054628F">
                    <w:rPr>
                      <w:rFonts w:hint="eastAsia"/>
                      <w:szCs w:val="21"/>
                    </w:rPr>
                    <w:t>化学品生产企业以及工业集聚区、矿山开采区、尾矿库、危险废物处置场、垃圾填埋场等的运营、管理单位，应当采取防渗漏等措施，并建设地下水水质监测井进行监测，防止地下水污染。</w:t>
                  </w:r>
                  <w:r w:rsidRPr="0054628F">
                    <w:rPr>
                      <w:rFonts w:hint="eastAsia"/>
                      <w:szCs w:val="21"/>
                    </w:rPr>
                    <w:t>5.</w:t>
                  </w:r>
                  <w:r w:rsidRPr="0054628F">
                    <w:rPr>
                      <w:rFonts w:hint="eastAsia"/>
                      <w:szCs w:val="21"/>
                    </w:rPr>
                    <w:t>重点单位通过新、改、扩建项目的土壤和地下水环境现状调查，发现项目用地污染物含量超过国家或者地方有关建设用地土壤污染风险管</w:t>
                  </w:r>
                  <w:proofErr w:type="gramStart"/>
                  <w:r w:rsidRPr="0054628F">
                    <w:rPr>
                      <w:rFonts w:hint="eastAsia"/>
                      <w:szCs w:val="21"/>
                    </w:rPr>
                    <w:t>控标准</w:t>
                  </w:r>
                  <w:proofErr w:type="gramEnd"/>
                  <w:r w:rsidRPr="0054628F">
                    <w:rPr>
                      <w:rFonts w:hint="eastAsia"/>
                      <w:szCs w:val="21"/>
                    </w:rPr>
                    <w:t>的，土地使用权人或者污染责任人应当参照污染地块土壤环境管理有关规定开展详细调查、风险评估、风险管控、治理与修复等活动</w:t>
                  </w:r>
                  <w:r w:rsidRPr="0026713F">
                    <w:rPr>
                      <w:rFonts w:hint="eastAsia"/>
                      <w:szCs w:val="21"/>
                    </w:rPr>
                    <w:t>。</w:t>
                  </w:r>
                </w:p>
              </w:tc>
              <w:tc>
                <w:tcPr>
                  <w:tcW w:w="1635" w:type="pct"/>
                  <w:tcBorders>
                    <w:tl2br w:val="nil"/>
                    <w:tr2bl w:val="nil"/>
                  </w:tcBorders>
                  <w:vAlign w:val="center"/>
                </w:tcPr>
                <w:p w14:paraId="77E7FE2B" w14:textId="7397B25B" w:rsidR="003A4102" w:rsidRPr="0026713F" w:rsidRDefault="00CE01A5" w:rsidP="003A4102">
                  <w:pPr>
                    <w:adjustRightInd w:val="0"/>
                    <w:snapToGrid w:val="0"/>
                    <w:jc w:val="center"/>
                    <w:textAlignment w:val="baseline"/>
                    <w:rPr>
                      <w:szCs w:val="21"/>
                    </w:rPr>
                  </w:pPr>
                  <w:r w:rsidRPr="0054628F">
                    <w:rPr>
                      <w:rFonts w:hint="eastAsia"/>
                      <w:szCs w:val="21"/>
                    </w:rPr>
                    <w:t>项目不属于以上所述重点单位，相应企业。符合要求</w:t>
                  </w:r>
                  <w:r w:rsidR="003A4102" w:rsidRPr="0026713F">
                    <w:rPr>
                      <w:rFonts w:hint="eastAsia"/>
                      <w:szCs w:val="21"/>
                    </w:rPr>
                    <w:t>。</w:t>
                  </w:r>
                </w:p>
              </w:tc>
            </w:tr>
            <w:tr w:rsidR="003A4102" w:rsidRPr="0026713F" w14:paraId="7504693C" w14:textId="77777777" w:rsidTr="007658DF">
              <w:trPr>
                <w:trHeight w:val="23"/>
                <w:jc w:val="center"/>
              </w:trPr>
              <w:tc>
                <w:tcPr>
                  <w:tcW w:w="1122" w:type="pct"/>
                  <w:tcBorders>
                    <w:tl2br w:val="nil"/>
                    <w:tr2bl w:val="nil"/>
                  </w:tcBorders>
                  <w:vAlign w:val="center"/>
                </w:tcPr>
                <w:p w14:paraId="413910C7" w14:textId="77777777" w:rsidR="003A4102" w:rsidRPr="0026713F" w:rsidRDefault="003A4102" w:rsidP="003A4102">
                  <w:pPr>
                    <w:adjustRightInd w:val="0"/>
                    <w:snapToGrid w:val="0"/>
                    <w:jc w:val="center"/>
                    <w:textAlignment w:val="baseline"/>
                    <w:rPr>
                      <w:b/>
                      <w:bCs/>
                      <w:szCs w:val="21"/>
                    </w:rPr>
                  </w:pPr>
                  <w:r w:rsidRPr="0026713F">
                    <w:rPr>
                      <w:b/>
                      <w:bCs/>
                      <w:szCs w:val="21"/>
                    </w:rPr>
                    <w:lastRenderedPageBreak/>
                    <w:t>资源开发效率要求</w:t>
                  </w:r>
                </w:p>
              </w:tc>
              <w:tc>
                <w:tcPr>
                  <w:tcW w:w="2243" w:type="pct"/>
                  <w:tcBorders>
                    <w:tl2br w:val="nil"/>
                    <w:tr2bl w:val="nil"/>
                  </w:tcBorders>
                  <w:vAlign w:val="center"/>
                </w:tcPr>
                <w:p w14:paraId="454572C4" w14:textId="77777777" w:rsidR="003A4102" w:rsidRPr="0026713F" w:rsidRDefault="003A4102" w:rsidP="003A4102">
                  <w:pPr>
                    <w:adjustRightInd w:val="0"/>
                    <w:snapToGrid w:val="0"/>
                    <w:jc w:val="center"/>
                    <w:textAlignment w:val="baseline"/>
                    <w:rPr>
                      <w:szCs w:val="21"/>
                    </w:rPr>
                  </w:pPr>
                  <w:r w:rsidRPr="0026713F">
                    <w:rPr>
                      <w:szCs w:val="21"/>
                    </w:rPr>
                    <w:t>无</w:t>
                  </w:r>
                </w:p>
              </w:tc>
              <w:tc>
                <w:tcPr>
                  <w:tcW w:w="1635" w:type="pct"/>
                  <w:tcBorders>
                    <w:tl2br w:val="nil"/>
                    <w:tr2bl w:val="nil"/>
                  </w:tcBorders>
                  <w:vAlign w:val="center"/>
                </w:tcPr>
                <w:p w14:paraId="1450A631" w14:textId="77777777" w:rsidR="003A4102" w:rsidRPr="0026713F" w:rsidRDefault="003A4102" w:rsidP="003A4102">
                  <w:pPr>
                    <w:adjustRightInd w:val="0"/>
                    <w:snapToGrid w:val="0"/>
                    <w:jc w:val="center"/>
                    <w:textAlignment w:val="baseline"/>
                    <w:rPr>
                      <w:szCs w:val="21"/>
                    </w:rPr>
                  </w:pPr>
                  <w:r w:rsidRPr="0026713F">
                    <w:rPr>
                      <w:szCs w:val="21"/>
                    </w:rPr>
                    <w:t>/</w:t>
                  </w:r>
                </w:p>
              </w:tc>
            </w:tr>
            <w:tr w:rsidR="003A4102" w:rsidRPr="0026713F" w14:paraId="2BB72B68" w14:textId="77777777" w:rsidTr="007658DF">
              <w:trPr>
                <w:trHeight w:val="23"/>
                <w:jc w:val="center"/>
              </w:trPr>
              <w:tc>
                <w:tcPr>
                  <w:tcW w:w="5000" w:type="pct"/>
                  <w:gridSpan w:val="3"/>
                  <w:tcBorders>
                    <w:tl2br w:val="nil"/>
                    <w:tr2bl w:val="nil"/>
                  </w:tcBorders>
                  <w:vAlign w:val="center"/>
                </w:tcPr>
                <w:p w14:paraId="45460EEB" w14:textId="77777777" w:rsidR="003A4102" w:rsidRPr="0026713F" w:rsidRDefault="003A4102" w:rsidP="003A4102">
                  <w:pPr>
                    <w:adjustRightInd w:val="0"/>
                    <w:snapToGrid w:val="0"/>
                    <w:jc w:val="center"/>
                    <w:textAlignment w:val="baseline"/>
                    <w:rPr>
                      <w:szCs w:val="21"/>
                    </w:rPr>
                  </w:pPr>
                  <w:r w:rsidRPr="0026713F">
                    <w:rPr>
                      <w:b/>
                      <w:bCs/>
                      <w:szCs w:val="21"/>
                    </w:rPr>
                    <w:t>三、资源利用上线</w:t>
                  </w:r>
                </w:p>
              </w:tc>
            </w:tr>
            <w:tr w:rsidR="003A4102" w:rsidRPr="0026713F" w14:paraId="4F465E26" w14:textId="77777777" w:rsidTr="007658DF">
              <w:trPr>
                <w:trHeight w:val="23"/>
                <w:jc w:val="center"/>
              </w:trPr>
              <w:tc>
                <w:tcPr>
                  <w:tcW w:w="5000" w:type="pct"/>
                  <w:gridSpan w:val="3"/>
                  <w:tcBorders>
                    <w:tl2br w:val="nil"/>
                    <w:tr2bl w:val="nil"/>
                  </w:tcBorders>
                  <w:vAlign w:val="center"/>
                </w:tcPr>
                <w:p w14:paraId="2D090D0C" w14:textId="2C9AD3CA" w:rsidR="003A4102" w:rsidRPr="0026713F" w:rsidRDefault="001A5C3D" w:rsidP="003A4102">
                  <w:pPr>
                    <w:adjustRightInd w:val="0"/>
                    <w:snapToGrid w:val="0"/>
                    <w:jc w:val="center"/>
                    <w:textAlignment w:val="baseline"/>
                    <w:rPr>
                      <w:b/>
                      <w:bCs/>
                      <w:szCs w:val="21"/>
                    </w:rPr>
                  </w:pPr>
                  <w:r>
                    <w:rPr>
                      <w:rFonts w:hint="eastAsia"/>
                      <w:szCs w:val="21"/>
                    </w:rPr>
                    <w:t>/</w:t>
                  </w:r>
                </w:p>
              </w:tc>
            </w:tr>
            <w:tr w:rsidR="003A4102" w:rsidRPr="0026713F" w14:paraId="09C98CC3" w14:textId="77777777" w:rsidTr="007658DF">
              <w:trPr>
                <w:trHeight w:val="23"/>
                <w:jc w:val="center"/>
              </w:trPr>
              <w:tc>
                <w:tcPr>
                  <w:tcW w:w="1122" w:type="pct"/>
                  <w:tcBorders>
                    <w:tl2br w:val="nil"/>
                    <w:tr2bl w:val="nil"/>
                  </w:tcBorders>
                  <w:vAlign w:val="center"/>
                </w:tcPr>
                <w:p w14:paraId="5996BB02" w14:textId="77777777" w:rsidR="003A4102" w:rsidRPr="0026713F" w:rsidRDefault="003A4102" w:rsidP="003A4102">
                  <w:pPr>
                    <w:adjustRightInd w:val="0"/>
                    <w:snapToGrid w:val="0"/>
                    <w:jc w:val="center"/>
                    <w:textAlignment w:val="baseline"/>
                    <w:rPr>
                      <w:b/>
                      <w:bCs/>
                      <w:szCs w:val="21"/>
                    </w:rPr>
                  </w:pPr>
                  <w:r w:rsidRPr="0026713F">
                    <w:rPr>
                      <w:b/>
                      <w:bCs/>
                      <w:szCs w:val="21"/>
                    </w:rPr>
                    <w:t>管</w:t>
                  </w:r>
                  <w:proofErr w:type="gramStart"/>
                  <w:r w:rsidRPr="0026713F">
                    <w:rPr>
                      <w:b/>
                      <w:bCs/>
                      <w:szCs w:val="21"/>
                    </w:rPr>
                    <w:t>控要求</w:t>
                  </w:r>
                  <w:proofErr w:type="gramEnd"/>
                </w:p>
              </w:tc>
              <w:tc>
                <w:tcPr>
                  <w:tcW w:w="3878" w:type="pct"/>
                  <w:gridSpan w:val="2"/>
                  <w:tcBorders>
                    <w:tl2br w:val="nil"/>
                    <w:tr2bl w:val="nil"/>
                  </w:tcBorders>
                  <w:vAlign w:val="center"/>
                </w:tcPr>
                <w:p w14:paraId="06912874" w14:textId="77777777" w:rsidR="003A4102" w:rsidRPr="0026713F" w:rsidRDefault="003A4102" w:rsidP="003A4102">
                  <w:pPr>
                    <w:adjustRightInd w:val="0"/>
                    <w:snapToGrid w:val="0"/>
                    <w:jc w:val="center"/>
                    <w:textAlignment w:val="baseline"/>
                    <w:rPr>
                      <w:szCs w:val="21"/>
                    </w:rPr>
                  </w:pPr>
                  <w:r w:rsidRPr="0026713F">
                    <w:rPr>
                      <w:szCs w:val="21"/>
                    </w:rPr>
                    <w:t>无</w:t>
                  </w:r>
                </w:p>
              </w:tc>
            </w:tr>
            <w:tr w:rsidR="003A4102" w:rsidRPr="0026713F" w14:paraId="75684210" w14:textId="77777777" w:rsidTr="007658DF">
              <w:trPr>
                <w:trHeight w:val="23"/>
                <w:jc w:val="center"/>
              </w:trPr>
              <w:tc>
                <w:tcPr>
                  <w:tcW w:w="1122" w:type="pct"/>
                  <w:tcBorders>
                    <w:tl2br w:val="nil"/>
                    <w:tr2bl w:val="nil"/>
                  </w:tcBorders>
                  <w:vAlign w:val="center"/>
                </w:tcPr>
                <w:p w14:paraId="1429C52C" w14:textId="77777777" w:rsidR="003A4102" w:rsidRPr="0026713F" w:rsidRDefault="003A4102" w:rsidP="003A4102">
                  <w:pPr>
                    <w:adjustRightInd w:val="0"/>
                    <w:snapToGrid w:val="0"/>
                    <w:jc w:val="center"/>
                    <w:textAlignment w:val="baseline"/>
                    <w:rPr>
                      <w:b/>
                      <w:bCs/>
                      <w:szCs w:val="21"/>
                    </w:rPr>
                  </w:pPr>
                  <w:r w:rsidRPr="0026713F">
                    <w:rPr>
                      <w:b/>
                      <w:bCs/>
                      <w:szCs w:val="21"/>
                    </w:rPr>
                    <w:t>项目符合性分析</w:t>
                  </w:r>
                </w:p>
              </w:tc>
              <w:tc>
                <w:tcPr>
                  <w:tcW w:w="3878" w:type="pct"/>
                  <w:gridSpan w:val="2"/>
                  <w:tcBorders>
                    <w:tl2br w:val="nil"/>
                    <w:tr2bl w:val="nil"/>
                  </w:tcBorders>
                  <w:vAlign w:val="center"/>
                </w:tcPr>
                <w:p w14:paraId="217DE288" w14:textId="77777777" w:rsidR="003A4102" w:rsidRPr="0026713F" w:rsidRDefault="003A4102" w:rsidP="003A4102">
                  <w:pPr>
                    <w:adjustRightInd w:val="0"/>
                    <w:snapToGrid w:val="0"/>
                    <w:jc w:val="center"/>
                    <w:textAlignment w:val="baseline"/>
                    <w:rPr>
                      <w:szCs w:val="21"/>
                    </w:rPr>
                  </w:pPr>
                  <w:r w:rsidRPr="0026713F">
                    <w:rPr>
                      <w:szCs w:val="21"/>
                    </w:rPr>
                    <w:t>无</w:t>
                  </w:r>
                </w:p>
              </w:tc>
            </w:tr>
            <w:tr w:rsidR="003A4102" w:rsidRPr="0026713F" w14:paraId="1A461A7B" w14:textId="77777777" w:rsidTr="007658DF">
              <w:trPr>
                <w:trHeight w:val="23"/>
                <w:jc w:val="center"/>
              </w:trPr>
              <w:tc>
                <w:tcPr>
                  <w:tcW w:w="5000" w:type="pct"/>
                  <w:gridSpan w:val="3"/>
                  <w:tcBorders>
                    <w:tl2br w:val="nil"/>
                    <w:tr2bl w:val="nil"/>
                  </w:tcBorders>
                  <w:vAlign w:val="center"/>
                </w:tcPr>
                <w:p w14:paraId="3BBB44AB" w14:textId="77777777" w:rsidR="003A4102" w:rsidRPr="0026713F" w:rsidRDefault="003A4102" w:rsidP="003A4102">
                  <w:pPr>
                    <w:adjustRightInd w:val="0"/>
                    <w:snapToGrid w:val="0"/>
                    <w:jc w:val="center"/>
                    <w:textAlignment w:val="baseline"/>
                    <w:rPr>
                      <w:szCs w:val="21"/>
                    </w:rPr>
                  </w:pPr>
                  <w:r w:rsidRPr="0026713F">
                    <w:rPr>
                      <w:b/>
                      <w:bCs/>
                      <w:szCs w:val="21"/>
                    </w:rPr>
                    <w:t>四、环境准入清单</w:t>
                  </w:r>
                </w:p>
              </w:tc>
            </w:tr>
            <w:tr w:rsidR="003A4102" w:rsidRPr="0026713F" w14:paraId="3DB4DCB0" w14:textId="77777777" w:rsidTr="007658DF">
              <w:trPr>
                <w:trHeight w:val="23"/>
                <w:jc w:val="center"/>
              </w:trPr>
              <w:tc>
                <w:tcPr>
                  <w:tcW w:w="1122" w:type="pct"/>
                  <w:tcBorders>
                    <w:tl2br w:val="nil"/>
                    <w:tr2bl w:val="nil"/>
                  </w:tcBorders>
                  <w:vAlign w:val="center"/>
                </w:tcPr>
                <w:p w14:paraId="0E72A9AB" w14:textId="77777777" w:rsidR="003A4102" w:rsidRPr="0026713F" w:rsidRDefault="003A4102" w:rsidP="003A4102">
                  <w:pPr>
                    <w:adjustRightInd w:val="0"/>
                    <w:snapToGrid w:val="0"/>
                    <w:jc w:val="center"/>
                    <w:textAlignment w:val="baseline"/>
                    <w:rPr>
                      <w:b/>
                      <w:bCs/>
                      <w:szCs w:val="21"/>
                    </w:rPr>
                  </w:pPr>
                  <w:r w:rsidRPr="0026713F">
                    <w:rPr>
                      <w:b/>
                      <w:bCs/>
                      <w:szCs w:val="21"/>
                    </w:rPr>
                    <w:t>环境管控单元名称</w:t>
                  </w:r>
                </w:p>
              </w:tc>
              <w:tc>
                <w:tcPr>
                  <w:tcW w:w="3878" w:type="pct"/>
                  <w:gridSpan w:val="2"/>
                  <w:tcBorders>
                    <w:tl2br w:val="nil"/>
                    <w:tr2bl w:val="nil"/>
                  </w:tcBorders>
                  <w:vAlign w:val="center"/>
                </w:tcPr>
                <w:p w14:paraId="5FE3B573" w14:textId="7FA81E8C" w:rsidR="003A4102" w:rsidRPr="0026713F" w:rsidRDefault="00CD0FA6" w:rsidP="003A4102">
                  <w:pPr>
                    <w:adjustRightInd w:val="0"/>
                    <w:snapToGrid w:val="0"/>
                    <w:jc w:val="center"/>
                    <w:textAlignment w:val="baseline"/>
                    <w:rPr>
                      <w:szCs w:val="21"/>
                    </w:rPr>
                  </w:pPr>
                  <w:r>
                    <w:t>虎林市其他区域</w:t>
                  </w:r>
                </w:p>
              </w:tc>
            </w:tr>
            <w:tr w:rsidR="003A4102" w:rsidRPr="0026713F" w14:paraId="29C03D1D" w14:textId="77777777" w:rsidTr="007658DF">
              <w:trPr>
                <w:trHeight w:val="23"/>
                <w:jc w:val="center"/>
              </w:trPr>
              <w:tc>
                <w:tcPr>
                  <w:tcW w:w="1122" w:type="pct"/>
                  <w:tcBorders>
                    <w:tl2br w:val="nil"/>
                    <w:tr2bl w:val="nil"/>
                  </w:tcBorders>
                  <w:vAlign w:val="center"/>
                </w:tcPr>
                <w:p w14:paraId="5E831298" w14:textId="77777777" w:rsidR="003A4102" w:rsidRPr="0026713F" w:rsidRDefault="003A4102" w:rsidP="003A4102">
                  <w:pPr>
                    <w:adjustRightInd w:val="0"/>
                    <w:snapToGrid w:val="0"/>
                    <w:jc w:val="center"/>
                    <w:textAlignment w:val="baseline"/>
                    <w:rPr>
                      <w:b/>
                      <w:bCs/>
                      <w:szCs w:val="21"/>
                    </w:rPr>
                  </w:pPr>
                  <w:r w:rsidRPr="0026713F">
                    <w:rPr>
                      <w:b/>
                      <w:bCs/>
                      <w:szCs w:val="21"/>
                    </w:rPr>
                    <w:t>环境管控单元编码</w:t>
                  </w:r>
                </w:p>
              </w:tc>
              <w:tc>
                <w:tcPr>
                  <w:tcW w:w="3878" w:type="pct"/>
                  <w:gridSpan w:val="2"/>
                  <w:tcBorders>
                    <w:tl2br w:val="nil"/>
                    <w:tr2bl w:val="nil"/>
                  </w:tcBorders>
                  <w:vAlign w:val="center"/>
                </w:tcPr>
                <w:p w14:paraId="656D3612" w14:textId="08DE7CFC" w:rsidR="003A4102" w:rsidRPr="0026713F" w:rsidRDefault="00CD0FA6" w:rsidP="003A4102">
                  <w:pPr>
                    <w:adjustRightInd w:val="0"/>
                    <w:snapToGrid w:val="0"/>
                    <w:jc w:val="center"/>
                    <w:textAlignment w:val="baseline"/>
                    <w:rPr>
                      <w:szCs w:val="21"/>
                    </w:rPr>
                  </w:pPr>
                  <w:r>
                    <w:t>ZH23038130002</w:t>
                  </w:r>
                </w:p>
              </w:tc>
            </w:tr>
            <w:tr w:rsidR="003A4102" w:rsidRPr="0026713F" w14:paraId="7A832A2F" w14:textId="77777777" w:rsidTr="007658DF">
              <w:trPr>
                <w:trHeight w:val="23"/>
                <w:jc w:val="center"/>
              </w:trPr>
              <w:tc>
                <w:tcPr>
                  <w:tcW w:w="1122" w:type="pct"/>
                  <w:tcBorders>
                    <w:tl2br w:val="nil"/>
                    <w:tr2bl w:val="nil"/>
                  </w:tcBorders>
                  <w:vAlign w:val="center"/>
                </w:tcPr>
                <w:p w14:paraId="4EF53C94" w14:textId="77777777" w:rsidR="003A4102" w:rsidRPr="0026713F" w:rsidRDefault="003A4102" w:rsidP="003A4102">
                  <w:pPr>
                    <w:adjustRightInd w:val="0"/>
                    <w:snapToGrid w:val="0"/>
                    <w:jc w:val="center"/>
                    <w:textAlignment w:val="baseline"/>
                    <w:rPr>
                      <w:b/>
                      <w:bCs/>
                      <w:szCs w:val="21"/>
                    </w:rPr>
                  </w:pPr>
                  <w:r w:rsidRPr="0026713F">
                    <w:rPr>
                      <w:b/>
                      <w:bCs/>
                      <w:szCs w:val="21"/>
                    </w:rPr>
                    <w:t>管控单元分类</w:t>
                  </w:r>
                </w:p>
              </w:tc>
              <w:tc>
                <w:tcPr>
                  <w:tcW w:w="3878" w:type="pct"/>
                  <w:gridSpan w:val="2"/>
                  <w:tcBorders>
                    <w:tl2br w:val="nil"/>
                    <w:tr2bl w:val="nil"/>
                  </w:tcBorders>
                  <w:vAlign w:val="center"/>
                </w:tcPr>
                <w:p w14:paraId="3121D8B3" w14:textId="78D1FD58" w:rsidR="003A4102" w:rsidRPr="0026713F" w:rsidRDefault="00A11BFC" w:rsidP="003A4102">
                  <w:pPr>
                    <w:adjustRightInd w:val="0"/>
                    <w:snapToGrid w:val="0"/>
                    <w:jc w:val="center"/>
                    <w:textAlignment w:val="baseline"/>
                    <w:rPr>
                      <w:szCs w:val="21"/>
                    </w:rPr>
                  </w:pPr>
                  <w:r>
                    <w:rPr>
                      <w:rFonts w:hint="eastAsia"/>
                      <w:szCs w:val="21"/>
                    </w:rPr>
                    <w:t>无</w:t>
                  </w:r>
                </w:p>
              </w:tc>
            </w:tr>
            <w:tr w:rsidR="003A4102" w:rsidRPr="0026713F" w14:paraId="64B18234" w14:textId="77777777" w:rsidTr="007658DF">
              <w:trPr>
                <w:trHeight w:val="23"/>
                <w:jc w:val="center"/>
              </w:trPr>
              <w:tc>
                <w:tcPr>
                  <w:tcW w:w="3365" w:type="pct"/>
                  <w:gridSpan w:val="2"/>
                  <w:tcBorders>
                    <w:tl2br w:val="nil"/>
                    <w:tr2bl w:val="nil"/>
                  </w:tcBorders>
                  <w:vAlign w:val="center"/>
                </w:tcPr>
                <w:p w14:paraId="14F64124" w14:textId="77777777" w:rsidR="003A4102" w:rsidRPr="0026713F" w:rsidRDefault="003A4102" w:rsidP="003A4102">
                  <w:pPr>
                    <w:adjustRightInd w:val="0"/>
                    <w:snapToGrid w:val="0"/>
                    <w:jc w:val="center"/>
                    <w:textAlignment w:val="baseline"/>
                    <w:rPr>
                      <w:szCs w:val="21"/>
                    </w:rPr>
                  </w:pPr>
                  <w:r w:rsidRPr="0026713F">
                    <w:rPr>
                      <w:b/>
                      <w:bCs/>
                      <w:szCs w:val="21"/>
                    </w:rPr>
                    <w:t>管</w:t>
                  </w:r>
                  <w:proofErr w:type="gramStart"/>
                  <w:r w:rsidRPr="0026713F">
                    <w:rPr>
                      <w:b/>
                      <w:bCs/>
                      <w:szCs w:val="21"/>
                    </w:rPr>
                    <w:t>控要求</w:t>
                  </w:r>
                  <w:proofErr w:type="gramEnd"/>
                </w:p>
              </w:tc>
              <w:tc>
                <w:tcPr>
                  <w:tcW w:w="1635" w:type="pct"/>
                  <w:tcBorders>
                    <w:tl2br w:val="nil"/>
                    <w:tr2bl w:val="nil"/>
                  </w:tcBorders>
                  <w:vAlign w:val="center"/>
                </w:tcPr>
                <w:p w14:paraId="462DC37E" w14:textId="77777777" w:rsidR="003A4102" w:rsidRPr="0026713F" w:rsidRDefault="003A4102" w:rsidP="003A4102">
                  <w:pPr>
                    <w:adjustRightInd w:val="0"/>
                    <w:snapToGrid w:val="0"/>
                    <w:jc w:val="center"/>
                    <w:textAlignment w:val="baseline"/>
                    <w:rPr>
                      <w:szCs w:val="21"/>
                    </w:rPr>
                  </w:pPr>
                  <w:r w:rsidRPr="0026713F">
                    <w:rPr>
                      <w:b/>
                      <w:bCs/>
                      <w:szCs w:val="21"/>
                    </w:rPr>
                    <w:t>符合性分析</w:t>
                  </w:r>
                </w:p>
              </w:tc>
            </w:tr>
            <w:tr w:rsidR="003A4102" w:rsidRPr="0026713F" w14:paraId="75D1EE10" w14:textId="77777777" w:rsidTr="007658DF">
              <w:trPr>
                <w:trHeight w:val="23"/>
                <w:jc w:val="center"/>
              </w:trPr>
              <w:tc>
                <w:tcPr>
                  <w:tcW w:w="1122" w:type="pct"/>
                  <w:tcBorders>
                    <w:tl2br w:val="nil"/>
                    <w:tr2bl w:val="nil"/>
                  </w:tcBorders>
                  <w:vAlign w:val="center"/>
                </w:tcPr>
                <w:p w14:paraId="08DCDF08" w14:textId="77777777" w:rsidR="003A4102" w:rsidRPr="0026713F" w:rsidRDefault="003A4102" w:rsidP="003A4102">
                  <w:pPr>
                    <w:adjustRightInd w:val="0"/>
                    <w:snapToGrid w:val="0"/>
                    <w:jc w:val="center"/>
                    <w:textAlignment w:val="baseline"/>
                    <w:rPr>
                      <w:b/>
                      <w:bCs/>
                      <w:szCs w:val="21"/>
                    </w:rPr>
                  </w:pPr>
                  <w:r w:rsidRPr="0026713F">
                    <w:rPr>
                      <w:b/>
                      <w:bCs/>
                      <w:szCs w:val="21"/>
                    </w:rPr>
                    <w:t>空间布局约束</w:t>
                  </w:r>
                </w:p>
              </w:tc>
              <w:tc>
                <w:tcPr>
                  <w:tcW w:w="2243" w:type="pct"/>
                  <w:tcBorders>
                    <w:tl2br w:val="nil"/>
                    <w:tr2bl w:val="nil"/>
                  </w:tcBorders>
                  <w:vAlign w:val="center"/>
                </w:tcPr>
                <w:p w14:paraId="1C64FD17" w14:textId="308927D7" w:rsidR="003A4102" w:rsidRPr="0026713F" w:rsidRDefault="00CD0FA6" w:rsidP="003A4102">
                  <w:pPr>
                    <w:widowControl/>
                    <w:adjustRightInd w:val="0"/>
                    <w:snapToGrid w:val="0"/>
                    <w:rPr>
                      <w:szCs w:val="21"/>
                    </w:rPr>
                  </w:pPr>
                  <w:r>
                    <w:t>1.</w:t>
                  </w:r>
                  <w:r>
                    <w:t>引导工业项目向开发区集中，促进产业集聚、资源集约、绿色发展。</w:t>
                  </w:r>
                  <w:r>
                    <w:t>2.</w:t>
                  </w:r>
                  <w:r>
                    <w:t>强化节能环保标</w:t>
                  </w:r>
                  <w:r>
                    <w:t xml:space="preserve"> </w:t>
                  </w:r>
                  <w:r>
                    <w:t>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1635" w:type="pct"/>
                  <w:tcBorders>
                    <w:tl2br w:val="nil"/>
                    <w:tr2bl w:val="nil"/>
                  </w:tcBorders>
                  <w:vAlign w:val="center"/>
                </w:tcPr>
                <w:p w14:paraId="694E2442" w14:textId="77777777" w:rsidR="003A4102" w:rsidRPr="0026713F" w:rsidRDefault="003A4102" w:rsidP="003A4102">
                  <w:pPr>
                    <w:widowControl/>
                    <w:tabs>
                      <w:tab w:val="left" w:pos="265"/>
                    </w:tabs>
                    <w:adjustRightInd w:val="0"/>
                    <w:snapToGrid w:val="0"/>
                    <w:jc w:val="center"/>
                    <w:rPr>
                      <w:szCs w:val="21"/>
                    </w:rPr>
                  </w:pPr>
                  <w:r w:rsidRPr="0026713F">
                    <w:rPr>
                      <w:rFonts w:hint="eastAsia"/>
                      <w:szCs w:val="21"/>
                    </w:rPr>
                    <w:t>本项目为</w:t>
                  </w:r>
                  <w:r w:rsidRPr="0026713F">
                    <w:rPr>
                      <w:rFonts w:hint="eastAsia"/>
                      <w:szCs w:val="21"/>
                    </w:rPr>
                    <w:t>O8219</w:t>
                  </w:r>
                  <w:r w:rsidRPr="0026713F">
                    <w:rPr>
                      <w:rFonts w:hint="eastAsia"/>
                      <w:szCs w:val="21"/>
                    </w:rPr>
                    <w:t>其他清洁服务，符合要求。</w:t>
                  </w:r>
                </w:p>
              </w:tc>
            </w:tr>
            <w:tr w:rsidR="003A4102" w:rsidRPr="0026713F" w14:paraId="27CF4555" w14:textId="77777777" w:rsidTr="007658DF">
              <w:trPr>
                <w:trHeight w:val="23"/>
                <w:jc w:val="center"/>
              </w:trPr>
              <w:tc>
                <w:tcPr>
                  <w:tcW w:w="1122" w:type="pct"/>
                  <w:tcBorders>
                    <w:tl2br w:val="nil"/>
                    <w:tr2bl w:val="nil"/>
                  </w:tcBorders>
                  <w:vAlign w:val="center"/>
                </w:tcPr>
                <w:p w14:paraId="11A6BFD8" w14:textId="77777777" w:rsidR="003A4102" w:rsidRPr="0026713F" w:rsidRDefault="003A4102" w:rsidP="003A4102">
                  <w:pPr>
                    <w:adjustRightInd w:val="0"/>
                    <w:snapToGrid w:val="0"/>
                    <w:jc w:val="center"/>
                    <w:textAlignment w:val="baseline"/>
                    <w:rPr>
                      <w:b/>
                      <w:bCs/>
                      <w:szCs w:val="21"/>
                    </w:rPr>
                  </w:pPr>
                  <w:r w:rsidRPr="0026713F">
                    <w:rPr>
                      <w:b/>
                      <w:bCs/>
                      <w:szCs w:val="21"/>
                    </w:rPr>
                    <w:t>污染物排放管控</w:t>
                  </w:r>
                </w:p>
              </w:tc>
              <w:tc>
                <w:tcPr>
                  <w:tcW w:w="2243" w:type="pct"/>
                  <w:tcBorders>
                    <w:tl2br w:val="nil"/>
                    <w:tr2bl w:val="nil"/>
                  </w:tcBorders>
                  <w:vAlign w:val="center"/>
                </w:tcPr>
                <w:p w14:paraId="451A87D4" w14:textId="208B4D5B" w:rsidR="003A4102" w:rsidRPr="0026713F" w:rsidRDefault="00CD0FA6" w:rsidP="004A3C15">
                  <w:pPr>
                    <w:widowControl/>
                    <w:adjustRightInd w:val="0"/>
                    <w:snapToGrid w:val="0"/>
                    <w:jc w:val="center"/>
                    <w:rPr>
                      <w:szCs w:val="21"/>
                    </w:rPr>
                  </w:pPr>
                  <w:r>
                    <w:rPr>
                      <w:szCs w:val="21"/>
                    </w:rPr>
                    <w:t>/</w:t>
                  </w:r>
                </w:p>
              </w:tc>
              <w:tc>
                <w:tcPr>
                  <w:tcW w:w="1635" w:type="pct"/>
                  <w:tcBorders>
                    <w:tl2br w:val="nil"/>
                    <w:tr2bl w:val="nil"/>
                  </w:tcBorders>
                  <w:vAlign w:val="center"/>
                </w:tcPr>
                <w:p w14:paraId="25D998FF" w14:textId="57C36367" w:rsidR="003A4102" w:rsidRPr="0026713F" w:rsidRDefault="00CD0FA6" w:rsidP="003A4102">
                  <w:pPr>
                    <w:widowControl/>
                    <w:tabs>
                      <w:tab w:val="left" w:pos="265"/>
                    </w:tabs>
                    <w:adjustRightInd w:val="0"/>
                    <w:snapToGrid w:val="0"/>
                    <w:jc w:val="center"/>
                    <w:rPr>
                      <w:szCs w:val="21"/>
                    </w:rPr>
                  </w:pPr>
                  <w:r>
                    <w:rPr>
                      <w:rFonts w:hint="eastAsia"/>
                      <w:szCs w:val="21"/>
                    </w:rPr>
                    <w:t>/</w:t>
                  </w:r>
                </w:p>
              </w:tc>
            </w:tr>
            <w:tr w:rsidR="003A4102" w:rsidRPr="0026713F" w14:paraId="2C943AF4" w14:textId="77777777" w:rsidTr="007658DF">
              <w:trPr>
                <w:trHeight w:val="23"/>
                <w:jc w:val="center"/>
              </w:trPr>
              <w:tc>
                <w:tcPr>
                  <w:tcW w:w="1122" w:type="pct"/>
                  <w:tcBorders>
                    <w:tl2br w:val="nil"/>
                    <w:tr2bl w:val="nil"/>
                  </w:tcBorders>
                  <w:vAlign w:val="center"/>
                </w:tcPr>
                <w:p w14:paraId="55A3876C" w14:textId="77777777" w:rsidR="003A4102" w:rsidRPr="0026713F" w:rsidRDefault="003A4102" w:rsidP="003A4102">
                  <w:pPr>
                    <w:adjustRightInd w:val="0"/>
                    <w:snapToGrid w:val="0"/>
                    <w:jc w:val="center"/>
                    <w:textAlignment w:val="baseline"/>
                    <w:rPr>
                      <w:b/>
                      <w:bCs/>
                      <w:szCs w:val="21"/>
                    </w:rPr>
                  </w:pPr>
                  <w:r w:rsidRPr="0026713F">
                    <w:rPr>
                      <w:b/>
                      <w:bCs/>
                      <w:szCs w:val="21"/>
                    </w:rPr>
                    <w:t>环境风险防控</w:t>
                  </w:r>
                </w:p>
              </w:tc>
              <w:tc>
                <w:tcPr>
                  <w:tcW w:w="2243" w:type="pct"/>
                  <w:tcBorders>
                    <w:tl2br w:val="nil"/>
                    <w:tr2bl w:val="nil"/>
                  </w:tcBorders>
                  <w:vAlign w:val="center"/>
                </w:tcPr>
                <w:p w14:paraId="7D8F2740" w14:textId="3912F9E0" w:rsidR="003A4102" w:rsidRPr="0026713F" w:rsidRDefault="00CD0FA6" w:rsidP="004A3C15">
                  <w:pPr>
                    <w:widowControl/>
                    <w:adjustRightInd w:val="0"/>
                    <w:snapToGrid w:val="0"/>
                    <w:jc w:val="center"/>
                    <w:rPr>
                      <w:szCs w:val="21"/>
                    </w:rPr>
                  </w:pPr>
                  <w:r>
                    <w:rPr>
                      <w:szCs w:val="21"/>
                    </w:rPr>
                    <w:t>/</w:t>
                  </w:r>
                </w:p>
              </w:tc>
              <w:tc>
                <w:tcPr>
                  <w:tcW w:w="1635" w:type="pct"/>
                  <w:tcBorders>
                    <w:tl2br w:val="nil"/>
                    <w:tr2bl w:val="nil"/>
                  </w:tcBorders>
                  <w:vAlign w:val="center"/>
                </w:tcPr>
                <w:p w14:paraId="77E1CD77" w14:textId="305EEB5C" w:rsidR="003A4102" w:rsidRPr="0026713F" w:rsidRDefault="00CD0FA6" w:rsidP="003A4102">
                  <w:pPr>
                    <w:widowControl/>
                    <w:tabs>
                      <w:tab w:val="left" w:pos="265"/>
                    </w:tabs>
                    <w:adjustRightInd w:val="0"/>
                    <w:snapToGrid w:val="0"/>
                    <w:jc w:val="center"/>
                    <w:rPr>
                      <w:szCs w:val="21"/>
                    </w:rPr>
                  </w:pPr>
                  <w:r>
                    <w:rPr>
                      <w:rFonts w:hint="eastAsia"/>
                      <w:szCs w:val="21"/>
                    </w:rPr>
                    <w:t>/</w:t>
                  </w:r>
                </w:p>
              </w:tc>
            </w:tr>
            <w:tr w:rsidR="003A4102" w:rsidRPr="0026713F" w14:paraId="66489495" w14:textId="77777777" w:rsidTr="007658DF">
              <w:trPr>
                <w:trHeight w:val="23"/>
                <w:jc w:val="center"/>
              </w:trPr>
              <w:tc>
                <w:tcPr>
                  <w:tcW w:w="1122" w:type="pct"/>
                  <w:tcBorders>
                    <w:tl2br w:val="nil"/>
                    <w:tr2bl w:val="nil"/>
                  </w:tcBorders>
                  <w:vAlign w:val="center"/>
                </w:tcPr>
                <w:p w14:paraId="4DA66BB2" w14:textId="77777777" w:rsidR="003A4102" w:rsidRPr="0026713F" w:rsidRDefault="003A4102" w:rsidP="003A4102">
                  <w:pPr>
                    <w:adjustRightInd w:val="0"/>
                    <w:snapToGrid w:val="0"/>
                    <w:jc w:val="center"/>
                    <w:textAlignment w:val="baseline"/>
                    <w:rPr>
                      <w:b/>
                      <w:bCs/>
                      <w:szCs w:val="21"/>
                    </w:rPr>
                  </w:pPr>
                  <w:r w:rsidRPr="0026713F">
                    <w:rPr>
                      <w:b/>
                      <w:bCs/>
                      <w:szCs w:val="21"/>
                    </w:rPr>
                    <w:t>资源开发效率要求</w:t>
                  </w:r>
                </w:p>
              </w:tc>
              <w:tc>
                <w:tcPr>
                  <w:tcW w:w="2243" w:type="pct"/>
                  <w:tcBorders>
                    <w:tl2br w:val="nil"/>
                    <w:tr2bl w:val="nil"/>
                  </w:tcBorders>
                  <w:vAlign w:val="center"/>
                </w:tcPr>
                <w:p w14:paraId="047E6954" w14:textId="777A508E" w:rsidR="003A4102" w:rsidRPr="0026713F" w:rsidRDefault="00CD0FA6" w:rsidP="004A3C15">
                  <w:pPr>
                    <w:widowControl/>
                    <w:adjustRightInd w:val="0"/>
                    <w:snapToGrid w:val="0"/>
                    <w:jc w:val="center"/>
                    <w:rPr>
                      <w:szCs w:val="21"/>
                    </w:rPr>
                  </w:pPr>
                  <w:r>
                    <w:rPr>
                      <w:szCs w:val="21"/>
                    </w:rPr>
                    <w:t>/</w:t>
                  </w:r>
                </w:p>
              </w:tc>
              <w:tc>
                <w:tcPr>
                  <w:tcW w:w="1635" w:type="pct"/>
                  <w:tcBorders>
                    <w:tl2br w:val="nil"/>
                    <w:tr2bl w:val="nil"/>
                  </w:tcBorders>
                  <w:vAlign w:val="center"/>
                </w:tcPr>
                <w:p w14:paraId="009B70F2" w14:textId="4A325F10" w:rsidR="003A4102" w:rsidRPr="0026713F" w:rsidRDefault="00CD0FA6" w:rsidP="003A4102">
                  <w:pPr>
                    <w:widowControl/>
                    <w:tabs>
                      <w:tab w:val="left" w:pos="265"/>
                    </w:tabs>
                    <w:adjustRightInd w:val="0"/>
                    <w:snapToGrid w:val="0"/>
                    <w:jc w:val="center"/>
                    <w:rPr>
                      <w:szCs w:val="21"/>
                    </w:rPr>
                  </w:pPr>
                  <w:r>
                    <w:rPr>
                      <w:rFonts w:hint="eastAsia"/>
                      <w:szCs w:val="21"/>
                    </w:rPr>
                    <w:t>/</w:t>
                  </w:r>
                </w:p>
              </w:tc>
            </w:tr>
          </w:tbl>
          <w:p w14:paraId="1A26B2B9" w14:textId="77777777" w:rsidR="00DC7332" w:rsidRPr="0026713F" w:rsidRDefault="00DC7332" w:rsidP="00DC7332">
            <w:pPr>
              <w:spacing w:line="360" w:lineRule="auto"/>
              <w:ind w:firstLineChars="200" w:firstLine="480"/>
              <w:rPr>
                <w:sz w:val="24"/>
              </w:rPr>
            </w:pPr>
            <w:r w:rsidRPr="0026713F">
              <w:rPr>
                <w:sz w:val="24"/>
              </w:rPr>
              <w:t>3“</w:t>
            </w:r>
            <w:r w:rsidRPr="0026713F">
              <w:rPr>
                <w:sz w:val="24"/>
              </w:rPr>
              <w:t>一说明</w:t>
            </w:r>
            <w:r w:rsidRPr="0026713F">
              <w:rPr>
                <w:sz w:val="24"/>
              </w:rPr>
              <w:t>”</w:t>
            </w:r>
          </w:p>
          <w:p w14:paraId="62F74EBC" w14:textId="6B587FB6" w:rsidR="00DC7332" w:rsidRPr="0026713F" w:rsidRDefault="00DC7332" w:rsidP="00DC7332">
            <w:pPr>
              <w:spacing w:line="360" w:lineRule="auto"/>
              <w:ind w:firstLineChars="200" w:firstLine="480"/>
              <w:jc w:val="left"/>
              <w:rPr>
                <w:sz w:val="24"/>
              </w:rPr>
            </w:pPr>
            <w:r w:rsidRPr="00DC7332">
              <w:rPr>
                <w:rFonts w:hint="eastAsia"/>
                <w:sz w:val="24"/>
              </w:rPr>
              <w:t>虎林矿区生态修复一号地块</w:t>
            </w:r>
            <w:r w:rsidR="00C575A6" w:rsidRPr="00C575A6">
              <w:rPr>
                <w:rFonts w:hint="eastAsia"/>
                <w:sz w:val="24"/>
              </w:rPr>
              <w:t>（四平山矿区）</w:t>
            </w:r>
            <w:r>
              <w:rPr>
                <w:rFonts w:hint="eastAsia"/>
                <w:sz w:val="24"/>
              </w:rPr>
              <w:t>、二号地块</w:t>
            </w:r>
            <w:r w:rsidR="00C575A6" w:rsidRPr="00C575A6">
              <w:rPr>
                <w:rFonts w:hint="eastAsia"/>
                <w:sz w:val="24"/>
              </w:rPr>
              <w:t>（代王</w:t>
            </w:r>
            <w:proofErr w:type="gramStart"/>
            <w:r w:rsidR="00C575A6" w:rsidRPr="00C575A6">
              <w:rPr>
                <w:rFonts w:hint="eastAsia"/>
                <w:sz w:val="24"/>
              </w:rPr>
              <w:t>砬</w:t>
            </w:r>
            <w:proofErr w:type="gramEnd"/>
            <w:r w:rsidR="00C575A6" w:rsidRPr="00C575A6">
              <w:rPr>
                <w:rFonts w:hint="eastAsia"/>
                <w:sz w:val="24"/>
              </w:rPr>
              <w:t>子矿区）</w:t>
            </w:r>
            <w:r w:rsidRPr="00DC7332">
              <w:rPr>
                <w:rFonts w:hint="eastAsia"/>
                <w:sz w:val="24"/>
              </w:rPr>
              <w:t>项目位置涉及鸡西市虎林市；项目占地总面积</w:t>
            </w:r>
            <w:r>
              <w:rPr>
                <w:rFonts w:hint="eastAsia"/>
                <w:sz w:val="24"/>
              </w:rPr>
              <w:t>分别为</w:t>
            </w:r>
            <w:r w:rsidRPr="00DC7332">
              <w:rPr>
                <w:rFonts w:hint="eastAsia"/>
                <w:sz w:val="24"/>
              </w:rPr>
              <w:t>0.52</w:t>
            </w:r>
            <w:r w:rsidRPr="00DC7332">
              <w:rPr>
                <w:rFonts w:hint="eastAsia"/>
                <w:sz w:val="24"/>
              </w:rPr>
              <w:t>平方公里</w:t>
            </w:r>
            <w:r>
              <w:rPr>
                <w:rFonts w:hint="eastAsia"/>
                <w:sz w:val="24"/>
              </w:rPr>
              <w:t>、</w:t>
            </w:r>
            <w:r w:rsidRPr="00DC7332">
              <w:rPr>
                <w:rFonts w:hint="eastAsia"/>
                <w:sz w:val="24"/>
              </w:rPr>
              <w:t>0.12</w:t>
            </w:r>
            <w:r w:rsidRPr="00DC7332">
              <w:rPr>
                <w:rFonts w:hint="eastAsia"/>
                <w:sz w:val="24"/>
              </w:rPr>
              <w:t>平方公里</w:t>
            </w:r>
            <w:r w:rsidRPr="0026713F">
              <w:rPr>
                <w:rFonts w:hint="eastAsia"/>
                <w:sz w:val="24"/>
              </w:rPr>
              <w:t>。</w:t>
            </w:r>
          </w:p>
          <w:p w14:paraId="59E24B83" w14:textId="77777777" w:rsidR="00CC236B" w:rsidRPr="00CC236B" w:rsidRDefault="00CC236B" w:rsidP="00CC236B">
            <w:pPr>
              <w:spacing w:line="360" w:lineRule="auto"/>
              <w:ind w:firstLineChars="200" w:firstLine="480"/>
              <w:jc w:val="left"/>
              <w:rPr>
                <w:sz w:val="24"/>
              </w:rPr>
            </w:pPr>
            <w:r w:rsidRPr="00CC236B">
              <w:rPr>
                <w:rFonts w:hint="eastAsia"/>
                <w:sz w:val="24"/>
              </w:rPr>
              <w:t>与生态保护红线交集面积为</w:t>
            </w:r>
            <w:r w:rsidRPr="00CC236B">
              <w:rPr>
                <w:rFonts w:hint="eastAsia"/>
                <w:sz w:val="24"/>
              </w:rPr>
              <w:t>0.00</w:t>
            </w:r>
            <w:r w:rsidRPr="00CC236B">
              <w:rPr>
                <w:rFonts w:hint="eastAsia"/>
                <w:sz w:val="24"/>
              </w:rPr>
              <w:t>平方公里，占项目占地面积的</w:t>
            </w:r>
            <w:r w:rsidRPr="00CC236B">
              <w:rPr>
                <w:rFonts w:hint="eastAsia"/>
                <w:sz w:val="24"/>
              </w:rPr>
              <w:t>0.00%</w:t>
            </w:r>
            <w:r w:rsidRPr="00CC236B">
              <w:rPr>
                <w:rFonts w:hint="eastAsia"/>
                <w:sz w:val="24"/>
              </w:rPr>
              <w:t>。</w:t>
            </w:r>
          </w:p>
          <w:p w14:paraId="604F0A1B" w14:textId="2DF0A434" w:rsidR="00CC236B" w:rsidRPr="00CC236B" w:rsidRDefault="00CC236B" w:rsidP="00CC236B">
            <w:pPr>
              <w:spacing w:line="360" w:lineRule="auto"/>
              <w:ind w:firstLineChars="200" w:firstLine="480"/>
              <w:jc w:val="left"/>
              <w:rPr>
                <w:sz w:val="24"/>
              </w:rPr>
            </w:pPr>
            <w:r w:rsidRPr="00CC236B">
              <w:rPr>
                <w:rFonts w:hint="eastAsia"/>
                <w:sz w:val="24"/>
              </w:rPr>
              <w:t>与自然保护地整合优化方案数据交集面积为</w:t>
            </w:r>
            <w:r w:rsidRPr="00CC236B">
              <w:rPr>
                <w:rFonts w:hint="eastAsia"/>
                <w:sz w:val="24"/>
              </w:rPr>
              <w:t>0.00</w:t>
            </w:r>
            <w:r w:rsidRPr="00CC236B">
              <w:rPr>
                <w:rFonts w:hint="eastAsia"/>
                <w:sz w:val="24"/>
              </w:rPr>
              <w:t>平方公里，占项目占地面积的</w:t>
            </w:r>
            <w:r w:rsidRPr="00CC236B">
              <w:rPr>
                <w:rFonts w:hint="eastAsia"/>
                <w:sz w:val="24"/>
              </w:rPr>
              <w:t>0.00%</w:t>
            </w:r>
            <w:r w:rsidRPr="00CC236B">
              <w:rPr>
                <w:rFonts w:hint="eastAsia"/>
                <w:sz w:val="24"/>
              </w:rPr>
              <w:t>。保护地涉及等类型。与自然保护地（现状管理数据）交集面积为</w:t>
            </w:r>
            <w:r w:rsidRPr="00CC236B">
              <w:rPr>
                <w:rFonts w:hint="eastAsia"/>
                <w:sz w:val="24"/>
              </w:rPr>
              <w:t>0.00</w:t>
            </w:r>
            <w:r w:rsidRPr="00CC236B">
              <w:rPr>
                <w:rFonts w:hint="eastAsia"/>
                <w:sz w:val="24"/>
              </w:rPr>
              <w:t>平方公里，占项目占地面积的</w:t>
            </w:r>
            <w:r w:rsidRPr="00CC236B">
              <w:rPr>
                <w:rFonts w:hint="eastAsia"/>
                <w:sz w:val="24"/>
              </w:rPr>
              <w:t>0.00%</w:t>
            </w:r>
            <w:r w:rsidRPr="00CC236B">
              <w:rPr>
                <w:rFonts w:hint="eastAsia"/>
                <w:sz w:val="24"/>
              </w:rPr>
              <w:t>。保护地涉及等类型。</w:t>
            </w:r>
          </w:p>
          <w:p w14:paraId="64AE6F53" w14:textId="4A7FB31D" w:rsidR="00CC236B" w:rsidRPr="00CC236B" w:rsidRDefault="00CC236B" w:rsidP="00CC236B">
            <w:pPr>
              <w:spacing w:line="360" w:lineRule="auto"/>
              <w:ind w:firstLineChars="200" w:firstLine="480"/>
              <w:jc w:val="left"/>
              <w:rPr>
                <w:sz w:val="24"/>
              </w:rPr>
            </w:pPr>
            <w:r w:rsidRPr="00CC236B">
              <w:rPr>
                <w:rFonts w:hint="eastAsia"/>
                <w:sz w:val="24"/>
              </w:rPr>
              <w:t>与饮用水水源保护区交集面积为</w:t>
            </w:r>
            <w:r w:rsidRPr="00CC236B">
              <w:rPr>
                <w:rFonts w:hint="eastAsia"/>
                <w:sz w:val="24"/>
              </w:rPr>
              <w:t>0.00</w:t>
            </w:r>
            <w:r w:rsidRPr="00CC236B">
              <w:rPr>
                <w:rFonts w:hint="eastAsia"/>
                <w:sz w:val="24"/>
              </w:rPr>
              <w:t>平方公里，占项目占地面积的</w:t>
            </w:r>
            <w:r w:rsidRPr="00CC236B">
              <w:rPr>
                <w:rFonts w:hint="eastAsia"/>
                <w:sz w:val="24"/>
              </w:rPr>
              <w:t>0.00%</w:t>
            </w:r>
            <w:r w:rsidRPr="00CC236B">
              <w:rPr>
                <w:rFonts w:hint="eastAsia"/>
                <w:sz w:val="24"/>
              </w:rPr>
              <w:t>。与国家级水产种质资源保护区交集面积为</w:t>
            </w:r>
            <w:r w:rsidRPr="00CC236B">
              <w:rPr>
                <w:rFonts w:hint="eastAsia"/>
                <w:sz w:val="24"/>
              </w:rPr>
              <w:t>0.00</w:t>
            </w:r>
            <w:r w:rsidRPr="00CC236B">
              <w:rPr>
                <w:rFonts w:hint="eastAsia"/>
                <w:sz w:val="24"/>
              </w:rPr>
              <w:t>平方公里，占项目占地面积的</w:t>
            </w:r>
            <w:r w:rsidRPr="00CC236B">
              <w:rPr>
                <w:rFonts w:hint="eastAsia"/>
                <w:sz w:val="24"/>
              </w:rPr>
              <w:t>0.00%</w:t>
            </w:r>
            <w:r w:rsidRPr="00CC236B">
              <w:rPr>
                <w:rFonts w:hint="eastAsia"/>
                <w:sz w:val="24"/>
              </w:rPr>
              <w:t>。</w:t>
            </w:r>
          </w:p>
          <w:p w14:paraId="5A85296B" w14:textId="2B5375DF" w:rsidR="00CC236B" w:rsidRPr="00CC236B" w:rsidRDefault="00CC236B" w:rsidP="00CC236B">
            <w:pPr>
              <w:spacing w:line="360" w:lineRule="auto"/>
              <w:ind w:firstLineChars="200" w:firstLine="480"/>
              <w:jc w:val="left"/>
              <w:rPr>
                <w:sz w:val="24"/>
              </w:rPr>
            </w:pPr>
            <w:r w:rsidRPr="00CC236B">
              <w:rPr>
                <w:rFonts w:hint="eastAsia"/>
                <w:sz w:val="24"/>
              </w:rPr>
              <w:lastRenderedPageBreak/>
              <w:t>与环境管控单元优先保护单元交集面积为</w:t>
            </w:r>
            <w:r w:rsidRPr="00CC236B">
              <w:rPr>
                <w:rFonts w:hint="eastAsia"/>
                <w:sz w:val="24"/>
              </w:rPr>
              <w:t>0.00</w:t>
            </w:r>
            <w:r w:rsidRPr="00CC236B">
              <w:rPr>
                <w:rFonts w:hint="eastAsia"/>
                <w:sz w:val="24"/>
              </w:rPr>
              <w:t>平方公里，占项目占地面积的</w:t>
            </w:r>
            <w:r w:rsidRPr="00CC236B">
              <w:rPr>
                <w:rFonts w:hint="eastAsia"/>
                <w:sz w:val="24"/>
              </w:rPr>
              <w:t>0.00%</w:t>
            </w:r>
            <w:r w:rsidRPr="00CC236B">
              <w:rPr>
                <w:rFonts w:hint="eastAsia"/>
                <w:sz w:val="24"/>
              </w:rPr>
              <w:t>；与重点管控单元交集面积为</w:t>
            </w:r>
            <w:r w:rsidRPr="00CC236B">
              <w:rPr>
                <w:rFonts w:hint="eastAsia"/>
                <w:sz w:val="24"/>
              </w:rPr>
              <w:t>0.00</w:t>
            </w:r>
            <w:r w:rsidRPr="00CC236B">
              <w:rPr>
                <w:rFonts w:hint="eastAsia"/>
                <w:sz w:val="24"/>
              </w:rPr>
              <w:t>平方公里，占项目占地面积的</w:t>
            </w:r>
            <w:r w:rsidRPr="00CC236B">
              <w:rPr>
                <w:rFonts w:hint="eastAsia"/>
                <w:sz w:val="24"/>
              </w:rPr>
              <w:t>0.00%</w:t>
            </w:r>
            <w:r w:rsidRPr="00CC236B">
              <w:rPr>
                <w:rFonts w:hint="eastAsia"/>
                <w:sz w:val="24"/>
              </w:rPr>
              <w:t>；一般管控单元交集面积</w:t>
            </w:r>
            <w:r>
              <w:rPr>
                <w:rFonts w:hint="eastAsia"/>
                <w:sz w:val="24"/>
              </w:rPr>
              <w:t>分别</w:t>
            </w:r>
            <w:r w:rsidRPr="00CC236B">
              <w:rPr>
                <w:rFonts w:hint="eastAsia"/>
                <w:sz w:val="24"/>
              </w:rPr>
              <w:t>为</w:t>
            </w:r>
            <w:r w:rsidRPr="00CC236B">
              <w:rPr>
                <w:rFonts w:hint="eastAsia"/>
                <w:sz w:val="24"/>
              </w:rPr>
              <w:t>0.52</w:t>
            </w:r>
            <w:r w:rsidRPr="00CC236B">
              <w:rPr>
                <w:rFonts w:hint="eastAsia"/>
                <w:sz w:val="24"/>
              </w:rPr>
              <w:t>平方公里</w:t>
            </w:r>
            <w:r>
              <w:rPr>
                <w:rFonts w:hint="eastAsia"/>
                <w:sz w:val="24"/>
              </w:rPr>
              <w:t>、</w:t>
            </w:r>
            <w:r w:rsidRPr="00CC236B">
              <w:rPr>
                <w:rFonts w:hint="eastAsia"/>
                <w:sz w:val="24"/>
              </w:rPr>
              <w:t>0.12</w:t>
            </w:r>
            <w:r w:rsidRPr="00CC236B">
              <w:rPr>
                <w:rFonts w:hint="eastAsia"/>
                <w:sz w:val="24"/>
              </w:rPr>
              <w:t>平方公里，</w:t>
            </w:r>
            <w:r>
              <w:rPr>
                <w:rFonts w:hint="eastAsia"/>
                <w:sz w:val="24"/>
              </w:rPr>
              <w:t>均</w:t>
            </w:r>
            <w:r w:rsidRPr="00CC236B">
              <w:rPr>
                <w:rFonts w:hint="eastAsia"/>
                <w:sz w:val="24"/>
              </w:rPr>
              <w:t>占项目占地面积的</w:t>
            </w:r>
            <w:r w:rsidRPr="00CC236B">
              <w:rPr>
                <w:rFonts w:hint="eastAsia"/>
                <w:sz w:val="24"/>
              </w:rPr>
              <w:t>100.00%</w:t>
            </w:r>
            <w:r w:rsidRPr="00CC236B">
              <w:rPr>
                <w:rFonts w:hint="eastAsia"/>
                <w:sz w:val="24"/>
              </w:rPr>
              <w:t>。</w:t>
            </w:r>
          </w:p>
          <w:p w14:paraId="71D60CD6" w14:textId="34621808" w:rsidR="00DC7332" w:rsidRPr="0026713F" w:rsidRDefault="00CC236B" w:rsidP="00CC236B">
            <w:pPr>
              <w:spacing w:line="360" w:lineRule="auto"/>
              <w:ind w:firstLineChars="200" w:firstLine="480"/>
              <w:jc w:val="left"/>
              <w:rPr>
                <w:sz w:val="24"/>
              </w:rPr>
            </w:pPr>
            <w:r w:rsidRPr="00CC236B">
              <w:rPr>
                <w:rFonts w:hint="eastAsia"/>
                <w:sz w:val="24"/>
              </w:rPr>
              <w:t>与地下水环境优先保护区交集面积为</w:t>
            </w:r>
            <w:r w:rsidRPr="00CC236B">
              <w:rPr>
                <w:rFonts w:hint="eastAsia"/>
                <w:sz w:val="24"/>
              </w:rPr>
              <w:t>0.00</w:t>
            </w:r>
            <w:r w:rsidRPr="00CC236B">
              <w:rPr>
                <w:rFonts w:hint="eastAsia"/>
                <w:sz w:val="24"/>
              </w:rPr>
              <w:t>平方公里，占项目占地面积的</w:t>
            </w:r>
            <w:r w:rsidRPr="00CC236B">
              <w:rPr>
                <w:rFonts w:hint="eastAsia"/>
                <w:sz w:val="24"/>
              </w:rPr>
              <w:t>0.00%</w:t>
            </w:r>
            <w:r w:rsidRPr="00CC236B">
              <w:rPr>
                <w:rFonts w:hint="eastAsia"/>
                <w:sz w:val="24"/>
              </w:rPr>
              <w:t>；与地下水环境重点管控区交集面积为</w:t>
            </w:r>
            <w:r w:rsidRPr="00CC236B">
              <w:rPr>
                <w:rFonts w:hint="eastAsia"/>
                <w:sz w:val="24"/>
              </w:rPr>
              <w:t>0.00</w:t>
            </w:r>
            <w:r w:rsidRPr="00CC236B">
              <w:rPr>
                <w:rFonts w:hint="eastAsia"/>
                <w:sz w:val="24"/>
              </w:rPr>
              <w:t>平方公里，占项目占地面积的</w:t>
            </w:r>
            <w:r w:rsidRPr="00CC236B">
              <w:rPr>
                <w:rFonts w:hint="eastAsia"/>
                <w:sz w:val="24"/>
              </w:rPr>
              <w:t>0.00%</w:t>
            </w:r>
            <w:r w:rsidRPr="00CC236B">
              <w:rPr>
                <w:rFonts w:hint="eastAsia"/>
                <w:sz w:val="24"/>
              </w:rPr>
              <w:t>，与地下水环境一般管控区交集面积</w:t>
            </w:r>
            <w:r>
              <w:rPr>
                <w:rFonts w:hint="eastAsia"/>
                <w:sz w:val="24"/>
              </w:rPr>
              <w:t>分别</w:t>
            </w:r>
            <w:r w:rsidRPr="00CC236B">
              <w:rPr>
                <w:rFonts w:hint="eastAsia"/>
                <w:sz w:val="24"/>
              </w:rPr>
              <w:t>为</w:t>
            </w:r>
            <w:r w:rsidRPr="00CC236B">
              <w:rPr>
                <w:rFonts w:hint="eastAsia"/>
                <w:sz w:val="24"/>
              </w:rPr>
              <w:t>0.52</w:t>
            </w:r>
            <w:r w:rsidRPr="00CC236B">
              <w:rPr>
                <w:rFonts w:hint="eastAsia"/>
                <w:sz w:val="24"/>
              </w:rPr>
              <w:t>平方公里</w:t>
            </w:r>
            <w:r>
              <w:rPr>
                <w:rFonts w:hint="eastAsia"/>
                <w:sz w:val="24"/>
              </w:rPr>
              <w:t>、</w:t>
            </w:r>
            <w:r w:rsidRPr="00CC236B">
              <w:rPr>
                <w:rFonts w:hint="eastAsia"/>
                <w:sz w:val="24"/>
              </w:rPr>
              <w:t>0.12</w:t>
            </w:r>
            <w:r w:rsidRPr="00CC236B">
              <w:rPr>
                <w:rFonts w:hint="eastAsia"/>
                <w:sz w:val="24"/>
              </w:rPr>
              <w:t>平方公里，</w:t>
            </w:r>
            <w:r>
              <w:rPr>
                <w:rFonts w:hint="eastAsia"/>
                <w:sz w:val="24"/>
              </w:rPr>
              <w:t>均</w:t>
            </w:r>
            <w:r w:rsidRPr="00CC236B">
              <w:rPr>
                <w:rFonts w:hint="eastAsia"/>
                <w:sz w:val="24"/>
              </w:rPr>
              <w:t>占项目占地面积的</w:t>
            </w:r>
            <w:r w:rsidRPr="00CC236B">
              <w:rPr>
                <w:rFonts w:hint="eastAsia"/>
                <w:sz w:val="24"/>
              </w:rPr>
              <w:t>100.00%</w:t>
            </w:r>
            <w:r w:rsidRPr="00CC236B">
              <w:rPr>
                <w:rFonts w:hint="eastAsia"/>
                <w:sz w:val="24"/>
              </w:rPr>
              <w:t>。</w:t>
            </w:r>
          </w:p>
          <w:p w14:paraId="3BB74F00" w14:textId="77777777" w:rsidR="00DC7332" w:rsidRPr="0026713F" w:rsidRDefault="00DC7332" w:rsidP="00DC7332">
            <w:pPr>
              <w:spacing w:line="360" w:lineRule="auto"/>
              <w:ind w:firstLineChars="200" w:firstLine="480"/>
              <w:rPr>
                <w:sz w:val="24"/>
              </w:rPr>
            </w:pPr>
            <w:r w:rsidRPr="0026713F">
              <w:rPr>
                <w:sz w:val="24"/>
              </w:rPr>
              <w:t>依据</w:t>
            </w:r>
            <w:r w:rsidRPr="0026713F">
              <w:rPr>
                <w:sz w:val="24"/>
              </w:rPr>
              <w:t>“</w:t>
            </w:r>
            <w:r w:rsidRPr="0026713F">
              <w:rPr>
                <w:sz w:val="24"/>
              </w:rPr>
              <w:t>一图</w:t>
            </w:r>
            <w:r w:rsidRPr="0026713F">
              <w:rPr>
                <w:sz w:val="24"/>
              </w:rPr>
              <w:t>”</w:t>
            </w:r>
            <w:r w:rsidRPr="0026713F">
              <w:rPr>
                <w:rFonts w:hint="eastAsia"/>
                <w:sz w:val="24"/>
              </w:rPr>
              <w:t>、</w:t>
            </w:r>
            <w:r w:rsidRPr="0026713F">
              <w:rPr>
                <w:sz w:val="24"/>
              </w:rPr>
              <w:t>“</w:t>
            </w:r>
            <w:r w:rsidRPr="0026713F">
              <w:rPr>
                <w:sz w:val="24"/>
              </w:rPr>
              <w:t>一表</w:t>
            </w:r>
            <w:r w:rsidRPr="0026713F">
              <w:rPr>
                <w:sz w:val="24"/>
              </w:rPr>
              <w:t>”</w:t>
            </w:r>
            <w:r w:rsidRPr="0026713F">
              <w:rPr>
                <w:rFonts w:hint="eastAsia"/>
                <w:sz w:val="24"/>
              </w:rPr>
              <w:t>和“一说明”</w:t>
            </w:r>
            <w:r w:rsidRPr="0026713F">
              <w:rPr>
                <w:sz w:val="24"/>
              </w:rPr>
              <w:t>结果可知，本项目建设符合黑龙江省生态环境厅《关于发布</w:t>
            </w:r>
            <w:r w:rsidRPr="0026713F">
              <w:rPr>
                <w:sz w:val="24"/>
              </w:rPr>
              <w:t>2023</w:t>
            </w:r>
            <w:r w:rsidRPr="0026713F">
              <w:rPr>
                <w:sz w:val="24"/>
              </w:rPr>
              <w:t>年生态环境分区管控动态更新的通知》（</w:t>
            </w:r>
            <w:proofErr w:type="gramStart"/>
            <w:r w:rsidRPr="0026713F">
              <w:rPr>
                <w:sz w:val="24"/>
              </w:rPr>
              <w:t>黑环发</w:t>
            </w:r>
            <w:proofErr w:type="gramEnd"/>
            <w:r w:rsidRPr="0026713F">
              <w:rPr>
                <w:sz w:val="24"/>
              </w:rPr>
              <w:t>〔</w:t>
            </w:r>
            <w:r w:rsidRPr="0026713F">
              <w:rPr>
                <w:sz w:val="24"/>
              </w:rPr>
              <w:t>2024</w:t>
            </w:r>
            <w:r w:rsidRPr="0026713F">
              <w:rPr>
                <w:sz w:val="24"/>
              </w:rPr>
              <w:t>〕</w:t>
            </w:r>
            <w:r w:rsidRPr="0026713F">
              <w:rPr>
                <w:sz w:val="24"/>
              </w:rPr>
              <w:t>1</w:t>
            </w:r>
            <w:r w:rsidRPr="0026713F">
              <w:rPr>
                <w:sz w:val="24"/>
              </w:rPr>
              <w:t>号）和《</w:t>
            </w:r>
            <w:r w:rsidRPr="0026713F">
              <w:rPr>
                <w:rFonts w:hint="eastAsia"/>
                <w:sz w:val="24"/>
              </w:rPr>
              <w:t>关于印发牡丹江市生态环境准入清单（</w:t>
            </w:r>
            <w:r w:rsidRPr="0026713F">
              <w:rPr>
                <w:rFonts w:hint="eastAsia"/>
                <w:sz w:val="24"/>
              </w:rPr>
              <w:t>2023</w:t>
            </w:r>
            <w:r w:rsidRPr="0026713F">
              <w:rPr>
                <w:rFonts w:hint="eastAsia"/>
                <w:sz w:val="24"/>
              </w:rPr>
              <w:t>年版）的通知</w:t>
            </w:r>
            <w:r w:rsidRPr="0026713F">
              <w:rPr>
                <w:sz w:val="24"/>
              </w:rPr>
              <w:t>》（</w:t>
            </w:r>
            <w:r w:rsidRPr="0026713F">
              <w:rPr>
                <w:sz w:val="24"/>
              </w:rPr>
              <w:t>2024-0</w:t>
            </w:r>
            <w:r w:rsidRPr="0026713F">
              <w:rPr>
                <w:rFonts w:hint="eastAsia"/>
                <w:sz w:val="24"/>
              </w:rPr>
              <w:t>3</w:t>
            </w:r>
            <w:r w:rsidRPr="0026713F">
              <w:rPr>
                <w:sz w:val="24"/>
              </w:rPr>
              <w:t>-2</w:t>
            </w:r>
            <w:r w:rsidRPr="0026713F">
              <w:rPr>
                <w:rFonts w:hint="eastAsia"/>
                <w:sz w:val="24"/>
              </w:rPr>
              <w:t>5</w:t>
            </w:r>
            <w:r w:rsidRPr="0026713F">
              <w:rPr>
                <w:sz w:val="24"/>
              </w:rPr>
              <w:t>）中的要求。</w:t>
            </w:r>
          </w:p>
          <w:p w14:paraId="025E8427" w14:textId="77777777" w:rsidR="00DC7332" w:rsidRPr="0026713F" w:rsidRDefault="00DC7332" w:rsidP="00DC7332">
            <w:pPr>
              <w:spacing w:line="360" w:lineRule="auto"/>
              <w:ind w:firstLineChars="200" w:firstLine="480"/>
              <w:rPr>
                <w:sz w:val="24"/>
              </w:rPr>
            </w:pPr>
            <w:r w:rsidRPr="0026713F">
              <w:rPr>
                <w:sz w:val="24"/>
              </w:rPr>
              <w:t>综上所述，本项目建设符合生态环境分区管</w:t>
            </w:r>
            <w:proofErr w:type="gramStart"/>
            <w:r w:rsidRPr="0026713F">
              <w:rPr>
                <w:sz w:val="24"/>
              </w:rPr>
              <w:t>控相关</w:t>
            </w:r>
            <w:proofErr w:type="gramEnd"/>
            <w:r w:rsidRPr="0026713F">
              <w:rPr>
                <w:sz w:val="24"/>
              </w:rPr>
              <w:t>要求。</w:t>
            </w:r>
          </w:p>
          <w:bookmarkEnd w:id="14"/>
          <w:p w14:paraId="1B5B5B97" w14:textId="0C068E60" w:rsidR="0056709B" w:rsidRDefault="0056709B" w:rsidP="00C50B82">
            <w:pPr>
              <w:pStyle w:val="afb"/>
              <w:numPr>
                <w:ilvl w:val="0"/>
                <w:numId w:val="1"/>
              </w:numPr>
              <w:ind w:firstLineChars="0"/>
            </w:pPr>
            <w:r w:rsidRPr="00183A0A">
              <w:rPr>
                <w:rFonts w:hint="eastAsia"/>
              </w:rPr>
              <w:t>与《国务院办公厅关于印发近期土壤环境保护和综合治理工作安排的通知》（国办发〔2013〕7号）符合性分析</w:t>
            </w:r>
          </w:p>
          <w:p w14:paraId="4C380731" w14:textId="10D7EE64" w:rsidR="0056709B" w:rsidRDefault="0056709B" w:rsidP="00C50B82">
            <w:pPr>
              <w:pStyle w:val="afb"/>
              <w:rPr>
                <w:bCs/>
              </w:rPr>
            </w:pPr>
            <w:bookmarkStart w:id="16" w:name="OLE_LINK18"/>
            <w:r w:rsidRPr="008F73B0">
              <w:t>表1-</w:t>
            </w:r>
            <w:r w:rsidR="00AD57D6">
              <w:t>3</w:t>
            </w:r>
            <w:r>
              <w:t xml:space="preserve"> </w:t>
            </w:r>
            <w:r w:rsidRPr="00951202">
              <w:rPr>
                <w:rFonts w:hint="eastAsia"/>
              </w:rPr>
              <w:t>与（国办发〔2013〕7号）文件符合性分析</w:t>
            </w:r>
            <w:bookmarkEnd w:id="16"/>
          </w:p>
          <w:tbl>
            <w:tblPr>
              <w:tblW w:w="4998" w:type="pct"/>
              <w:jc w:val="center"/>
              <w:tblBorders>
                <w:top w:val="single" w:sz="12" w:space="0" w:color="auto"/>
                <w:bottom w:val="single" w:sz="12" w:space="0" w:color="auto"/>
                <w:insideH w:val="single" w:sz="4" w:space="0" w:color="auto"/>
                <w:insideV w:val="single" w:sz="4" w:space="0" w:color="auto"/>
              </w:tblBorders>
              <w:tblLayout w:type="fixed"/>
              <w:tblCellMar>
                <w:left w:w="51" w:type="dxa"/>
                <w:right w:w="51" w:type="dxa"/>
              </w:tblCellMar>
              <w:tblLook w:val="04A0" w:firstRow="1" w:lastRow="0" w:firstColumn="1" w:lastColumn="0" w:noHBand="0" w:noVBand="1"/>
            </w:tblPr>
            <w:tblGrid>
              <w:gridCol w:w="377"/>
              <w:gridCol w:w="3500"/>
              <w:gridCol w:w="2226"/>
              <w:gridCol w:w="675"/>
            </w:tblGrid>
            <w:tr w:rsidR="0056709B" w14:paraId="233EC261" w14:textId="77777777" w:rsidTr="004C2D43">
              <w:trPr>
                <w:trHeight w:val="306"/>
                <w:jc w:val="center"/>
              </w:trPr>
              <w:tc>
                <w:tcPr>
                  <w:tcW w:w="278" w:type="pct"/>
                  <w:vAlign w:val="center"/>
                </w:tcPr>
                <w:p w14:paraId="66567969" w14:textId="77777777" w:rsidR="0056709B" w:rsidRDefault="0056709B" w:rsidP="0056709B">
                  <w:pPr>
                    <w:pStyle w:val="20"/>
                    <w:spacing w:after="0"/>
                    <w:ind w:leftChars="0" w:left="0" w:firstLineChars="0" w:firstLine="0"/>
                    <w:jc w:val="center"/>
                    <w:rPr>
                      <w:b/>
                      <w:szCs w:val="21"/>
                    </w:rPr>
                  </w:pPr>
                  <w:bookmarkStart w:id="17" w:name="OLE_LINK19"/>
                  <w:r>
                    <w:rPr>
                      <w:rFonts w:hint="eastAsia"/>
                      <w:b/>
                      <w:szCs w:val="21"/>
                    </w:rPr>
                    <w:t>序号</w:t>
                  </w:r>
                </w:p>
              </w:tc>
              <w:tc>
                <w:tcPr>
                  <w:tcW w:w="2582" w:type="pct"/>
                  <w:vAlign w:val="center"/>
                </w:tcPr>
                <w:p w14:paraId="1E7C9CAB" w14:textId="77777777" w:rsidR="0056709B" w:rsidRDefault="0056709B" w:rsidP="0056709B">
                  <w:pPr>
                    <w:pStyle w:val="20"/>
                    <w:spacing w:after="0"/>
                    <w:ind w:leftChars="0" w:left="0" w:firstLineChars="0" w:firstLine="0"/>
                    <w:jc w:val="center"/>
                    <w:rPr>
                      <w:b/>
                      <w:szCs w:val="21"/>
                    </w:rPr>
                  </w:pPr>
                  <w:r w:rsidRPr="00951202">
                    <w:rPr>
                      <w:rFonts w:hint="eastAsia"/>
                      <w:b/>
                      <w:szCs w:val="21"/>
                    </w:rPr>
                    <w:t>条例要求（摘要）</w:t>
                  </w:r>
                </w:p>
              </w:tc>
              <w:tc>
                <w:tcPr>
                  <w:tcW w:w="1642" w:type="pct"/>
                  <w:vAlign w:val="center"/>
                </w:tcPr>
                <w:p w14:paraId="2D9318B3" w14:textId="77777777" w:rsidR="0056709B" w:rsidRDefault="0056709B" w:rsidP="0056709B">
                  <w:pPr>
                    <w:pStyle w:val="20"/>
                    <w:spacing w:after="0"/>
                    <w:ind w:leftChars="0" w:left="0" w:firstLineChars="0" w:firstLine="0"/>
                    <w:jc w:val="center"/>
                    <w:rPr>
                      <w:b/>
                      <w:szCs w:val="21"/>
                    </w:rPr>
                  </w:pPr>
                  <w:r>
                    <w:rPr>
                      <w:rFonts w:hint="eastAsia"/>
                      <w:b/>
                      <w:szCs w:val="21"/>
                    </w:rPr>
                    <w:t>本</w:t>
                  </w:r>
                  <w:r>
                    <w:rPr>
                      <w:b/>
                      <w:szCs w:val="21"/>
                    </w:rPr>
                    <w:t>项目情况</w:t>
                  </w:r>
                </w:p>
              </w:tc>
              <w:tc>
                <w:tcPr>
                  <w:tcW w:w="498" w:type="pct"/>
                  <w:vAlign w:val="center"/>
                </w:tcPr>
                <w:p w14:paraId="7F2756ED" w14:textId="77777777" w:rsidR="0056709B" w:rsidRDefault="0056709B" w:rsidP="0056709B">
                  <w:pPr>
                    <w:pStyle w:val="20"/>
                    <w:spacing w:after="0"/>
                    <w:ind w:leftChars="0" w:left="0" w:firstLineChars="0" w:firstLine="0"/>
                    <w:jc w:val="center"/>
                    <w:rPr>
                      <w:b/>
                      <w:szCs w:val="21"/>
                    </w:rPr>
                  </w:pPr>
                  <w:r>
                    <w:rPr>
                      <w:b/>
                      <w:szCs w:val="21"/>
                    </w:rPr>
                    <w:t>符合性</w:t>
                  </w:r>
                </w:p>
              </w:tc>
            </w:tr>
            <w:tr w:rsidR="0056709B" w14:paraId="7AE2A531" w14:textId="77777777" w:rsidTr="004C2D43">
              <w:trPr>
                <w:trHeight w:val="306"/>
                <w:jc w:val="center"/>
              </w:trPr>
              <w:tc>
                <w:tcPr>
                  <w:tcW w:w="278" w:type="pct"/>
                  <w:vAlign w:val="center"/>
                </w:tcPr>
                <w:p w14:paraId="39B3B584" w14:textId="77777777" w:rsidR="0056709B" w:rsidRPr="009655B3" w:rsidRDefault="0056709B" w:rsidP="0056709B">
                  <w:pPr>
                    <w:rPr>
                      <w:bCs/>
                      <w:szCs w:val="21"/>
                    </w:rPr>
                  </w:pPr>
                  <w:r>
                    <w:rPr>
                      <w:rFonts w:hint="eastAsia"/>
                      <w:bCs/>
                      <w:szCs w:val="21"/>
                    </w:rPr>
                    <w:t>1</w:t>
                  </w:r>
                </w:p>
              </w:tc>
              <w:tc>
                <w:tcPr>
                  <w:tcW w:w="2582" w:type="pct"/>
                  <w:vAlign w:val="center"/>
                </w:tcPr>
                <w:p w14:paraId="3E475E39" w14:textId="77777777" w:rsidR="0056709B" w:rsidRPr="009655B3" w:rsidRDefault="0056709B" w:rsidP="0056709B">
                  <w:pPr>
                    <w:rPr>
                      <w:bCs/>
                      <w:szCs w:val="21"/>
                    </w:rPr>
                  </w:pPr>
                  <w:r w:rsidRPr="00951202">
                    <w:rPr>
                      <w:rFonts w:hint="eastAsia"/>
                      <w:bCs/>
                      <w:szCs w:val="21"/>
                    </w:rPr>
                    <w:t>第二条第</w:t>
                  </w:r>
                  <w:r w:rsidRPr="00951202">
                    <w:rPr>
                      <w:rFonts w:hint="eastAsia"/>
                      <w:bCs/>
                      <w:szCs w:val="21"/>
                    </w:rPr>
                    <w:t>6</w:t>
                  </w:r>
                  <w:r w:rsidRPr="00951202">
                    <w:rPr>
                      <w:rFonts w:hint="eastAsia"/>
                      <w:bCs/>
                      <w:szCs w:val="21"/>
                    </w:rPr>
                    <w:t>项：加快土壤环境保护工程建设。实施土壤环境基础调查、耕地土壤环境保护、历史遗留工矿污染整治、土壤污染治理与修复和土壤环境监管能力建设等重点工程，具体项目由环境保护部会同有关部门确定并组织实施。</w:t>
                  </w:r>
                </w:p>
              </w:tc>
              <w:tc>
                <w:tcPr>
                  <w:tcW w:w="1642" w:type="pct"/>
                  <w:vAlign w:val="center"/>
                </w:tcPr>
                <w:p w14:paraId="52F67F4E" w14:textId="77777777" w:rsidR="0056709B" w:rsidRPr="00E668C7" w:rsidRDefault="0056709B" w:rsidP="0056709B">
                  <w:pPr>
                    <w:pStyle w:val="20"/>
                    <w:ind w:leftChars="0" w:left="0" w:firstLineChars="0" w:firstLine="0"/>
                    <w:rPr>
                      <w:bCs/>
                      <w:szCs w:val="21"/>
                    </w:rPr>
                  </w:pPr>
                  <w:r w:rsidRPr="00951202">
                    <w:rPr>
                      <w:rFonts w:hint="eastAsia"/>
                      <w:bCs/>
                      <w:szCs w:val="21"/>
                    </w:rPr>
                    <w:t>本项目属于矿山生态修复治理项目，项目的实施有助于恢复和改善历史遗留矿区生态功能和自然景观</w:t>
                  </w:r>
                  <w:r>
                    <w:rPr>
                      <w:bCs/>
                      <w:szCs w:val="21"/>
                    </w:rPr>
                    <w:t>。</w:t>
                  </w:r>
                </w:p>
              </w:tc>
              <w:tc>
                <w:tcPr>
                  <w:tcW w:w="498" w:type="pct"/>
                  <w:vAlign w:val="center"/>
                </w:tcPr>
                <w:p w14:paraId="557EC1EE" w14:textId="77777777" w:rsidR="0056709B" w:rsidRDefault="0056709B" w:rsidP="0056709B">
                  <w:pPr>
                    <w:pStyle w:val="20"/>
                    <w:spacing w:after="0"/>
                    <w:ind w:leftChars="0" w:left="0" w:firstLineChars="0" w:firstLine="0"/>
                    <w:jc w:val="center"/>
                    <w:rPr>
                      <w:szCs w:val="21"/>
                    </w:rPr>
                  </w:pPr>
                  <w:r>
                    <w:rPr>
                      <w:bCs/>
                      <w:szCs w:val="21"/>
                    </w:rPr>
                    <w:t>符合</w:t>
                  </w:r>
                </w:p>
              </w:tc>
            </w:tr>
          </w:tbl>
          <w:bookmarkEnd w:id="17"/>
          <w:p w14:paraId="0D74B40A" w14:textId="13F20CDA" w:rsidR="00AB4852" w:rsidRPr="0056709B" w:rsidRDefault="0056709B" w:rsidP="00C50B82">
            <w:pPr>
              <w:pStyle w:val="afb"/>
              <w:numPr>
                <w:ilvl w:val="0"/>
                <w:numId w:val="1"/>
              </w:numPr>
              <w:ind w:firstLineChars="0"/>
            </w:pPr>
            <w:r>
              <w:rPr>
                <w:rFonts w:hint="eastAsia"/>
              </w:rPr>
              <w:t>与</w:t>
            </w:r>
            <w:r w:rsidRPr="00E97B0A">
              <w:t>《自然资源部办公厅关于严守土石料利用政策底线进一步完善矿山生态修复激励措施的通知》（自然资办发〔2024〕39号）符合性</w:t>
            </w:r>
            <w:r>
              <w:rPr>
                <w:rFonts w:hint="eastAsia"/>
              </w:rPr>
              <w:t>分析</w:t>
            </w:r>
          </w:p>
          <w:p w14:paraId="08B51872" w14:textId="46F57BB0" w:rsidR="0056709B" w:rsidRDefault="0056709B" w:rsidP="00C50B82">
            <w:pPr>
              <w:pStyle w:val="afb"/>
            </w:pPr>
            <w:bookmarkStart w:id="18" w:name="OLE_LINK20"/>
            <w:r w:rsidRPr="008F73B0">
              <w:t>表1-</w:t>
            </w:r>
            <w:r w:rsidR="00AD57D6">
              <w:t>4</w:t>
            </w:r>
            <w:r>
              <w:t xml:space="preserve"> </w:t>
            </w:r>
            <w:r w:rsidRPr="00E97B0A">
              <w:rPr>
                <w:rFonts w:hint="eastAsia"/>
              </w:rPr>
              <w:t>与（自然资办发〔2024〕39号）文件符合性分析</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CellMar>
                <w:left w:w="51" w:type="dxa"/>
                <w:right w:w="51" w:type="dxa"/>
              </w:tblCellMar>
              <w:tblLook w:val="04A0" w:firstRow="1" w:lastRow="0" w:firstColumn="1" w:lastColumn="0" w:noHBand="0" w:noVBand="1"/>
            </w:tblPr>
            <w:tblGrid>
              <w:gridCol w:w="1307"/>
              <w:gridCol w:w="3727"/>
              <w:gridCol w:w="1070"/>
              <w:gridCol w:w="674"/>
            </w:tblGrid>
            <w:tr w:rsidR="0056709B" w14:paraId="6354DB52" w14:textId="77777777" w:rsidTr="0056709B">
              <w:trPr>
                <w:trHeight w:val="306"/>
                <w:jc w:val="center"/>
              </w:trPr>
              <w:tc>
                <w:tcPr>
                  <w:tcW w:w="3713" w:type="pct"/>
                  <w:gridSpan w:val="2"/>
                  <w:vAlign w:val="center"/>
                </w:tcPr>
                <w:bookmarkEnd w:id="18"/>
                <w:p w14:paraId="2C358A5A" w14:textId="77777777" w:rsidR="0056709B" w:rsidRDefault="0056709B" w:rsidP="0056709B">
                  <w:pPr>
                    <w:pStyle w:val="20"/>
                    <w:spacing w:after="0"/>
                    <w:ind w:leftChars="0" w:left="0" w:firstLineChars="0" w:firstLine="0"/>
                    <w:jc w:val="center"/>
                    <w:rPr>
                      <w:b/>
                      <w:szCs w:val="21"/>
                    </w:rPr>
                  </w:pPr>
                  <w:r w:rsidRPr="00E97B0A">
                    <w:rPr>
                      <w:rFonts w:hint="eastAsia"/>
                      <w:b/>
                      <w:szCs w:val="21"/>
                    </w:rPr>
                    <w:t>相关内容（摘要</w:t>
                  </w:r>
                  <w:r w:rsidRPr="00951202">
                    <w:rPr>
                      <w:rFonts w:hint="eastAsia"/>
                      <w:b/>
                      <w:szCs w:val="21"/>
                    </w:rPr>
                    <w:t>）</w:t>
                  </w:r>
                </w:p>
              </w:tc>
              <w:tc>
                <w:tcPr>
                  <w:tcW w:w="789" w:type="pct"/>
                  <w:vAlign w:val="center"/>
                </w:tcPr>
                <w:p w14:paraId="1D09656E" w14:textId="77777777" w:rsidR="0056709B" w:rsidRDefault="0056709B" w:rsidP="0056709B">
                  <w:pPr>
                    <w:pStyle w:val="20"/>
                    <w:spacing w:after="0"/>
                    <w:ind w:leftChars="0" w:left="0" w:firstLineChars="0" w:firstLine="0"/>
                    <w:jc w:val="center"/>
                    <w:rPr>
                      <w:b/>
                      <w:szCs w:val="21"/>
                    </w:rPr>
                  </w:pPr>
                  <w:r>
                    <w:rPr>
                      <w:rFonts w:hint="eastAsia"/>
                      <w:b/>
                      <w:szCs w:val="21"/>
                    </w:rPr>
                    <w:t>本</w:t>
                  </w:r>
                  <w:r>
                    <w:rPr>
                      <w:b/>
                      <w:szCs w:val="21"/>
                    </w:rPr>
                    <w:t>项目情况</w:t>
                  </w:r>
                </w:p>
              </w:tc>
              <w:tc>
                <w:tcPr>
                  <w:tcW w:w="497" w:type="pct"/>
                  <w:vAlign w:val="center"/>
                </w:tcPr>
                <w:p w14:paraId="0C84F26C" w14:textId="77777777" w:rsidR="0056709B" w:rsidRDefault="0056709B" w:rsidP="0056709B">
                  <w:pPr>
                    <w:pStyle w:val="20"/>
                    <w:spacing w:after="0"/>
                    <w:ind w:leftChars="0" w:left="0" w:firstLineChars="0" w:firstLine="0"/>
                    <w:jc w:val="center"/>
                    <w:rPr>
                      <w:b/>
                      <w:szCs w:val="21"/>
                    </w:rPr>
                  </w:pPr>
                  <w:r>
                    <w:rPr>
                      <w:b/>
                      <w:szCs w:val="21"/>
                    </w:rPr>
                    <w:t>符合性</w:t>
                  </w:r>
                </w:p>
              </w:tc>
            </w:tr>
            <w:tr w:rsidR="0056709B" w14:paraId="18CC1841" w14:textId="77777777" w:rsidTr="0056709B">
              <w:trPr>
                <w:trHeight w:val="288"/>
                <w:jc w:val="center"/>
              </w:trPr>
              <w:tc>
                <w:tcPr>
                  <w:tcW w:w="965" w:type="pct"/>
                  <w:vMerge w:val="restart"/>
                  <w:vAlign w:val="center"/>
                </w:tcPr>
                <w:p w14:paraId="496EBA92" w14:textId="77777777" w:rsidR="0056709B" w:rsidRPr="009655B3" w:rsidRDefault="0056709B" w:rsidP="0056709B">
                  <w:pPr>
                    <w:jc w:val="center"/>
                    <w:rPr>
                      <w:bCs/>
                      <w:szCs w:val="21"/>
                    </w:rPr>
                  </w:pPr>
                  <w:r w:rsidRPr="00E97B0A">
                    <w:rPr>
                      <w:rFonts w:hint="eastAsia"/>
                      <w:bCs/>
                      <w:szCs w:val="21"/>
                    </w:rPr>
                    <w:t>第一条严格矿山生态修复项目管理边界</w:t>
                  </w:r>
                </w:p>
              </w:tc>
              <w:tc>
                <w:tcPr>
                  <w:tcW w:w="2749" w:type="pct"/>
                  <w:vAlign w:val="center"/>
                </w:tcPr>
                <w:p w14:paraId="37F84E74" w14:textId="77777777" w:rsidR="0056709B" w:rsidRPr="009655B3" w:rsidRDefault="0056709B" w:rsidP="0056709B">
                  <w:pPr>
                    <w:rPr>
                      <w:bCs/>
                      <w:szCs w:val="21"/>
                    </w:rPr>
                  </w:pPr>
                  <w:r w:rsidRPr="001D78AD">
                    <w:rPr>
                      <w:rFonts w:hint="eastAsia"/>
                      <w:bCs/>
                      <w:szCs w:val="21"/>
                    </w:rPr>
                    <w:t>（一）准确界定矿山生态修复项目性质。矿山生态修复项目要以治理受损地质环境、复垦利用损毁土地、恢复重建生态系统，改善矿区及周边人居环境。</w:t>
                  </w:r>
                </w:p>
              </w:tc>
              <w:tc>
                <w:tcPr>
                  <w:tcW w:w="789" w:type="pct"/>
                  <w:vMerge w:val="restart"/>
                  <w:vAlign w:val="center"/>
                </w:tcPr>
                <w:p w14:paraId="4BE682B2" w14:textId="77777777" w:rsidR="0056709B" w:rsidRPr="00E668C7" w:rsidRDefault="0056709B" w:rsidP="0056709B">
                  <w:pPr>
                    <w:pStyle w:val="20"/>
                    <w:ind w:leftChars="0" w:left="0" w:firstLineChars="0" w:firstLine="0"/>
                    <w:rPr>
                      <w:bCs/>
                      <w:szCs w:val="21"/>
                    </w:rPr>
                  </w:pPr>
                  <w:r w:rsidRPr="00951202">
                    <w:rPr>
                      <w:rFonts w:hint="eastAsia"/>
                      <w:bCs/>
                      <w:szCs w:val="21"/>
                    </w:rPr>
                    <w:t>本项目属于矿山生态修复治理项目，项目的实施有助于恢</w:t>
                  </w:r>
                  <w:r w:rsidRPr="00951202">
                    <w:rPr>
                      <w:rFonts w:hint="eastAsia"/>
                      <w:bCs/>
                      <w:szCs w:val="21"/>
                    </w:rPr>
                    <w:lastRenderedPageBreak/>
                    <w:t>复和改善历史遗留矿区生态功能和自然景观</w:t>
                  </w:r>
                  <w:r>
                    <w:rPr>
                      <w:bCs/>
                      <w:szCs w:val="21"/>
                    </w:rPr>
                    <w:t>。</w:t>
                  </w:r>
                </w:p>
              </w:tc>
              <w:tc>
                <w:tcPr>
                  <w:tcW w:w="497" w:type="pct"/>
                  <w:vMerge w:val="restart"/>
                  <w:vAlign w:val="center"/>
                </w:tcPr>
                <w:p w14:paraId="6530B63C" w14:textId="77777777" w:rsidR="0056709B" w:rsidRDefault="0056709B" w:rsidP="0056709B">
                  <w:pPr>
                    <w:pStyle w:val="20"/>
                    <w:spacing w:after="0"/>
                    <w:ind w:leftChars="0" w:left="0" w:firstLineChars="0" w:firstLine="0"/>
                    <w:jc w:val="center"/>
                    <w:rPr>
                      <w:szCs w:val="21"/>
                    </w:rPr>
                  </w:pPr>
                  <w:r>
                    <w:rPr>
                      <w:bCs/>
                      <w:szCs w:val="21"/>
                    </w:rPr>
                    <w:lastRenderedPageBreak/>
                    <w:t>符合</w:t>
                  </w:r>
                </w:p>
              </w:tc>
            </w:tr>
            <w:tr w:rsidR="0056709B" w14:paraId="1AE8CFAF" w14:textId="77777777" w:rsidTr="0056709B">
              <w:trPr>
                <w:trHeight w:val="288"/>
                <w:jc w:val="center"/>
              </w:trPr>
              <w:tc>
                <w:tcPr>
                  <w:tcW w:w="965" w:type="pct"/>
                  <w:vMerge/>
                  <w:vAlign w:val="center"/>
                </w:tcPr>
                <w:p w14:paraId="68CB4423" w14:textId="77777777" w:rsidR="0056709B" w:rsidRDefault="0056709B" w:rsidP="0056709B">
                  <w:pPr>
                    <w:jc w:val="center"/>
                    <w:rPr>
                      <w:bCs/>
                      <w:szCs w:val="21"/>
                    </w:rPr>
                  </w:pPr>
                </w:p>
              </w:tc>
              <w:tc>
                <w:tcPr>
                  <w:tcW w:w="2749" w:type="pct"/>
                  <w:vAlign w:val="center"/>
                </w:tcPr>
                <w:p w14:paraId="5901DA57" w14:textId="77777777" w:rsidR="0056709B" w:rsidRDefault="0056709B" w:rsidP="0056709B">
                  <w:pPr>
                    <w:rPr>
                      <w:bCs/>
                      <w:szCs w:val="21"/>
                    </w:rPr>
                  </w:pPr>
                  <w:r w:rsidRPr="001D78AD">
                    <w:rPr>
                      <w:rFonts w:hint="eastAsia"/>
                      <w:bCs/>
                      <w:szCs w:val="21"/>
                    </w:rPr>
                    <w:t>（二）厘清生态修复与开发建设管理边界。采矿损毁土地复垦修复坚持宜农则</w:t>
                  </w:r>
                  <w:r w:rsidRPr="001D78AD">
                    <w:rPr>
                      <w:rFonts w:hint="eastAsia"/>
                      <w:bCs/>
                      <w:szCs w:val="21"/>
                    </w:rPr>
                    <w:lastRenderedPageBreak/>
                    <w:t>农、宜建则建，对拟保留用于开发建设的存量采矿用地（包括义务人灭失且国土变更调查地类认定为“采矿用地”的历史遗留废弃采矿用地，以及存在义务人且已办理建设用地审批手续的采矿用地，下同），不再设立生态修复项目，按照建设项目立项并依法履行相关审批程序。</w:t>
                  </w:r>
                </w:p>
              </w:tc>
              <w:tc>
                <w:tcPr>
                  <w:tcW w:w="789" w:type="pct"/>
                  <w:vMerge/>
                  <w:vAlign w:val="center"/>
                </w:tcPr>
                <w:p w14:paraId="37221D76" w14:textId="77777777" w:rsidR="0056709B" w:rsidRPr="00951202" w:rsidRDefault="0056709B" w:rsidP="0056709B">
                  <w:pPr>
                    <w:pStyle w:val="20"/>
                    <w:ind w:leftChars="0" w:left="0" w:firstLineChars="0" w:firstLine="0"/>
                    <w:rPr>
                      <w:bCs/>
                      <w:szCs w:val="21"/>
                    </w:rPr>
                  </w:pPr>
                </w:p>
              </w:tc>
              <w:tc>
                <w:tcPr>
                  <w:tcW w:w="497" w:type="pct"/>
                  <w:vMerge/>
                  <w:vAlign w:val="center"/>
                </w:tcPr>
                <w:p w14:paraId="32D11A40" w14:textId="77777777" w:rsidR="0056709B" w:rsidRDefault="0056709B" w:rsidP="0056709B">
                  <w:pPr>
                    <w:pStyle w:val="20"/>
                    <w:spacing w:after="0"/>
                    <w:ind w:leftChars="0" w:left="0" w:firstLineChars="0" w:firstLine="0"/>
                    <w:jc w:val="center"/>
                    <w:rPr>
                      <w:bCs/>
                      <w:szCs w:val="21"/>
                    </w:rPr>
                  </w:pPr>
                </w:p>
              </w:tc>
            </w:tr>
            <w:tr w:rsidR="0056709B" w14:paraId="54A11DE4" w14:textId="77777777" w:rsidTr="0056709B">
              <w:trPr>
                <w:trHeight w:val="288"/>
                <w:jc w:val="center"/>
              </w:trPr>
              <w:tc>
                <w:tcPr>
                  <w:tcW w:w="965" w:type="pct"/>
                  <w:vMerge w:val="restart"/>
                  <w:vAlign w:val="center"/>
                </w:tcPr>
                <w:p w14:paraId="70743C85" w14:textId="77777777" w:rsidR="0056709B" w:rsidRDefault="0056709B" w:rsidP="0056709B">
                  <w:pPr>
                    <w:jc w:val="center"/>
                    <w:rPr>
                      <w:bCs/>
                      <w:szCs w:val="21"/>
                    </w:rPr>
                  </w:pPr>
                  <w:r w:rsidRPr="001D78AD">
                    <w:rPr>
                      <w:rFonts w:hint="eastAsia"/>
                      <w:bCs/>
                      <w:szCs w:val="21"/>
                    </w:rPr>
                    <w:t>第二条明确合理利用土石料的要求</w:t>
                  </w:r>
                </w:p>
              </w:tc>
              <w:tc>
                <w:tcPr>
                  <w:tcW w:w="2749" w:type="pct"/>
                  <w:vAlign w:val="center"/>
                </w:tcPr>
                <w:p w14:paraId="3642B340" w14:textId="77777777" w:rsidR="0056709B" w:rsidRPr="001D78AD" w:rsidRDefault="0056709B" w:rsidP="0056709B">
                  <w:pPr>
                    <w:rPr>
                      <w:bCs/>
                      <w:szCs w:val="21"/>
                    </w:rPr>
                  </w:pPr>
                  <w:r w:rsidRPr="001D78AD">
                    <w:rPr>
                      <w:rFonts w:hint="eastAsia"/>
                      <w:bCs/>
                      <w:szCs w:val="21"/>
                    </w:rPr>
                    <w:t>（三）坚持科学合理原则。要按照“必要合理”“影响最小化”要求，在保障地质环境稳定、有利于生态修复工程施工和后期自然恢复前提下，严格控制新采挖范围和新产生土石料（指只能用作普通建筑材料的砂、石、</w:t>
                  </w:r>
                </w:p>
                <w:p w14:paraId="37E37EAF" w14:textId="77777777" w:rsidR="0056709B" w:rsidRPr="001D78AD" w:rsidRDefault="0056709B" w:rsidP="0056709B">
                  <w:pPr>
                    <w:rPr>
                      <w:bCs/>
                      <w:szCs w:val="21"/>
                    </w:rPr>
                  </w:pPr>
                  <w:r w:rsidRPr="001D78AD">
                    <w:rPr>
                      <w:rFonts w:hint="eastAsia"/>
                      <w:bCs/>
                      <w:szCs w:val="21"/>
                    </w:rPr>
                    <w:t>黏土）数量，防止过度治理对地形地貌、植被水体等造成新的破坏。项目实施范围内现存</w:t>
                  </w:r>
                  <w:proofErr w:type="gramStart"/>
                  <w:r w:rsidRPr="001D78AD">
                    <w:rPr>
                      <w:rFonts w:hint="eastAsia"/>
                      <w:bCs/>
                      <w:szCs w:val="21"/>
                    </w:rPr>
                    <w:t>废弃采坑底部</w:t>
                  </w:r>
                  <w:proofErr w:type="gramEnd"/>
                  <w:r w:rsidRPr="001D78AD">
                    <w:rPr>
                      <w:rFonts w:hint="eastAsia"/>
                      <w:bCs/>
                      <w:szCs w:val="21"/>
                    </w:rPr>
                    <w:t>区域原则上不得进行新的采挖，修复后采坑底部标高不得低于修复前最低标高。</w:t>
                  </w:r>
                </w:p>
              </w:tc>
              <w:tc>
                <w:tcPr>
                  <w:tcW w:w="789" w:type="pct"/>
                  <w:vMerge w:val="restart"/>
                  <w:vAlign w:val="center"/>
                </w:tcPr>
                <w:p w14:paraId="2D7FD0A6" w14:textId="0E8AD998" w:rsidR="0056709B" w:rsidRPr="00951202" w:rsidRDefault="0056709B" w:rsidP="0056709B">
                  <w:pPr>
                    <w:pStyle w:val="20"/>
                    <w:ind w:leftChars="0" w:left="0" w:firstLineChars="0" w:firstLine="0"/>
                    <w:rPr>
                      <w:bCs/>
                      <w:szCs w:val="21"/>
                    </w:rPr>
                  </w:pPr>
                  <w:r>
                    <w:rPr>
                      <w:rFonts w:hint="eastAsia"/>
                      <w:bCs/>
                      <w:szCs w:val="21"/>
                    </w:rPr>
                    <w:t>项</w:t>
                  </w:r>
                  <w:r w:rsidRPr="008822B4">
                    <w:rPr>
                      <w:rFonts w:hint="eastAsia"/>
                      <w:bCs/>
                      <w:szCs w:val="21"/>
                    </w:rPr>
                    <w:t>目施工过程不进行深挖，产生的土石方回填至该项目低洼区</w:t>
                  </w:r>
                  <w:r w:rsidR="003420A8">
                    <w:rPr>
                      <w:rFonts w:hint="eastAsia"/>
                      <w:bCs/>
                      <w:szCs w:val="21"/>
                    </w:rPr>
                    <w:t>，</w:t>
                  </w:r>
                  <w:r w:rsidR="003420A8" w:rsidRPr="00F70D10">
                    <w:rPr>
                      <w:rFonts w:hint="eastAsia"/>
                      <w:bCs/>
                      <w:szCs w:val="21"/>
                    </w:rPr>
                    <w:t>生态修复工程</w:t>
                  </w:r>
                  <w:r w:rsidR="003420A8">
                    <w:rPr>
                      <w:rFonts w:hint="eastAsia"/>
                      <w:bCs/>
                      <w:szCs w:val="21"/>
                    </w:rPr>
                    <w:t>利用采矿废石回填。</w:t>
                  </w:r>
                </w:p>
              </w:tc>
              <w:tc>
                <w:tcPr>
                  <w:tcW w:w="497" w:type="pct"/>
                  <w:vMerge w:val="restart"/>
                  <w:vAlign w:val="center"/>
                </w:tcPr>
                <w:p w14:paraId="1B743850" w14:textId="77777777" w:rsidR="0056709B" w:rsidRDefault="0056709B" w:rsidP="0056709B">
                  <w:pPr>
                    <w:pStyle w:val="20"/>
                    <w:spacing w:after="0"/>
                    <w:ind w:leftChars="0" w:left="0" w:firstLineChars="0" w:firstLine="0"/>
                    <w:jc w:val="center"/>
                    <w:rPr>
                      <w:bCs/>
                      <w:szCs w:val="21"/>
                    </w:rPr>
                  </w:pPr>
                  <w:r>
                    <w:rPr>
                      <w:rFonts w:hint="eastAsia"/>
                      <w:bCs/>
                      <w:szCs w:val="21"/>
                    </w:rPr>
                    <w:t>符合</w:t>
                  </w:r>
                </w:p>
              </w:tc>
            </w:tr>
            <w:tr w:rsidR="0056709B" w14:paraId="6A5ABCA2" w14:textId="77777777" w:rsidTr="0056709B">
              <w:trPr>
                <w:trHeight w:val="288"/>
                <w:jc w:val="center"/>
              </w:trPr>
              <w:tc>
                <w:tcPr>
                  <w:tcW w:w="965" w:type="pct"/>
                  <w:vMerge/>
                  <w:vAlign w:val="center"/>
                </w:tcPr>
                <w:p w14:paraId="4404A2F2" w14:textId="77777777" w:rsidR="0056709B" w:rsidRDefault="0056709B" w:rsidP="0056709B">
                  <w:pPr>
                    <w:rPr>
                      <w:bCs/>
                      <w:szCs w:val="21"/>
                    </w:rPr>
                  </w:pPr>
                </w:p>
              </w:tc>
              <w:tc>
                <w:tcPr>
                  <w:tcW w:w="2749" w:type="pct"/>
                  <w:vAlign w:val="center"/>
                </w:tcPr>
                <w:p w14:paraId="00EC0612" w14:textId="77777777" w:rsidR="0056709B" w:rsidRPr="001D78AD" w:rsidRDefault="0056709B" w:rsidP="0056709B">
                  <w:pPr>
                    <w:rPr>
                      <w:bCs/>
                      <w:szCs w:val="21"/>
                    </w:rPr>
                  </w:pPr>
                  <w:r w:rsidRPr="001D78AD">
                    <w:rPr>
                      <w:rFonts w:hint="eastAsia"/>
                      <w:bCs/>
                      <w:szCs w:val="21"/>
                    </w:rPr>
                    <w:t>（五）</w:t>
                  </w:r>
                  <w:proofErr w:type="gramStart"/>
                  <w:r w:rsidRPr="001D78AD">
                    <w:rPr>
                      <w:rFonts w:hint="eastAsia"/>
                      <w:bCs/>
                      <w:szCs w:val="21"/>
                    </w:rPr>
                    <w:t>严格土</w:t>
                  </w:r>
                  <w:proofErr w:type="gramEnd"/>
                  <w:r w:rsidRPr="001D78AD">
                    <w:rPr>
                      <w:rFonts w:hint="eastAsia"/>
                      <w:bCs/>
                      <w:szCs w:val="21"/>
                    </w:rPr>
                    <w:t>石料处置程序。按照矿山生态修复方案及其工程设计新产生的土石料及原地遗留土石料，应当优先用于本修复工程，确有剩余的可进行对外销售。</w:t>
                  </w:r>
                </w:p>
              </w:tc>
              <w:tc>
                <w:tcPr>
                  <w:tcW w:w="789" w:type="pct"/>
                  <w:vMerge/>
                  <w:vAlign w:val="center"/>
                </w:tcPr>
                <w:p w14:paraId="79B18015" w14:textId="77777777" w:rsidR="0056709B" w:rsidRPr="00951202" w:rsidRDefault="0056709B" w:rsidP="0056709B">
                  <w:pPr>
                    <w:pStyle w:val="20"/>
                    <w:ind w:leftChars="0" w:left="0" w:firstLineChars="0" w:firstLine="0"/>
                    <w:rPr>
                      <w:bCs/>
                      <w:szCs w:val="21"/>
                    </w:rPr>
                  </w:pPr>
                </w:p>
              </w:tc>
              <w:tc>
                <w:tcPr>
                  <w:tcW w:w="497" w:type="pct"/>
                  <w:vMerge/>
                  <w:vAlign w:val="center"/>
                </w:tcPr>
                <w:p w14:paraId="298B9187" w14:textId="77777777" w:rsidR="0056709B" w:rsidRDefault="0056709B" w:rsidP="0056709B">
                  <w:pPr>
                    <w:pStyle w:val="20"/>
                    <w:spacing w:after="0"/>
                    <w:ind w:leftChars="0" w:left="0" w:firstLineChars="0" w:firstLine="0"/>
                    <w:jc w:val="center"/>
                    <w:rPr>
                      <w:bCs/>
                      <w:szCs w:val="21"/>
                    </w:rPr>
                  </w:pPr>
                </w:p>
              </w:tc>
            </w:tr>
            <w:tr w:rsidR="0056709B" w14:paraId="57691FC7" w14:textId="77777777" w:rsidTr="0056709B">
              <w:trPr>
                <w:trHeight w:val="288"/>
                <w:jc w:val="center"/>
              </w:trPr>
              <w:tc>
                <w:tcPr>
                  <w:tcW w:w="965" w:type="pct"/>
                  <w:vAlign w:val="center"/>
                </w:tcPr>
                <w:p w14:paraId="360395D4" w14:textId="77777777" w:rsidR="0056709B" w:rsidRPr="001D78AD" w:rsidRDefault="0056709B" w:rsidP="0056709B">
                  <w:pPr>
                    <w:rPr>
                      <w:bCs/>
                      <w:szCs w:val="21"/>
                    </w:rPr>
                  </w:pPr>
                  <w:r w:rsidRPr="001D78AD">
                    <w:rPr>
                      <w:rFonts w:hint="eastAsia"/>
                      <w:bCs/>
                      <w:szCs w:val="21"/>
                    </w:rPr>
                    <w:t>第三条发挥激励措施综合效用</w:t>
                  </w:r>
                </w:p>
              </w:tc>
              <w:tc>
                <w:tcPr>
                  <w:tcW w:w="2749" w:type="pct"/>
                  <w:vAlign w:val="center"/>
                </w:tcPr>
                <w:p w14:paraId="4297ACF9" w14:textId="77777777" w:rsidR="0056709B" w:rsidRPr="001D78AD" w:rsidRDefault="0056709B" w:rsidP="0056709B">
                  <w:pPr>
                    <w:rPr>
                      <w:bCs/>
                      <w:szCs w:val="21"/>
                    </w:rPr>
                  </w:pPr>
                  <w:r w:rsidRPr="001D78AD">
                    <w:rPr>
                      <w:rFonts w:hint="eastAsia"/>
                      <w:bCs/>
                      <w:szCs w:val="21"/>
                    </w:rPr>
                    <w:t>（六）加强矿区资源综合利用。推动废石、煤矸石、尾矿等采选活动产生的一般矿业固体废弃物在生态修复工程中的生态化利用，在严格污染风险管控、符合土壤环境质量要求、确保环境安全前提下，鼓励用于土壤改良、</w:t>
                  </w:r>
                  <w:proofErr w:type="gramStart"/>
                  <w:r w:rsidRPr="001D78AD">
                    <w:rPr>
                      <w:rFonts w:hint="eastAsia"/>
                      <w:bCs/>
                      <w:szCs w:val="21"/>
                    </w:rPr>
                    <w:t>采坑及</w:t>
                  </w:r>
                  <w:proofErr w:type="gramEnd"/>
                  <w:r w:rsidRPr="001D78AD">
                    <w:rPr>
                      <w:rFonts w:hint="eastAsia"/>
                      <w:bCs/>
                      <w:szCs w:val="21"/>
                    </w:rPr>
                    <w:t>塌陷区回填等。鼓励矿区内优质表土和乡土植物等就地利用。</w:t>
                  </w:r>
                </w:p>
              </w:tc>
              <w:tc>
                <w:tcPr>
                  <w:tcW w:w="789" w:type="pct"/>
                  <w:vAlign w:val="center"/>
                </w:tcPr>
                <w:p w14:paraId="4FD3A6D2" w14:textId="7FCA4FB1" w:rsidR="0056709B" w:rsidRPr="00951202" w:rsidRDefault="0056709B" w:rsidP="0056709B">
                  <w:pPr>
                    <w:pStyle w:val="20"/>
                    <w:ind w:leftChars="0" w:left="0" w:firstLineChars="0" w:firstLine="0"/>
                    <w:rPr>
                      <w:bCs/>
                      <w:szCs w:val="21"/>
                    </w:rPr>
                  </w:pPr>
                  <w:r w:rsidRPr="008822B4">
                    <w:rPr>
                      <w:rFonts w:hint="eastAsia"/>
                      <w:bCs/>
                      <w:szCs w:val="21"/>
                    </w:rPr>
                    <w:t>项目施工过程产生的土石方回</w:t>
                  </w:r>
                  <w:r w:rsidRPr="00F70D10">
                    <w:rPr>
                      <w:rFonts w:hint="eastAsia"/>
                      <w:bCs/>
                      <w:szCs w:val="21"/>
                    </w:rPr>
                    <w:t>填至该项目低洼区，生态修复工程</w:t>
                  </w:r>
                  <w:r w:rsidR="00F70D10">
                    <w:rPr>
                      <w:rFonts w:hint="eastAsia"/>
                      <w:bCs/>
                      <w:szCs w:val="21"/>
                    </w:rPr>
                    <w:t>利用</w:t>
                  </w:r>
                  <w:r w:rsidR="003420A8">
                    <w:rPr>
                      <w:rFonts w:hint="eastAsia"/>
                      <w:bCs/>
                      <w:szCs w:val="21"/>
                    </w:rPr>
                    <w:t>采矿</w:t>
                  </w:r>
                  <w:r w:rsidR="00F70D10">
                    <w:rPr>
                      <w:rFonts w:hint="eastAsia"/>
                      <w:bCs/>
                      <w:szCs w:val="21"/>
                    </w:rPr>
                    <w:t>废石回填</w:t>
                  </w:r>
                  <w:r w:rsidRPr="00F70D10">
                    <w:rPr>
                      <w:rFonts w:hint="eastAsia"/>
                      <w:bCs/>
                      <w:szCs w:val="21"/>
                    </w:rPr>
                    <w:t>，绿化植物、植被均为常见品种</w:t>
                  </w:r>
                </w:p>
              </w:tc>
              <w:tc>
                <w:tcPr>
                  <w:tcW w:w="497" w:type="pct"/>
                  <w:vAlign w:val="center"/>
                </w:tcPr>
                <w:p w14:paraId="05B3A261" w14:textId="77777777" w:rsidR="0056709B" w:rsidRDefault="0056709B" w:rsidP="0056709B">
                  <w:pPr>
                    <w:pStyle w:val="20"/>
                    <w:spacing w:after="0"/>
                    <w:ind w:leftChars="0" w:left="0" w:firstLineChars="0" w:firstLine="0"/>
                    <w:jc w:val="center"/>
                    <w:rPr>
                      <w:bCs/>
                      <w:szCs w:val="21"/>
                    </w:rPr>
                  </w:pPr>
                  <w:r>
                    <w:rPr>
                      <w:rFonts w:hint="eastAsia"/>
                      <w:bCs/>
                      <w:szCs w:val="21"/>
                    </w:rPr>
                    <w:t>符合</w:t>
                  </w:r>
                </w:p>
              </w:tc>
            </w:tr>
          </w:tbl>
          <w:p w14:paraId="5FF1AC0A" w14:textId="68247EB9" w:rsidR="007051D1" w:rsidRPr="007051D1" w:rsidRDefault="007051D1" w:rsidP="00C50B82">
            <w:pPr>
              <w:pStyle w:val="afb"/>
              <w:numPr>
                <w:ilvl w:val="0"/>
                <w:numId w:val="1"/>
              </w:numPr>
              <w:ind w:firstLineChars="0"/>
            </w:pPr>
            <w:r w:rsidRPr="00F41FE0">
              <w:rPr>
                <w:rFonts w:ascii="宋体" w:hAnsi="宋体" w:hint="eastAsia"/>
                <w:szCs w:val="21"/>
              </w:rPr>
              <w:t>与《土地复垦条例》符合性分析</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CellMar>
                <w:left w:w="51" w:type="dxa"/>
                <w:right w:w="51" w:type="dxa"/>
              </w:tblCellMar>
              <w:tblLook w:val="04A0" w:firstRow="1" w:lastRow="0" w:firstColumn="1" w:lastColumn="0" w:noHBand="0" w:noVBand="1"/>
            </w:tblPr>
            <w:tblGrid>
              <w:gridCol w:w="3829"/>
              <w:gridCol w:w="2275"/>
              <w:gridCol w:w="674"/>
            </w:tblGrid>
            <w:tr w:rsidR="0068239C" w14:paraId="7FFEA600" w14:textId="77777777" w:rsidTr="00F546EE">
              <w:trPr>
                <w:trHeight w:val="306"/>
                <w:jc w:val="center"/>
              </w:trPr>
              <w:tc>
                <w:tcPr>
                  <w:tcW w:w="2825" w:type="pct"/>
                  <w:vAlign w:val="center"/>
                </w:tcPr>
                <w:p w14:paraId="6D4AD1B8" w14:textId="77777777" w:rsidR="0068239C" w:rsidRDefault="0068239C" w:rsidP="0068239C">
                  <w:pPr>
                    <w:pStyle w:val="20"/>
                    <w:spacing w:after="0"/>
                    <w:ind w:leftChars="0" w:left="0" w:firstLineChars="0" w:firstLine="0"/>
                    <w:jc w:val="center"/>
                    <w:rPr>
                      <w:b/>
                      <w:szCs w:val="21"/>
                    </w:rPr>
                  </w:pPr>
                  <w:r w:rsidRPr="00E97B0A">
                    <w:rPr>
                      <w:rFonts w:hint="eastAsia"/>
                      <w:b/>
                      <w:szCs w:val="21"/>
                    </w:rPr>
                    <w:t>相关内容（摘要</w:t>
                  </w:r>
                  <w:r w:rsidRPr="00951202">
                    <w:rPr>
                      <w:rFonts w:hint="eastAsia"/>
                      <w:b/>
                      <w:szCs w:val="21"/>
                    </w:rPr>
                    <w:t>）</w:t>
                  </w:r>
                </w:p>
              </w:tc>
              <w:tc>
                <w:tcPr>
                  <w:tcW w:w="1678" w:type="pct"/>
                  <w:vAlign w:val="center"/>
                </w:tcPr>
                <w:p w14:paraId="6A5C6FB6" w14:textId="77777777" w:rsidR="0068239C" w:rsidRDefault="0068239C" w:rsidP="0068239C">
                  <w:pPr>
                    <w:pStyle w:val="20"/>
                    <w:spacing w:after="0"/>
                    <w:ind w:leftChars="0" w:left="0" w:firstLineChars="0" w:firstLine="0"/>
                    <w:jc w:val="center"/>
                    <w:rPr>
                      <w:b/>
                      <w:szCs w:val="21"/>
                    </w:rPr>
                  </w:pPr>
                  <w:r>
                    <w:rPr>
                      <w:rFonts w:hint="eastAsia"/>
                      <w:b/>
                      <w:szCs w:val="21"/>
                    </w:rPr>
                    <w:t>本</w:t>
                  </w:r>
                  <w:r>
                    <w:rPr>
                      <w:b/>
                      <w:szCs w:val="21"/>
                    </w:rPr>
                    <w:t>项目情况</w:t>
                  </w:r>
                </w:p>
              </w:tc>
              <w:tc>
                <w:tcPr>
                  <w:tcW w:w="497" w:type="pct"/>
                  <w:vAlign w:val="center"/>
                </w:tcPr>
                <w:p w14:paraId="77367A4C" w14:textId="77777777" w:rsidR="0068239C" w:rsidRDefault="0068239C" w:rsidP="0068239C">
                  <w:pPr>
                    <w:pStyle w:val="20"/>
                    <w:spacing w:after="0"/>
                    <w:ind w:leftChars="0" w:left="0" w:firstLineChars="0" w:firstLine="0"/>
                    <w:jc w:val="center"/>
                    <w:rPr>
                      <w:b/>
                      <w:szCs w:val="21"/>
                    </w:rPr>
                  </w:pPr>
                  <w:r>
                    <w:rPr>
                      <w:b/>
                      <w:szCs w:val="21"/>
                    </w:rPr>
                    <w:t>符合性</w:t>
                  </w:r>
                </w:p>
              </w:tc>
            </w:tr>
            <w:tr w:rsidR="0068239C" w14:paraId="24123183" w14:textId="77777777" w:rsidTr="00F546EE">
              <w:trPr>
                <w:trHeight w:val="1526"/>
                <w:jc w:val="center"/>
              </w:trPr>
              <w:tc>
                <w:tcPr>
                  <w:tcW w:w="2825" w:type="pct"/>
                  <w:vAlign w:val="center"/>
                </w:tcPr>
                <w:p w14:paraId="33329655" w14:textId="49AF1801" w:rsidR="0068239C" w:rsidRPr="009655B3" w:rsidRDefault="00380D28" w:rsidP="00EE3FD6">
                  <w:pPr>
                    <w:pStyle w:val="20"/>
                    <w:ind w:leftChars="0" w:left="0" w:firstLineChars="0" w:firstLine="0"/>
                    <w:rPr>
                      <w:bCs/>
                      <w:szCs w:val="21"/>
                    </w:rPr>
                  </w:pPr>
                  <w:r w:rsidRPr="00380D28">
                    <w:rPr>
                      <w:rFonts w:hint="eastAsia"/>
                      <w:bCs/>
                      <w:szCs w:val="21"/>
                    </w:rPr>
                    <w:t>生产建设周期长、需要分阶段实施土地复垦的生产建设项目，土地复垦方案应当包含阶段土地复垦计划和年度实施计划。</w:t>
                  </w:r>
                </w:p>
              </w:tc>
              <w:tc>
                <w:tcPr>
                  <w:tcW w:w="1678" w:type="pct"/>
                  <w:vAlign w:val="center"/>
                </w:tcPr>
                <w:p w14:paraId="36BE0DC0" w14:textId="54F407AC" w:rsidR="0068239C" w:rsidRPr="00E668C7" w:rsidRDefault="0068239C" w:rsidP="0068239C">
                  <w:pPr>
                    <w:pStyle w:val="20"/>
                    <w:ind w:leftChars="0" w:left="0" w:firstLineChars="0" w:firstLine="0"/>
                    <w:rPr>
                      <w:bCs/>
                      <w:szCs w:val="21"/>
                    </w:rPr>
                  </w:pPr>
                  <w:r w:rsidRPr="00951202">
                    <w:rPr>
                      <w:rFonts w:hint="eastAsia"/>
                      <w:bCs/>
                      <w:szCs w:val="21"/>
                    </w:rPr>
                    <w:t>本项目</w:t>
                  </w:r>
                  <w:r w:rsidR="00380D28">
                    <w:rPr>
                      <w:rFonts w:hint="eastAsia"/>
                      <w:bCs/>
                      <w:szCs w:val="21"/>
                    </w:rPr>
                    <w:t>建设周期为五年（包括设计阶段），包含各个阶段修复的工程</w:t>
                  </w:r>
                  <w:r w:rsidR="00F546EE">
                    <w:rPr>
                      <w:rFonts w:hint="eastAsia"/>
                      <w:bCs/>
                      <w:szCs w:val="21"/>
                    </w:rPr>
                    <w:t>内容</w:t>
                  </w:r>
                  <w:r w:rsidR="00380D28">
                    <w:rPr>
                      <w:rFonts w:hint="eastAsia"/>
                      <w:bCs/>
                      <w:szCs w:val="21"/>
                    </w:rPr>
                    <w:t>。</w:t>
                  </w:r>
                </w:p>
              </w:tc>
              <w:tc>
                <w:tcPr>
                  <w:tcW w:w="497" w:type="pct"/>
                  <w:vAlign w:val="center"/>
                </w:tcPr>
                <w:p w14:paraId="3422548B" w14:textId="77777777" w:rsidR="0068239C" w:rsidRDefault="0068239C" w:rsidP="0068239C">
                  <w:pPr>
                    <w:pStyle w:val="20"/>
                    <w:spacing w:after="0"/>
                    <w:ind w:leftChars="0" w:left="0" w:firstLineChars="0" w:firstLine="0"/>
                    <w:jc w:val="center"/>
                    <w:rPr>
                      <w:szCs w:val="21"/>
                    </w:rPr>
                  </w:pPr>
                  <w:r>
                    <w:rPr>
                      <w:bCs/>
                      <w:szCs w:val="21"/>
                    </w:rPr>
                    <w:t>符合</w:t>
                  </w:r>
                </w:p>
              </w:tc>
            </w:tr>
            <w:tr w:rsidR="00EE3FD6" w14:paraId="28378FF0" w14:textId="77777777" w:rsidTr="00F546EE">
              <w:trPr>
                <w:trHeight w:val="288"/>
                <w:jc w:val="center"/>
              </w:trPr>
              <w:tc>
                <w:tcPr>
                  <w:tcW w:w="2825" w:type="pct"/>
                  <w:vAlign w:val="center"/>
                </w:tcPr>
                <w:p w14:paraId="23E7D6A7" w14:textId="32B35578" w:rsidR="00EE3FD6" w:rsidRPr="001D78AD" w:rsidRDefault="00FD51D8" w:rsidP="00FD51D8">
                  <w:pPr>
                    <w:rPr>
                      <w:rFonts w:hint="eastAsia"/>
                      <w:bCs/>
                      <w:szCs w:val="21"/>
                    </w:rPr>
                  </w:pPr>
                  <w:r w:rsidRPr="00FD51D8">
                    <w:rPr>
                      <w:rFonts w:hint="eastAsia"/>
                      <w:bCs/>
                      <w:szCs w:val="21"/>
                    </w:rPr>
                    <w:t>土地复垦义务人在生产建设活动中应当遵循“保护、预防和控制为主，生产建设与复垦相结合”的原则，采取预防控制措施</w:t>
                  </w:r>
                  <w:r>
                    <w:rPr>
                      <w:rFonts w:hint="eastAsia"/>
                      <w:bCs/>
                      <w:szCs w:val="21"/>
                    </w:rPr>
                    <w:t>。</w:t>
                  </w:r>
                </w:p>
              </w:tc>
              <w:tc>
                <w:tcPr>
                  <w:tcW w:w="1678" w:type="pct"/>
                  <w:vAlign w:val="center"/>
                </w:tcPr>
                <w:p w14:paraId="10229020" w14:textId="6C018F9E" w:rsidR="00EE3FD6" w:rsidRPr="00951202" w:rsidRDefault="00FD51D8" w:rsidP="0068239C">
                  <w:pPr>
                    <w:pStyle w:val="20"/>
                    <w:ind w:leftChars="0" w:left="0" w:firstLineChars="0" w:firstLine="0"/>
                    <w:rPr>
                      <w:bCs/>
                      <w:szCs w:val="21"/>
                    </w:rPr>
                  </w:pPr>
                  <w:r>
                    <w:rPr>
                      <w:rFonts w:hint="eastAsia"/>
                      <w:bCs/>
                      <w:szCs w:val="21"/>
                    </w:rPr>
                    <w:t>本项目是对生产建设活动过程中</w:t>
                  </w:r>
                  <w:r w:rsidR="007B3C42">
                    <w:rPr>
                      <w:rFonts w:hint="eastAsia"/>
                      <w:bCs/>
                      <w:szCs w:val="21"/>
                    </w:rPr>
                    <w:t>造成的</w:t>
                  </w:r>
                  <w:r w:rsidR="007B3C42" w:rsidRPr="007B3C42">
                    <w:rPr>
                      <w:rFonts w:hint="eastAsia"/>
                      <w:bCs/>
                      <w:szCs w:val="21"/>
                    </w:rPr>
                    <w:t>损毁区域进行生态修复</w:t>
                  </w:r>
                  <w:r w:rsidR="007B3C42">
                    <w:rPr>
                      <w:rFonts w:hint="eastAsia"/>
                      <w:bCs/>
                      <w:szCs w:val="21"/>
                    </w:rPr>
                    <w:t>，不涉及开采地下水等，无废渣、废油产生。</w:t>
                  </w:r>
                </w:p>
              </w:tc>
              <w:tc>
                <w:tcPr>
                  <w:tcW w:w="497" w:type="pct"/>
                  <w:vAlign w:val="center"/>
                </w:tcPr>
                <w:p w14:paraId="18FFCBBB" w14:textId="77777777" w:rsidR="00EE3FD6" w:rsidRDefault="00EE3FD6" w:rsidP="0068239C">
                  <w:pPr>
                    <w:pStyle w:val="20"/>
                    <w:spacing w:after="0"/>
                    <w:ind w:leftChars="0" w:left="0" w:firstLineChars="0" w:firstLine="0"/>
                    <w:jc w:val="center"/>
                    <w:rPr>
                      <w:bCs/>
                      <w:szCs w:val="21"/>
                    </w:rPr>
                  </w:pPr>
                  <w:r>
                    <w:rPr>
                      <w:rFonts w:hint="eastAsia"/>
                      <w:bCs/>
                      <w:szCs w:val="21"/>
                    </w:rPr>
                    <w:t>符合</w:t>
                  </w:r>
                </w:p>
              </w:tc>
            </w:tr>
          </w:tbl>
          <w:p w14:paraId="23197AF7" w14:textId="0D49B6AC" w:rsidR="00AB4852" w:rsidRDefault="00C03CAF" w:rsidP="00C50B82">
            <w:pPr>
              <w:pStyle w:val="afb"/>
              <w:numPr>
                <w:ilvl w:val="0"/>
                <w:numId w:val="1"/>
              </w:numPr>
              <w:ind w:firstLineChars="0"/>
            </w:pPr>
            <w:r>
              <w:rPr>
                <w:rFonts w:hint="eastAsia"/>
              </w:rPr>
              <w:t>与《</w:t>
            </w:r>
            <w:r>
              <w:t>矿山生态环境保护与恢复治理技术规范（试行）》相符性分析</w:t>
            </w:r>
          </w:p>
          <w:p w14:paraId="23122475" w14:textId="2FF27119" w:rsidR="00C03CAF" w:rsidRDefault="00C03CAF" w:rsidP="00C50B82">
            <w:pPr>
              <w:pStyle w:val="afb"/>
            </w:pPr>
            <w:r w:rsidRPr="008F73B0">
              <w:lastRenderedPageBreak/>
              <w:t>表1-</w:t>
            </w:r>
            <w:r w:rsidR="00114F31">
              <w:t>5</w:t>
            </w:r>
            <w:r w:rsidRPr="003C70F3">
              <w:rPr>
                <w:rFonts w:hint="eastAsia"/>
              </w:rPr>
              <w:t>与《矿山生态环境保护与恢复治理技术规范（试行）》符合性分析</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CellMar>
                <w:left w:w="51" w:type="dxa"/>
                <w:right w:w="51" w:type="dxa"/>
              </w:tblCellMar>
              <w:tblLook w:val="04A0" w:firstRow="1" w:lastRow="0" w:firstColumn="1" w:lastColumn="0" w:noHBand="0" w:noVBand="1"/>
            </w:tblPr>
            <w:tblGrid>
              <w:gridCol w:w="3877"/>
              <w:gridCol w:w="2226"/>
              <w:gridCol w:w="675"/>
            </w:tblGrid>
            <w:tr w:rsidR="00C03CAF" w14:paraId="07930FFE" w14:textId="77777777" w:rsidTr="004C2D43">
              <w:trPr>
                <w:trHeight w:val="306"/>
                <w:jc w:val="center"/>
              </w:trPr>
              <w:tc>
                <w:tcPr>
                  <w:tcW w:w="2860" w:type="pct"/>
                  <w:vAlign w:val="center"/>
                </w:tcPr>
                <w:p w14:paraId="6DC7730E" w14:textId="77777777" w:rsidR="00C03CAF" w:rsidRDefault="00C03CAF" w:rsidP="00C03CAF">
                  <w:pPr>
                    <w:pStyle w:val="20"/>
                    <w:spacing w:after="0"/>
                    <w:ind w:leftChars="0" w:left="0" w:firstLineChars="0" w:firstLine="0"/>
                    <w:jc w:val="center"/>
                    <w:rPr>
                      <w:b/>
                      <w:szCs w:val="21"/>
                    </w:rPr>
                  </w:pPr>
                  <w:r>
                    <w:rPr>
                      <w:rFonts w:hint="eastAsia"/>
                      <w:b/>
                      <w:szCs w:val="21"/>
                    </w:rPr>
                    <w:t>规范内容</w:t>
                  </w:r>
                </w:p>
              </w:tc>
              <w:tc>
                <w:tcPr>
                  <w:tcW w:w="1642" w:type="pct"/>
                  <w:vAlign w:val="center"/>
                </w:tcPr>
                <w:p w14:paraId="1795D760" w14:textId="77777777" w:rsidR="00C03CAF" w:rsidRDefault="00C03CAF" w:rsidP="00C03CAF">
                  <w:pPr>
                    <w:pStyle w:val="20"/>
                    <w:spacing w:after="0"/>
                    <w:ind w:leftChars="0" w:left="0" w:firstLineChars="0" w:firstLine="0"/>
                    <w:jc w:val="center"/>
                    <w:rPr>
                      <w:b/>
                      <w:szCs w:val="21"/>
                    </w:rPr>
                  </w:pPr>
                  <w:r>
                    <w:rPr>
                      <w:rFonts w:hint="eastAsia"/>
                      <w:b/>
                      <w:szCs w:val="21"/>
                    </w:rPr>
                    <w:t>本</w:t>
                  </w:r>
                  <w:r>
                    <w:rPr>
                      <w:b/>
                      <w:szCs w:val="21"/>
                    </w:rPr>
                    <w:t>项目情况</w:t>
                  </w:r>
                </w:p>
              </w:tc>
              <w:tc>
                <w:tcPr>
                  <w:tcW w:w="498" w:type="pct"/>
                  <w:vAlign w:val="center"/>
                </w:tcPr>
                <w:p w14:paraId="6A7437F1" w14:textId="77777777" w:rsidR="00C03CAF" w:rsidRDefault="00C03CAF" w:rsidP="00C03CAF">
                  <w:pPr>
                    <w:pStyle w:val="20"/>
                    <w:spacing w:after="0"/>
                    <w:ind w:leftChars="0" w:left="0" w:firstLineChars="0" w:firstLine="0"/>
                    <w:jc w:val="center"/>
                    <w:rPr>
                      <w:b/>
                      <w:szCs w:val="21"/>
                    </w:rPr>
                  </w:pPr>
                  <w:r>
                    <w:rPr>
                      <w:b/>
                      <w:szCs w:val="21"/>
                    </w:rPr>
                    <w:t>符合性</w:t>
                  </w:r>
                </w:p>
              </w:tc>
            </w:tr>
            <w:tr w:rsidR="00C03CAF" w14:paraId="386A1434" w14:textId="77777777" w:rsidTr="004C2D43">
              <w:trPr>
                <w:trHeight w:val="306"/>
                <w:jc w:val="center"/>
              </w:trPr>
              <w:tc>
                <w:tcPr>
                  <w:tcW w:w="5000" w:type="pct"/>
                  <w:gridSpan w:val="3"/>
                  <w:vAlign w:val="center"/>
                </w:tcPr>
                <w:p w14:paraId="2FD924EB" w14:textId="77777777" w:rsidR="00C03CAF" w:rsidRDefault="00C03CAF" w:rsidP="00C03CAF">
                  <w:pPr>
                    <w:jc w:val="center"/>
                    <w:rPr>
                      <w:bCs/>
                      <w:szCs w:val="21"/>
                    </w:rPr>
                  </w:pPr>
                  <w:r w:rsidRPr="003C70F3">
                    <w:rPr>
                      <w:bCs/>
                      <w:szCs w:val="21"/>
                    </w:rPr>
                    <w:t>4</w:t>
                  </w:r>
                  <w:r w:rsidRPr="003C70F3">
                    <w:rPr>
                      <w:bCs/>
                      <w:szCs w:val="21"/>
                    </w:rPr>
                    <w:t>矿山生态环境保护与恢复治理的一般要求</w:t>
                  </w:r>
                </w:p>
              </w:tc>
            </w:tr>
            <w:tr w:rsidR="00C03CAF" w14:paraId="55167105" w14:textId="77777777" w:rsidTr="004C2D43">
              <w:trPr>
                <w:trHeight w:val="337"/>
                <w:jc w:val="center"/>
              </w:trPr>
              <w:tc>
                <w:tcPr>
                  <w:tcW w:w="2860" w:type="pct"/>
                  <w:vAlign w:val="center"/>
                </w:tcPr>
                <w:p w14:paraId="5895D7A5" w14:textId="77777777" w:rsidR="00C03CAF" w:rsidRPr="009655B3" w:rsidRDefault="00C03CAF" w:rsidP="00C03CAF">
                  <w:pPr>
                    <w:rPr>
                      <w:bCs/>
                      <w:szCs w:val="21"/>
                    </w:rPr>
                  </w:pPr>
                  <w:r w:rsidRPr="00C00059">
                    <w:rPr>
                      <w:rFonts w:hint="eastAsia"/>
                      <w:bCs/>
                      <w:szCs w:val="21"/>
                    </w:rPr>
                    <w:t xml:space="preserve">4.1 </w:t>
                  </w:r>
                  <w:r w:rsidRPr="00C00059">
                    <w:rPr>
                      <w:rFonts w:hint="eastAsia"/>
                      <w:bCs/>
                      <w:szCs w:val="21"/>
                    </w:rPr>
                    <w:t>禁止在依法划定的自然保护区、风景名胜区、森林公园、饮用水水源保护区、文物古迹所在地、地质遗迹保护区、基本农田保护区等重要生态保护地以及其他法律法规规定的禁</w:t>
                  </w:r>
                  <w:proofErr w:type="gramStart"/>
                  <w:r w:rsidRPr="00C00059">
                    <w:rPr>
                      <w:rFonts w:hint="eastAsia"/>
                      <w:bCs/>
                      <w:szCs w:val="21"/>
                    </w:rPr>
                    <w:t>采区域</w:t>
                  </w:r>
                  <w:proofErr w:type="gramEnd"/>
                  <w:r w:rsidRPr="00C00059">
                    <w:rPr>
                      <w:rFonts w:hint="eastAsia"/>
                      <w:bCs/>
                      <w:szCs w:val="21"/>
                    </w:rPr>
                    <w:t>内采矿。禁止在重要道路、航道两侧及重要生态环境敏感目标可视范围内进行对景观破坏明显的露天开采。</w:t>
                  </w:r>
                </w:p>
              </w:tc>
              <w:tc>
                <w:tcPr>
                  <w:tcW w:w="1642" w:type="pct"/>
                  <w:vMerge w:val="restart"/>
                  <w:vAlign w:val="center"/>
                </w:tcPr>
                <w:p w14:paraId="077EBD18" w14:textId="77777777" w:rsidR="00C03CAF" w:rsidRPr="00E668C7" w:rsidRDefault="00C03CAF" w:rsidP="00C03CAF">
                  <w:pPr>
                    <w:pStyle w:val="20"/>
                    <w:ind w:leftChars="0" w:left="0" w:firstLineChars="0" w:firstLine="0"/>
                    <w:rPr>
                      <w:bCs/>
                      <w:szCs w:val="21"/>
                    </w:rPr>
                  </w:pPr>
                  <w:r w:rsidRPr="00C00059">
                    <w:rPr>
                      <w:rFonts w:hint="eastAsia"/>
                      <w:bCs/>
                      <w:szCs w:val="21"/>
                    </w:rPr>
                    <w:t>本项目是对矿山区域及周边进行生态修复，不进行开采活动</w:t>
                  </w:r>
                </w:p>
              </w:tc>
              <w:tc>
                <w:tcPr>
                  <w:tcW w:w="498" w:type="pct"/>
                  <w:vAlign w:val="center"/>
                </w:tcPr>
                <w:p w14:paraId="242907A1" w14:textId="77777777" w:rsidR="00C03CAF" w:rsidRDefault="00C03CAF" w:rsidP="00C03CAF">
                  <w:pPr>
                    <w:pStyle w:val="20"/>
                    <w:spacing w:after="0"/>
                    <w:ind w:leftChars="0" w:left="0" w:firstLineChars="0" w:firstLine="0"/>
                    <w:jc w:val="center"/>
                    <w:rPr>
                      <w:szCs w:val="21"/>
                    </w:rPr>
                  </w:pPr>
                  <w:bookmarkStart w:id="19" w:name="OLE_LINK23"/>
                  <w:r>
                    <w:rPr>
                      <w:bCs/>
                      <w:szCs w:val="21"/>
                    </w:rPr>
                    <w:t>符合</w:t>
                  </w:r>
                  <w:bookmarkEnd w:id="19"/>
                </w:p>
              </w:tc>
            </w:tr>
            <w:tr w:rsidR="00C03CAF" w14:paraId="5797F747" w14:textId="77777777" w:rsidTr="004C2D43">
              <w:trPr>
                <w:trHeight w:val="337"/>
                <w:jc w:val="center"/>
              </w:trPr>
              <w:tc>
                <w:tcPr>
                  <w:tcW w:w="2860" w:type="pct"/>
                  <w:vAlign w:val="center"/>
                </w:tcPr>
                <w:p w14:paraId="58FABC3C" w14:textId="77777777" w:rsidR="00C03CAF" w:rsidRDefault="00C03CAF" w:rsidP="00C03CAF">
                  <w:pPr>
                    <w:rPr>
                      <w:bCs/>
                      <w:szCs w:val="21"/>
                    </w:rPr>
                  </w:pPr>
                  <w:r w:rsidRPr="00C00059">
                    <w:rPr>
                      <w:rFonts w:hint="eastAsia"/>
                      <w:bCs/>
                      <w:szCs w:val="21"/>
                    </w:rPr>
                    <w:t xml:space="preserve">4.2 </w:t>
                  </w:r>
                  <w:r w:rsidRPr="00C00059">
                    <w:rPr>
                      <w:rFonts w:hint="eastAsia"/>
                      <w:bCs/>
                      <w:szCs w:val="21"/>
                    </w:rPr>
                    <w:t>矿产资源开发活动应符合国家和区域主体功能区规划、生态功能区划、生态环境保护规划的要求，采取有效预防和保护措施，避免或减轻矿产资源开发活动造成的生态破坏和环境污染。</w:t>
                  </w:r>
                </w:p>
              </w:tc>
              <w:tc>
                <w:tcPr>
                  <w:tcW w:w="1642" w:type="pct"/>
                  <w:vMerge/>
                  <w:vAlign w:val="center"/>
                </w:tcPr>
                <w:p w14:paraId="26142776" w14:textId="77777777" w:rsidR="00C03CAF" w:rsidRPr="0039100C" w:rsidRDefault="00C03CAF" w:rsidP="00C03CAF">
                  <w:pPr>
                    <w:pStyle w:val="20"/>
                    <w:ind w:leftChars="0" w:left="0" w:firstLineChars="0" w:firstLine="0"/>
                    <w:rPr>
                      <w:bCs/>
                      <w:szCs w:val="21"/>
                    </w:rPr>
                  </w:pPr>
                </w:p>
              </w:tc>
              <w:tc>
                <w:tcPr>
                  <w:tcW w:w="498" w:type="pct"/>
                  <w:vAlign w:val="center"/>
                </w:tcPr>
                <w:p w14:paraId="6E3A8F4A" w14:textId="77777777" w:rsidR="00C03CAF" w:rsidRDefault="00C03CAF" w:rsidP="00C03CAF">
                  <w:pPr>
                    <w:pStyle w:val="20"/>
                    <w:spacing w:after="0"/>
                    <w:ind w:leftChars="0" w:left="0" w:firstLineChars="0" w:firstLine="0"/>
                    <w:jc w:val="center"/>
                    <w:rPr>
                      <w:bCs/>
                      <w:szCs w:val="21"/>
                    </w:rPr>
                  </w:pPr>
                  <w:r>
                    <w:rPr>
                      <w:bCs/>
                      <w:szCs w:val="21"/>
                    </w:rPr>
                    <w:t>符合</w:t>
                  </w:r>
                </w:p>
              </w:tc>
            </w:tr>
            <w:tr w:rsidR="00C03CAF" w14:paraId="6DC2ADC9" w14:textId="77777777" w:rsidTr="004C2D43">
              <w:trPr>
                <w:trHeight w:val="337"/>
                <w:jc w:val="center"/>
              </w:trPr>
              <w:tc>
                <w:tcPr>
                  <w:tcW w:w="2860" w:type="pct"/>
                  <w:vAlign w:val="center"/>
                </w:tcPr>
                <w:p w14:paraId="7BF6401F" w14:textId="77777777" w:rsidR="00C03CAF" w:rsidRPr="001D31FA" w:rsidRDefault="00C03CAF" w:rsidP="00C03CAF">
                  <w:pPr>
                    <w:rPr>
                      <w:bCs/>
                      <w:szCs w:val="21"/>
                    </w:rPr>
                  </w:pPr>
                  <w:r w:rsidRPr="001D31FA">
                    <w:rPr>
                      <w:rFonts w:hint="eastAsia"/>
                      <w:bCs/>
                      <w:szCs w:val="21"/>
                    </w:rPr>
                    <w:t xml:space="preserve">4.3 </w:t>
                  </w:r>
                  <w:r w:rsidRPr="001D31FA">
                    <w:rPr>
                      <w:rFonts w:hint="eastAsia"/>
                      <w:bCs/>
                      <w:szCs w:val="21"/>
                    </w:rPr>
                    <w:t>坚持“预防为主、防治结合、过程控制”</w:t>
                  </w:r>
                </w:p>
                <w:p w14:paraId="3106E398" w14:textId="77777777" w:rsidR="00C03CAF" w:rsidRDefault="00C03CAF" w:rsidP="00C03CAF">
                  <w:pPr>
                    <w:rPr>
                      <w:bCs/>
                      <w:szCs w:val="21"/>
                    </w:rPr>
                  </w:pPr>
                  <w:r w:rsidRPr="001D31FA">
                    <w:rPr>
                      <w:rFonts w:hint="eastAsia"/>
                      <w:bCs/>
                      <w:szCs w:val="21"/>
                    </w:rPr>
                    <w:t>的原则，将矿山生态环境保护与恢复治理贯穿矿产资源开采的全过程。根据矿山生态环境保护与恢复治理的重点任务，合理确定矿山生态保护与恢复治理分区，优化矿区生产与生活空间格局。采用新技术、新方法、新工艺提高矿山生态环境保护和恢复治理水平。</w:t>
                  </w:r>
                </w:p>
              </w:tc>
              <w:tc>
                <w:tcPr>
                  <w:tcW w:w="1642" w:type="pct"/>
                  <w:vAlign w:val="center"/>
                </w:tcPr>
                <w:p w14:paraId="7055FB48" w14:textId="14690649" w:rsidR="00C03CAF" w:rsidRPr="001D31FA" w:rsidRDefault="00C03CAF" w:rsidP="00C03CAF">
                  <w:pPr>
                    <w:pStyle w:val="20"/>
                    <w:ind w:leftChars="0" w:left="0" w:firstLineChars="0" w:firstLine="0"/>
                    <w:rPr>
                      <w:bCs/>
                      <w:szCs w:val="21"/>
                    </w:rPr>
                  </w:pPr>
                  <w:r w:rsidRPr="001D31FA">
                    <w:rPr>
                      <w:rFonts w:hint="eastAsia"/>
                      <w:bCs/>
                      <w:szCs w:val="21"/>
                    </w:rPr>
                    <w:t>本项</w:t>
                  </w:r>
                  <w:r w:rsidRPr="00A4227B">
                    <w:rPr>
                      <w:rFonts w:hint="eastAsia"/>
                      <w:bCs/>
                      <w:szCs w:val="21"/>
                    </w:rPr>
                    <w:t>目通过对区域污染问题进行分区治理；采取</w:t>
                  </w:r>
                  <w:r w:rsidR="00A4227B" w:rsidRPr="00A4227B">
                    <w:t>危岩清理</w:t>
                  </w:r>
                  <w:r w:rsidR="00A4227B" w:rsidRPr="00A4227B">
                    <w:rPr>
                      <w:rFonts w:hint="eastAsia"/>
                    </w:rPr>
                    <w:t>、</w:t>
                  </w:r>
                  <w:r w:rsidR="00A4227B" w:rsidRPr="00A4227B">
                    <w:t>场地平整</w:t>
                  </w:r>
                  <w:r w:rsidR="00A4227B" w:rsidRPr="00A4227B">
                    <w:rPr>
                      <w:rFonts w:hint="eastAsia"/>
                    </w:rPr>
                    <w:t>、分区覆土、</w:t>
                  </w:r>
                  <w:r w:rsidR="00A4227B" w:rsidRPr="00A4227B">
                    <w:t>植被恢复</w:t>
                  </w:r>
                  <w:r w:rsidRPr="00A4227B">
                    <w:rPr>
                      <w:rFonts w:hint="eastAsia"/>
                      <w:bCs/>
                      <w:szCs w:val="21"/>
                    </w:rPr>
                    <w:t>等治理方式进行生态修复</w:t>
                  </w:r>
                </w:p>
              </w:tc>
              <w:tc>
                <w:tcPr>
                  <w:tcW w:w="498" w:type="pct"/>
                  <w:vAlign w:val="center"/>
                </w:tcPr>
                <w:p w14:paraId="2D95FAC9" w14:textId="77777777" w:rsidR="00C03CAF" w:rsidRDefault="00C03CAF" w:rsidP="00C03CAF">
                  <w:pPr>
                    <w:pStyle w:val="20"/>
                    <w:spacing w:after="0"/>
                    <w:ind w:leftChars="0" w:left="0" w:firstLineChars="0" w:firstLine="0"/>
                    <w:jc w:val="center"/>
                    <w:rPr>
                      <w:bCs/>
                      <w:szCs w:val="21"/>
                    </w:rPr>
                  </w:pPr>
                  <w:r>
                    <w:rPr>
                      <w:rFonts w:hint="eastAsia"/>
                      <w:bCs/>
                      <w:szCs w:val="21"/>
                    </w:rPr>
                    <w:t>符合</w:t>
                  </w:r>
                </w:p>
              </w:tc>
            </w:tr>
            <w:tr w:rsidR="00C03CAF" w14:paraId="5640D8EB" w14:textId="77777777" w:rsidTr="004C2D43">
              <w:trPr>
                <w:trHeight w:val="337"/>
                <w:jc w:val="center"/>
              </w:trPr>
              <w:tc>
                <w:tcPr>
                  <w:tcW w:w="2860" w:type="pct"/>
                  <w:vAlign w:val="center"/>
                </w:tcPr>
                <w:p w14:paraId="6091DDC5" w14:textId="77777777" w:rsidR="00C03CAF" w:rsidRDefault="00C03CAF" w:rsidP="00C03CAF">
                  <w:pPr>
                    <w:rPr>
                      <w:bCs/>
                      <w:szCs w:val="21"/>
                    </w:rPr>
                  </w:pPr>
                  <w:r w:rsidRPr="001D31FA">
                    <w:rPr>
                      <w:rFonts w:hint="eastAsia"/>
                      <w:bCs/>
                      <w:szCs w:val="21"/>
                    </w:rPr>
                    <w:t xml:space="preserve">4.4 </w:t>
                  </w:r>
                  <w:r w:rsidRPr="001D31FA">
                    <w:rPr>
                      <w:rFonts w:hint="eastAsia"/>
                      <w:bCs/>
                      <w:szCs w:val="21"/>
                    </w:rPr>
                    <w:t>所有矿山企业均应对照本标准各项要求，编制实施矿山生态环境保护与恢复治理方案</w:t>
                  </w:r>
                </w:p>
              </w:tc>
              <w:tc>
                <w:tcPr>
                  <w:tcW w:w="1642" w:type="pct"/>
                  <w:vAlign w:val="center"/>
                </w:tcPr>
                <w:p w14:paraId="56F5C22E" w14:textId="77777777" w:rsidR="00C03CAF" w:rsidRPr="001D31FA" w:rsidRDefault="00C03CAF" w:rsidP="00C03CAF">
                  <w:pPr>
                    <w:pStyle w:val="20"/>
                    <w:ind w:leftChars="0" w:left="0" w:firstLineChars="0" w:firstLine="0"/>
                    <w:rPr>
                      <w:bCs/>
                      <w:szCs w:val="21"/>
                    </w:rPr>
                  </w:pPr>
                  <w:r w:rsidRPr="001D31FA">
                    <w:rPr>
                      <w:rFonts w:hint="eastAsia"/>
                      <w:bCs/>
                      <w:szCs w:val="21"/>
                    </w:rPr>
                    <w:t>本项目已编制生态修复方案</w:t>
                  </w:r>
                </w:p>
              </w:tc>
              <w:tc>
                <w:tcPr>
                  <w:tcW w:w="498" w:type="pct"/>
                  <w:vAlign w:val="center"/>
                </w:tcPr>
                <w:p w14:paraId="2D2742F7" w14:textId="77777777" w:rsidR="00C03CAF" w:rsidRPr="001D31FA" w:rsidRDefault="00C03CAF" w:rsidP="00C03CAF">
                  <w:pPr>
                    <w:pStyle w:val="20"/>
                    <w:spacing w:after="0"/>
                    <w:ind w:leftChars="0" w:left="0" w:firstLineChars="0" w:firstLine="0"/>
                    <w:jc w:val="center"/>
                    <w:rPr>
                      <w:bCs/>
                      <w:szCs w:val="21"/>
                    </w:rPr>
                  </w:pPr>
                  <w:r>
                    <w:rPr>
                      <w:rFonts w:hint="eastAsia"/>
                      <w:bCs/>
                      <w:szCs w:val="21"/>
                    </w:rPr>
                    <w:t>符合</w:t>
                  </w:r>
                </w:p>
              </w:tc>
            </w:tr>
            <w:tr w:rsidR="00C03CAF" w14:paraId="041F7390" w14:textId="77777777" w:rsidTr="004C2D43">
              <w:trPr>
                <w:trHeight w:val="337"/>
                <w:jc w:val="center"/>
              </w:trPr>
              <w:tc>
                <w:tcPr>
                  <w:tcW w:w="2860" w:type="pct"/>
                  <w:vAlign w:val="center"/>
                </w:tcPr>
                <w:p w14:paraId="10CE8B63" w14:textId="77777777" w:rsidR="00C03CAF" w:rsidRPr="001D31FA" w:rsidRDefault="00C03CAF" w:rsidP="00C03CAF">
                  <w:pPr>
                    <w:rPr>
                      <w:bCs/>
                      <w:szCs w:val="21"/>
                    </w:rPr>
                  </w:pPr>
                  <w:r w:rsidRPr="001D31FA">
                    <w:rPr>
                      <w:rFonts w:hint="eastAsia"/>
                      <w:bCs/>
                      <w:szCs w:val="21"/>
                    </w:rPr>
                    <w:t>4.5</w:t>
                  </w:r>
                  <w:r w:rsidRPr="001D31FA">
                    <w:rPr>
                      <w:rFonts w:hint="eastAsia"/>
                      <w:bCs/>
                      <w:szCs w:val="21"/>
                    </w:rPr>
                    <w:t>恢复治理后的各类场地应实现：安全稳</w:t>
                  </w:r>
                </w:p>
                <w:p w14:paraId="5EC60A89" w14:textId="77777777" w:rsidR="00C03CAF" w:rsidRDefault="00C03CAF" w:rsidP="00C03CAF">
                  <w:pPr>
                    <w:rPr>
                      <w:bCs/>
                      <w:szCs w:val="21"/>
                    </w:rPr>
                  </w:pPr>
                  <w:r w:rsidRPr="001D31FA">
                    <w:rPr>
                      <w:rFonts w:hint="eastAsia"/>
                      <w:bCs/>
                      <w:szCs w:val="21"/>
                    </w:rPr>
                    <w:t>定，对人类和动植物不造成威胁；对周边环境不产生污染；与周边自然环境和景观相协调；恢复土地基本功能，因地制宜实现土地可持续利用；区域整体生态功能得到保护和恢复。</w:t>
                  </w:r>
                </w:p>
              </w:tc>
              <w:tc>
                <w:tcPr>
                  <w:tcW w:w="1642" w:type="pct"/>
                  <w:vAlign w:val="center"/>
                </w:tcPr>
                <w:p w14:paraId="6E8F2519" w14:textId="77777777" w:rsidR="00C03CAF" w:rsidRPr="00F304E6" w:rsidRDefault="00C03CAF" w:rsidP="00C03CAF">
                  <w:pPr>
                    <w:pStyle w:val="20"/>
                    <w:ind w:leftChars="0" w:left="0" w:firstLineChars="0" w:firstLine="0"/>
                    <w:rPr>
                      <w:bCs/>
                      <w:szCs w:val="21"/>
                    </w:rPr>
                  </w:pPr>
                  <w:r w:rsidRPr="00F304E6">
                    <w:rPr>
                      <w:rFonts w:hint="eastAsia"/>
                      <w:bCs/>
                      <w:szCs w:val="21"/>
                    </w:rPr>
                    <w:t>本项目完成后，对矿山及周边的生态环境得到恢复，同时区域整体生态功能得到恢复</w:t>
                  </w:r>
                </w:p>
              </w:tc>
              <w:tc>
                <w:tcPr>
                  <w:tcW w:w="498" w:type="pct"/>
                  <w:vAlign w:val="center"/>
                </w:tcPr>
                <w:p w14:paraId="048F2F8A" w14:textId="77777777" w:rsidR="00C03CAF" w:rsidRPr="00F304E6" w:rsidRDefault="00C03CAF" w:rsidP="00C03CAF">
                  <w:pPr>
                    <w:pStyle w:val="20"/>
                    <w:spacing w:after="0"/>
                    <w:ind w:leftChars="0" w:left="0" w:firstLineChars="0" w:firstLine="0"/>
                    <w:jc w:val="center"/>
                    <w:rPr>
                      <w:bCs/>
                      <w:szCs w:val="21"/>
                    </w:rPr>
                  </w:pPr>
                  <w:r>
                    <w:rPr>
                      <w:rFonts w:hint="eastAsia"/>
                      <w:bCs/>
                      <w:szCs w:val="21"/>
                    </w:rPr>
                    <w:t>符合</w:t>
                  </w:r>
                </w:p>
              </w:tc>
            </w:tr>
            <w:tr w:rsidR="00C03CAF" w14:paraId="50287CE3" w14:textId="77777777" w:rsidTr="004C2D43">
              <w:trPr>
                <w:trHeight w:val="337"/>
                <w:jc w:val="center"/>
              </w:trPr>
              <w:tc>
                <w:tcPr>
                  <w:tcW w:w="5000" w:type="pct"/>
                  <w:gridSpan w:val="3"/>
                  <w:vAlign w:val="center"/>
                </w:tcPr>
                <w:p w14:paraId="45A11827" w14:textId="77777777" w:rsidR="00C03CAF" w:rsidRDefault="00C03CAF" w:rsidP="00C03CAF">
                  <w:pPr>
                    <w:jc w:val="center"/>
                    <w:rPr>
                      <w:bCs/>
                      <w:szCs w:val="21"/>
                    </w:rPr>
                  </w:pPr>
                  <w:r w:rsidRPr="009E1C91">
                    <w:rPr>
                      <w:bCs/>
                      <w:szCs w:val="21"/>
                    </w:rPr>
                    <w:t>8</w:t>
                  </w:r>
                  <w:r w:rsidRPr="009E1C91">
                    <w:rPr>
                      <w:bCs/>
                      <w:szCs w:val="21"/>
                    </w:rPr>
                    <w:t>露天采场生态恢复</w:t>
                  </w:r>
                </w:p>
              </w:tc>
            </w:tr>
            <w:tr w:rsidR="00C03CAF" w14:paraId="14A56D48" w14:textId="77777777" w:rsidTr="004C2D43">
              <w:trPr>
                <w:trHeight w:val="337"/>
                <w:jc w:val="center"/>
              </w:trPr>
              <w:tc>
                <w:tcPr>
                  <w:tcW w:w="2860" w:type="pct"/>
                  <w:vAlign w:val="center"/>
                </w:tcPr>
                <w:p w14:paraId="3C4BFFCF" w14:textId="77777777" w:rsidR="00C03CAF" w:rsidRPr="009E1C91" w:rsidRDefault="00C03CAF" w:rsidP="00C03CAF">
                  <w:pPr>
                    <w:rPr>
                      <w:bCs/>
                      <w:szCs w:val="21"/>
                    </w:rPr>
                  </w:pPr>
                  <w:r w:rsidRPr="009E1C91">
                    <w:rPr>
                      <w:rFonts w:hint="eastAsia"/>
                      <w:bCs/>
                      <w:szCs w:val="21"/>
                    </w:rPr>
                    <w:t>8.1</w:t>
                  </w:r>
                  <w:r w:rsidRPr="009E1C91">
                    <w:rPr>
                      <w:rFonts w:hint="eastAsia"/>
                      <w:bCs/>
                      <w:szCs w:val="21"/>
                    </w:rPr>
                    <w:t>场地整治与覆土</w:t>
                  </w:r>
                </w:p>
                <w:p w14:paraId="4AA17EE4" w14:textId="77777777" w:rsidR="00C03CAF" w:rsidRDefault="00C03CAF" w:rsidP="00C03CAF">
                  <w:pPr>
                    <w:rPr>
                      <w:bCs/>
                      <w:szCs w:val="21"/>
                    </w:rPr>
                  </w:pPr>
                  <w:r w:rsidRPr="009E1C91">
                    <w:rPr>
                      <w:rFonts w:hint="eastAsia"/>
                      <w:bCs/>
                      <w:szCs w:val="21"/>
                    </w:rPr>
                    <w:t>露天采场的场地整治和覆土方法根据场地坡度来确定。水平地和</w:t>
                  </w:r>
                  <w:r w:rsidRPr="009E1C91">
                    <w:rPr>
                      <w:rFonts w:hint="eastAsia"/>
                      <w:bCs/>
                      <w:szCs w:val="21"/>
                    </w:rPr>
                    <w:t>15</w:t>
                  </w:r>
                  <w:r w:rsidRPr="009E1C91">
                    <w:rPr>
                      <w:rFonts w:hint="eastAsia"/>
                      <w:bCs/>
                      <w:szCs w:val="21"/>
                    </w:rPr>
                    <w:t>°以下缓坡地可采用物料充填、底板耕松、</w:t>
                  </w:r>
                  <w:proofErr w:type="gramStart"/>
                  <w:r w:rsidRPr="009E1C91">
                    <w:rPr>
                      <w:rFonts w:hint="eastAsia"/>
                      <w:bCs/>
                      <w:szCs w:val="21"/>
                    </w:rPr>
                    <w:t>挖高垫</w:t>
                  </w:r>
                  <w:proofErr w:type="gramEnd"/>
                  <w:r w:rsidRPr="009E1C91">
                    <w:rPr>
                      <w:rFonts w:hint="eastAsia"/>
                      <w:bCs/>
                      <w:szCs w:val="21"/>
                    </w:rPr>
                    <w:t>低等方法；</w:t>
                  </w:r>
                  <w:r w:rsidRPr="009E1C91">
                    <w:rPr>
                      <w:rFonts w:hint="eastAsia"/>
                      <w:bCs/>
                      <w:szCs w:val="21"/>
                    </w:rPr>
                    <w:t>15</w:t>
                  </w:r>
                  <w:r w:rsidRPr="009E1C91">
                    <w:rPr>
                      <w:rFonts w:hint="eastAsia"/>
                      <w:bCs/>
                      <w:szCs w:val="21"/>
                    </w:rPr>
                    <w:t>°以上陡坡地可采用挖穴填土、砌筑</w:t>
                  </w:r>
                  <w:proofErr w:type="gramStart"/>
                  <w:r w:rsidRPr="009E1C91">
                    <w:rPr>
                      <w:rFonts w:hint="eastAsia"/>
                      <w:bCs/>
                      <w:szCs w:val="21"/>
                    </w:rPr>
                    <w:t>植生盆</w:t>
                  </w:r>
                  <w:proofErr w:type="gramEnd"/>
                  <w:r w:rsidRPr="009E1C91">
                    <w:rPr>
                      <w:rFonts w:hint="eastAsia"/>
                      <w:bCs/>
                      <w:szCs w:val="21"/>
                    </w:rPr>
                    <w:t>(</w:t>
                  </w:r>
                  <w:r w:rsidRPr="009E1C91">
                    <w:rPr>
                      <w:rFonts w:hint="eastAsia"/>
                      <w:bCs/>
                      <w:szCs w:val="21"/>
                    </w:rPr>
                    <w:t>槽</w:t>
                  </w:r>
                  <w:r w:rsidRPr="009E1C91">
                    <w:rPr>
                      <w:rFonts w:hint="eastAsia"/>
                      <w:bCs/>
                      <w:szCs w:val="21"/>
                    </w:rPr>
                    <w:t>)</w:t>
                  </w:r>
                  <w:r w:rsidRPr="009E1C91">
                    <w:rPr>
                      <w:rFonts w:hint="eastAsia"/>
                      <w:bCs/>
                      <w:szCs w:val="21"/>
                    </w:rPr>
                    <w:t>填土、喷混、阶梯整形覆土、安放植物袋、石壁挂</w:t>
                  </w:r>
                  <w:proofErr w:type="gramStart"/>
                  <w:r w:rsidRPr="009E1C91">
                    <w:rPr>
                      <w:rFonts w:hint="eastAsia"/>
                      <w:bCs/>
                      <w:szCs w:val="21"/>
                    </w:rPr>
                    <w:t>笼</w:t>
                  </w:r>
                  <w:proofErr w:type="gramEnd"/>
                  <w:r w:rsidRPr="009E1C91">
                    <w:rPr>
                      <w:rFonts w:hint="eastAsia"/>
                      <w:bCs/>
                      <w:szCs w:val="21"/>
                    </w:rPr>
                    <w:t>填土等方法。</w:t>
                  </w:r>
                </w:p>
              </w:tc>
              <w:tc>
                <w:tcPr>
                  <w:tcW w:w="1642" w:type="pct"/>
                  <w:vAlign w:val="center"/>
                </w:tcPr>
                <w:p w14:paraId="308DD0BD" w14:textId="2AEBF25D" w:rsidR="00C03CAF" w:rsidRPr="009E1C91" w:rsidRDefault="00C03CAF" w:rsidP="00C03CAF">
                  <w:pPr>
                    <w:pStyle w:val="20"/>
                    <w:ind w:leftChars="0" w:left="0" w:firstLineChars="0" w:firstLine="0"/>
                    <w:rPr>
                      <w:bCs/>
                      <w:szCs w:val="21"/>
                    </w:rPr>
                  </w:pPr>
                  <w:r w:rsidRPr="009E1C91">
                    <w:rPr>
                      <w:rFonts w:hint="eastAsia"/>
                      <w:bCs/>
                      <w:szCs w:val="21"/>
                    </w:rPr>
                    <w:t>根据</w:t>
                  </w:r>
                  <w:r w:rsidRPr="005F35C4">
                    <w:rPr>
                      <w:rFonts w:hint="eastAsia"/>
                      <w:bCs/>
                      <w:szCs w:val="21"/>
                    </w:rPr>
                    <w:t>勘查报告和设计文件，通过</w:t>
                  </w:r>
                  <w:r w:rsidR="005F35C4">
                    <w:rPr>
                      <w:rFonts w:hint="eastAsia"/>
                      <w:bCs/>
                      <w:szCs w:val="21"/>
                    </w:rPr>
                    <w:t>分区进行覆土工程，</w:t>
                  </w:r>
                  <w:r w:rsidR="005F35C4">
                    <w:t>栽植方式</w:t>
                  </w:r>
                  <w:proofErr w:type="gramStart"/>
                  <w:r w:rsidR="005F35C4">
                    <w:t>选择穴栽</w:t>
                  </w:r>
                  <w:r w:rsidRPr="009E1C91">
                    <w:rPr>
                      <w:rFonts w:hint="eastAsia"/>
                      <w:bCs/>
                      <w:szCs w:val="21"/>
                    </w:rPr>
                    <w:t>等</w:t>
                  </w:r>
                  <w:proofErr w:type="gramEnd"/>
                  <w:r w:rsidRPr="009E1C91">
                    <w:rPr>
                      <w:rFonts w:hint="eastAsia"/>
                      <w:bCs/>
                      <w:szCs w:val="21"/>
                    </w:rPr>
                    <w:t>措施对矿坑</w:t>
                  </w:r>
                  <w:proofErr w:type="gramStart"/>
                  <w:r w:rsidRPr="009E1C91">
                    <w:rPr>
                      <w:rFonts w:hint="eastAsia"/>
                      <w:bCs/>
                      <w:szCs w:val="21"/>
                    </w:rPr>
                    <w:t>实施复绿</w:t>
                  </w:r>
                  <w:proofErr w:type="gramEnd"/>
                </w:p>
              </w:tc>
              <w:tc>
                <w:tcPr>
                  <w:tcW w:w="498" w:type="pct"/>
                  <w:vAlign w:val="center"/>
                </w:tcPr>
                <w:p w14:paraId="4B8DA951" w14:textId="77777777" w:rsidR="00C03CAF" w:rsidRPr="009E1C91" w:rsidRDefault="00C03CAF" w:rsidP="00C03CAF">
                  <w:pPr>
                    <w:pStyle w:val="20"/>
                    <w:spacing w:after="0"/>
                    <w:ind w:leftChars="0" w:left="0" w:firstLineChars="0" w:firstLine="0"/>
                    <w:jc w:val="center"/>
                    <w:rPr>
                      <w:bCs/>
                      <w:szCs w:val="21"/>
                    </w:rPr>
                  </w:pPr>
                  <w:r>
                    <w:rPr>
                      <w:rFonts w:hint="eastAsia"/>
                      <w:bCs/>
                      <w:szCs w:val="21"/>
                    </w:rPr>
                    <w:t>符合</w:t>
                  </w:r>
                </w:p>
              </w:tc>
            </w:tr>
            <w:tr w:rsidR="00C03CAF" w14:paraId="7A0F3797" w14:textId="77777777" w:rsidTr="004C2D43">
              <w:trPr>
                <w:trHeight w:val="337"/>
                <w:jc w:val="center"/>
              </w:trPr>
              <w:tc>
                <w:tcPr>
                  <w:tcW w:w="2860" w:type="pct"/>
                  <w:vAlign w:val="center"/>
                </w:tcPr>
                <w:p w14:paraId="295E295E" w14:textId="77777777" w:rsidR="00C03CAF" w:rsidRPr="00842D4D" w:rsidRDefault="00C03CAF" w:rsidP="00C03CAF">
                  <w:pPr>
                    <w:rPr>
                      <w:bCs/>
                      <w:szCs w:val="21"/>
                    </w:rPr>
                  </w:pPr>
                  <w:r w:rsidRPr="00842D4D">
                    <w:rPr>
                      <w:rFonts w:hint="eastAsia"/>
                      <w:bCs/>
                      <w:szCs w:val="21"/>
                    </w:rPr>
                    <w:t>8.2</w:t>
                  </w:r>
                  <w:r w:rsidRPr="00842D4D">
                    <w:rPr>
                      <w:rFonts w:hint="eastAsia"/>
                      <w:bCs/>
                      <w:szCs w:val="21"/>
                    </w:rPr>
                    <w:t>露天采场植被恢复</w:t>
                  </w:r>
                </w:p>
                <w:p w14:paraId="1C65B632" w14:textId="77777777" w:rsidR="00C03CAF" w:rsidRPr="00842D4D" w:rsidRDefault="00C03CAF" w:rsidP="00C03CAF">
                  <w:pPr>
                    <w:rPr>
                      <w:bCs/>
                      <w:szCs w:val="21"/>
                    </w:rPr>
                  </w:pPr>
                  <w:r w:rsidRPr="00842D4D">
                    <w:rPr>
                      <w:rFonts w:hint="eastAsia"/>
                      <w:bCs/>
                      <w:szCs w:val="21"/>
                    </w:rPr>
                    <w:t>8.2.1</w:t>
                  </w:r>
                  <w:r w:rsidRPr="00842D4D">
                    <w:rPr>
                      <w:rFonts w:hint="eastAsia"/>
                      <w:bCs/>
                      <w:szCs w:val="21"/>
                    </w:rPr>
                    <w:t>边坡治理后应保持稳定。非干</w:t>
                  </w:r>
                  <w:r>
                    <w:rPr>
                      <w:rFonts w:hint="eastAsia"/>
                      <w:bCs/>
                      <w:szCs w:val="21"/>
                    </w:rPr>
                    <w:t>旱</w:t>
                  </w:r>
                  <w:r w:rsidRPr="00842D4D">
                    <w:rPr>
                      <w:rFonts w:hint="eastAsia"/>
                      <w:bCs/>
                      <w:szCs w:val="21"/>
                    </w:rPr>
                    <w:t>地区露天采场边坡应恢复植被。边坡恢复措施及设计要求应符合</w:t>
                  </w:r>
                  <w:r w:rsidRPr="00842D4D">
                    <w:rPr>
                      <w:rFonts w:hint="eastAsia"/>
                      <w:bCs/>
                      <w:szCs w:val="21"/>
                    </w:rPr>
                    <w:t>GB50433</w:t>
                  </w:r>
                  <w:r w:rsidRPr="00842D4D">
                    <w:rPr>
                      <w:rFonts w:hint="eastAsia"/>
                      <w:bCs/>
                      <w:szCs w:val="21"/>
                    </w:rPr>
                    <w:t>的相关要求。</w:t>
                  </w:r>
                </w:p>
                <w:p w14:paraId="050B54BD" w14:textId="77777777" w:rsidR="00C03CAF" w:rsidRDefault="00C03CAF" w:rsidP="00C03CAF">
                  <w:pPr>
                    <w:rPr>
                      <w:bCs/>
                      <w:szCs w:val="21"/>
                    </w:rPr>
                  </w:pPr>
                  <w:r w:rsidRPr="00842D4D">
                    <w:rPr>
                      <w:rFonts w:hint="eastAsia"/>
                      <w:bCs/>
                      <w:szCs w:val="21"/>
                    </w:rPr>
                    <w:t>8.2.2</w:t>
                  </w:r>
                  <w:r w:rsidRPr="00842D4D">
                    <w:rPr>
                      <w:rFonts w:hint="eastAsia"/>
                      <w:bCs/>
                      <w:szCs w:val="21"/>
                    </w:rPr>
                    <w:t>位于交通干线两侧、城镇居民区周边、景区景点等可视范围的采石</w:t>
                  </w:r>
                  <w:proofErr w:type="gramStart"/>
                  <w:r w:rsidRPr="00842D4D">
                    <w:rPr>
                      <w:rFonts w:hint="eastAsia"/>
                      <w:bCs/>
                      <w:szCs w:val="21"/>
                    </w:rPr>
                    <w:t>宕</w:t>
                  </w:r>
                  <w:proofErr w:type="gramEnd"/>
                  <w:r w:rsidRPr="00842D4D">
                    <w:rPr>
                      <w:rFonts w:hint="eastAsia"/>
                      <w:bCs/>
                      <w:szCs w:val="21"/>
                    </w:rPr>
                    <w:t>口及裸露岩石，应采取挂网喷播、种植藤本植物等工程与生物措施进行恢复，并使恢复后</w:t>
                  </w:r>
                  <w:r w:rsidRPr="00842D4D">
                    <w:rPr>
                      <w:rFonts w:hint="eastAsia"/>
                      <w:bCs/>
                      <w:szCs w:val="21"/>
                    </w:rPr>
                    <w:lastRenderedPageBreak/>
                    <w:t>的</w:t>
                  </w:r>
                  <w:proofErr w:type="gramStart"/>
                  <w:r w:rsidRPr="00842D4D">
                    <w:rPr>
                      <w:rFonts w:hint="eastAsia"/>
                      <w:bCs/>
                      <w:szCs w:val="21"/>
                    </w:rPr>
                    <w:t>宕</w:t>
                  </w:r>
                  <w:proofErr w:type="gramEnd"/>
                  <w:r w:rsidRPr="00842D4D">
                    <w:rPr>
                      <w:rFonts w:hint="eastAsia"/>
                      <w:bCs/>
                      <w:szCs w:val="21"/>
                    </w:rPr>
                    <w:t>口与周围景观相协调。</w:t>
                  </w:r>
                </w:p>
              </w:tc>
              <w:tc>
                <w:tcPr>
                  <w:tcW w:w="1642" w:type="pct"/>
                  <w:vAlign w:val="center"/>
                </w:tcPr>
                <w:p w14:paraId="1EBE8F75" w14:textId="75D271C4" w:rsidR="00C03CAF" w:rsidRPr="0039100C" w:rsidRDefault="00C03CAF" w:rsidP="00C03CAF">
                  <w:pPr>
                    <w:pStyle w:val="20"/>
                    <w:ind w:leftChars="0" w:left="0" w:firstLineChars="0" w:firstLine="0"/>
                    <w:rPr>
                      <w:bCs/>
                      <w:szCs w:val="21"/>
                    </w:rPr>
                  </w:pPr>
                  <w:r w:rsidRPr="006B09AD">
                    <w:rPr>
                      <w:rFonts w:hint="eastAsia"/>
                      <w:bCs/>
                      <w:szCs w:val="21"/>
                    </w:rPr>
                    <w:lastRenderedPageBreak/>
                    <w:t>本项目边</w:t>
                  </w:r>
                  <w:r w:rsidRPr="0057140E">
                    <w:rPr>
                      <w:rFonts w:hint="eastAsia"/>
                      <w:bCs/>
                      <w:szCs w:val="21"/>
                    </w:rPr>
                    <w:t>坡采用</w:t>
                  </w:r>
                  <w:proofErr w:type="gramStart"/>
                  <w:r w:rsidRPr="0057140E">
                    <w:rPr>
                      <w:rFonts w:hint="eastAsia"/>
                      <w:bCs/>
                      <w:szCs w:val="21"/>
                    </w:rPr>
                    <w:t>边坡区采取</w:t>
                  </w:r>
                  <w:r w:rsidR="0057140E">
                    <w:t>穴栽</w:t>
                  </w:r>
                  <w:proofErr w:type="gramEnd"/>
                  <w:r w:rsidR="0057140E">
                    <w:rPr>
                      <w:rFonts w:hint="eastAsia"/>
                    </w:rPr>
                    <w:t>的栽植方式</w:t>
                  </w:r>
                  <w:r w:rsidR="0057140E">
                    <w:rPr>
                      <w:rFonts w:hint="eastAsia"/>
                      <w:bCs/>
                      <w:szCs w:val="21"/>
                    </w:rPr>
                    <w:t>；</w:t>
                  </w:r>
                  <w:r w:rsidRPr="0057140E">
                    <w:rPr>
                      <w:rFonts w:hint="eastAsia"/>
                      <w:bCs/>
                      <w:szCs w:val="21"/>
                    </w:rPr>
                    <w:t>栽植</w:t>
                  </w:r>
                  <w:r w:rsidR="0057140E">
                    <w:t>林地种植樟子松，五叶地锦，草地撒播高羊茅草籽</w:t>
                  </w:r>
                  <w:r w:rsidRPr="006B09AD">
                    <w:rPr>
                      <w:rFonts w:hint="eastAsia"/>
                      <w:bCs/>
                      <w:szCs w:val="21"/>
                    </w:rPr>
                    <w:t>。</w:t>
                  </w:r>
                </w:p>
              </w:tc>
              <w:tc>
                <w:tcPr>
                  <w:tcW w:w="498" w:type="pct"/>
                  <w:vAlign w:val="center"/>
                </w:tcPr>
                <w:p w14:paraId="0F924935" w14:textId="77777777" w:rsidR="00C03CAF" w:rsidRDefault="00C03CAF" w:rsidP="00C03CAF">
                  <w:pPr>
                    <w:pStyle w:val="20"/>
                    <w:spacing w:after="0"/>
                    <w:ind w:leftChars="0" w:left="0" w:firstLineChars="0" w:firstLine="0"/>
                    <w:jc w:val="center"/>
                    <w:rPr>
                      <w:bCs/>
                      <w:szCs w:val="21"/>
                    </w:rPr>
                  </w:pPr>
                  <w:r>
                    <w:rPr>
                      <w:rFonts w:hint="eastAsia"/>
                      <w:bCs/>
                      <w:szCs w:val="21"/>
                    </w:rPr>
                    <w:t>符合</w:t>
                  </w:r>
                </w:p>
              </w:tc>
            </w:tr>
          </w:tbl>
          <w:p w14:paraId="35067F5E" w14:textId="1A38B794" w:rsidR="00BA33A8" w:rsidRPr="00735E66" w:rsidRDefault="00BA33A8" w:rsidP="005A13E6">
            <w:pPr>
              <w:pStyle w:val="afb"/>
              <w:ind w:firstLineChars="0" w:firstLine="0"/>
            </w:pPr>
          </w:p>
        </w:tc>
      </w:tr>
    </w:tbl>
    <w:p w14:paraId="2213086E" w14:textId="77777777" w:rsidR="00BA33A8" w:rsidRDefault="00BA33A8">
      <w:pPr>
        <w:spacing w:line="360" w:lineRule="auto"/>
        <w:outlineLvl w:val="0"/>
        <w:rPr>
          <w:rFonts w:eastAsia="黑体"/>
          <w:sz w:val="30"/>
        </w:rPr>
        <w:sectPr w:rsidR="00BA33A8" w:rsidSect="00A8187D">
          <w:footerReference w:type="default" r:id="rId14"/>
          <w:pgSz w:w="11906" w:h="16838"/>
          <w:pgMar w:top="720" w:right="720" w:bottom="720" w:left="720" w:header="851" w:footer="1077" w:gutter="0"/>
          <w:pgNumType w:start="1"/>
          <w:cols w:space="720"/>
          <w:docGrid w:linePitch="312"/>
        </w:sectPr>
      </w:pPr>
    </w:p>
    <w:p w14:paraId="4F3724EC" w14:textId="77777777" w:rsidR="00BA33A8" w:rsidRDefault="00BA33A8">
      <w:pPr>
        <w:pStyle w:val="af1"/>
        <w:jc w:val="center"/>
        <w:outlineLvl w:val="0"/>
        <w:rPr>
          <w:rFonts w:ascii="黑体" w:eastAsia="黑体" w:hAnsi="黑体"/>
          <w:snapToGrid w:val="0"/>
          <w:sz w:val="30"/>
          <w:szCs w:val="30"/>
        </w:rPr>
      </w:pPr>
      <w:bookmarkStart w:id="20" w:name="_Toc170116431"/>
      <w:r>
        <w:rPr>
          <w:rFonts w:ascii="黑体" w:eastAsia="黑体" w:hAnsi="黑体" w:hint="eastAsia"/>
          <w:snapToGrid w:val="0"/>
          <w:sz w:val="30"/>
          <w:szCs w:val="30"/>
        </w:rPr>
        <w:lastRenderedPageBreak/>
        <w:t>二、建设内容</w:t>
      </w:r>
      <w:bookmarkEnd w:id="20"/>
    </w:p>
    <w:tbl>
      <w:tblPr>
        <w:tblW w:w="909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firstRow="0" w:lastRow="0" w:firstColumn="0" w:lastColumn="0" w:noHBand="0" w:noVBand="0"/>
      </w:tblPr>
      <w:tblGrid>
        <w:gridCol w:w="494"/>
        <w:gridCol w:w="8596"/>
      </w:tblGrid>
      <w:tr w:rsidR="00BA33A8" w:rsidRPr="00F91561" w14:paraId="4F889549" w14:textId="77777777" w:rsidTr="00F03DA4">
        <w:trPr>
          <w:trHeight w:val="1497"/>
          <w:jc w:val="center"/>
        </w:trPr>
        <w:tc>
          <w:tcPr>
            <w:tcW w:w="710" w:type="dxa"/>
            <w:vAlign w:val="center"/>
          </w:tcPr>
          <w:p w14:paraId="11905E15" w14:textId="77777777" w:rsidR="00BA33A8" w:rsidRPr="00F91561" w:rsidRDefault="00BA33A8" w:rsidP="000F2629">
            <w:pPr>
              <w:jc w:val="center"/>
              <w:rPr>
                <w:sz w:val="24"/>
              </w:rPr>
            </w:pPr>
            <w:r w:rsidRPr="00F91561">
              <w:rPr>
                <w:rFonts w:hint="eastAsia"/>
                <w:sz w:val="24"/>
              </w:rPr>
              <w:t>地理位置</w:t>
            </w:r>
          </w:p>
        </w:tc>
        <w:tc>
          <w:tcPr>
            <w:tcW w:w="8380" w:type="dxa"/>
            <w:vAlign w:val="center"/>
          </w:tcPr>
          <w:p w14:paraId="6A761821" w14:textId="53C5F748" w:rsidR="00BA33A8" w:rsidRPr="00F91561" w:rsidRDefault="00964F13" w:rsidP="00C50B82">
            <w:pPr>
              <w:pStyle w:val="afb"/>
            </w:pPr>
            <w:bookmarkStart w:id="21" w:name="OLE_LINK34"/>
            <w:r w:rsidRPr="00525BA6">
              <w:rPr>
                <w:rFonts w:hint="eastAsia"/>
              </w:rPr>
              <w:t>虎林市四平山</w:t>
            </w:r>
            <w:bookmarkEnd w:id="21"/>
            <w:r w:rsidR="00277DCB">
              <w:rPr>
                <w:rFonts w:hint="eastAsia"/>
              </w:rPr>
              <w:t>岩</w:t>
            </w:r>
            <w:r w:rsidRPr="00525BA6">
              <w:rPr>
                <w:rFonts w:hint="eastAsia"/>
              </w:rPr>
              <w:t>金矿</w:t>
            </w:r>
            <w:r w:rsidR="00277DCB">
              <w:rPr>
                <w:rFonts w:hint="eastAsia"/>
              </w:rPr>
              <w:t>区</w:t>
            </w:r>
            <w:r>
              <w:t>位于</w:t>
            </w:r>
            <w:r w:rsidRPr="00525BA6">
              <w:rPr>
                <w:rFonts w:hint="eastAsia"/>
              </w:rPr>
              <w:t>虎林市东北部</w:t>
            </w:r>
            <w:r w:rsidR="000561E1" w:rsidRPr="00C25AE2">
              <w:rPr>
                <w:rFonts w:hint="eastAsia"/>
              </w:rPr>
              <w:t>（北偏东33°）</w:t>
            </w:r>
            <w:r w:rsidRPr="00525BA6">
              <w:rPr>
                <w:rFonts w:hint="eastAsia"/>
              </w:rPr>
              <w:t>四平山</w:t>
            </w:r>
            <w:r w:rsidR="00277DCB">
              <w:rPr>
                <w:rFonts w:hint="eastAsia"/>
              </w:rPr>
              <w:t>一带</w:t>
            </w:r>
            <w:r>
              <w:t>，</w:t>
            </w:r>
            <w:r w:rsidR="001334A9" w:rsidRPr="001334A9">
              <w:rPr>
                <w:rFonts w:hint="eastAsia"/>
              </w:rPr>
              <w:t>距虎林市直线距离96Km，行政区划隶属于虎林市珍宝岛乡，林地归东方红林业局五林洞林场管辖。</w:t>
            </w:r>
            <w:r w:rsidR="00277DCB">
              <w:rPr>
                <w:rFonts w:hint="eastAsia"/>
              </w:rPr>
              <w:t>矿区</w:t>
            </w:r>
            <w:r>
              <w:t>地理坐标：</w:t>
            </w:r>
            <w:r w:rsidR="001334A9" w:rsidRPr="001334A9">
              <w:rPr>
                <w:rFonts w:hint="eastAsia"/>
              </w:rPr>
              <w:t>东经133°37</w:t>
            </w:r>
            <w:r w:rsidR="001334A9">
              <w:rPr>
                <w:rFonts w:hint="eastAsia"/>
              </w:rPr>
              <w:t>′</w:t>
            </w:r>
            <w:r w:rsidR="001334A9" w:rsidRPr="001334A9">
              <w:rPr>
                <w:rFonts w:hint="eastAsia"/>
              </w:rPr>
              <w:t>10</w:t>
            </w:r>
            <w:proofErr w:type="gramStart"/>
            <w:r w:rsidR="001334A9" w:rsidRPr="001334A9">
              <w:rPr>
                <w:rFonts w:hint="eastAsia"/>
              </w:rPr>
              <w:t>”</w:t>
            </w:r>
            <w:proofErr w:type="gramEnd"/>
            <w:r w:rsidR="001334A9" w:rsidRPr="001334A9">
              <w:rPr>
                <w:rFonts w:hint="eastAsia"/>
              </w:rPr>
              <w:t>～133°40′40″；北纬46°28′10″～46°30′30</w:t>
            </w:r>
            <w:proofErr w:type="gramStart"/>
            <w:r w:rsidR="001334A9" w:rsidRPr="001334A9">
              <w:rPr>
                <w:rFonts w:hint="eastAsia"/>
              </w:rPr>
              <w:t>”</w:t>
            </w:r>
            <w:proofErr w:type="gramEnd"/>
            <w:r>
              <w:t>。地理位置详见附图1</w:t>
            </w:r>
            <w:r w:rsidR="00641B2D">
              <w:rPr>
                <w:rFonts w:hint="eastAsia"/>
              </w:rPr>
              <w:t>。</w:t>
            </w:r>
          </w:p>
        </w:tc>
      </w:tr>
      <w:tr w:rsidR="00BA33A8" w:rsidRPr="00F91561" w14:paraId="23066DFD" w14:textId="77777777" w:rsidTr="00F03DA4">
        <w:trPr>
          <w:trHeight w:val="3119"/>
          <w:jc w:val="center"/>
        </w:trPr>
        <w:tc>
          <w:tcPr>
            <w:tcW w:w="710" w:type="dxa"/>
            <w:vAlign w:val="center"/>
          </w:tcPr>
          <w:p w14:paraId="45D3EF8E" w14:textId="77777777" w:rsidR="00BA33A8" w:rsidRPr="00F91561" w:rsidRDefault="00BA33A8" w:rsidP="000F2629">
            <w:pPr>
              <w:jc w:val="center"/>
              <w:rPr>
                <w:sz w:val="24"/>
              </w:rPr>
            </w:pPr>
            <w:r w:rsidRPr="00F91561">
              <w:rPr>
                <w:rFonts w:hint="eastAsia"/>
                <w:sz w:val="24"/>
              </w:rPr>
              <w:t>项目组成及规模</w:t>
            </w:r>
          </w:p>
        </w:tc>
        <w:tc>
          <w:tcPr>
            <w:tcW w:w="8380" w:type="dxa"/>
            <w:vAlign w:val="center"/>
          </w:tcPr>
          <w:p w14:paraId="29442E4F" w14:textId="77777777" w:rsidR="00BA33A8" w:rsidRPr="00290C15" w:rsidRDefault="00290C15" w:rsidP="00290C15">
            <w:pPr>
              <w:spacing w:line="360" w:lineRule="auto"/>
              <w:rPr>
                <w:rFonts w:eastAsiaTheme="majorEastAsia"/>
                <w:b/>
                <w:bCs/>
                <w:sz w:val="24"/>
              </w:rPr>
            </w:pPr>
            <w:r w:rsidRPr="00290C15">
              <w:rPr>
                <w:rFonts w:eastAsiaTheme="majorEastAsia"/>
                <w:b/>
                <w:bCs/>
                <w:sz w:val="24"/>
              </w:rPr>
              <w:t>2.1</w:t>
            </w:r>
            <w:r w:rsidRPr="00290C15">
              <w:rPr>
                <w:rFonts w:eastAsiaTheme="majorEastAsia"/>
                <w:b/>
                <w:bCs/>
                <w:sz w:val="24"/>
              </w:rPr>
              <w:t>项目由来</w:t>
            </w:r>
          </w:p>
          <w:p w14:paraId="66B1CF36" w14:textId="1F7E6480" w:rsidR="00290C15" w:rsidRPr="00C50B82" w:rsidRDefault="00B51078" w:rsidP="00C50B82">
            <w:pPr>
              <w:pStyle w:val="afb"/>
            </w:pPr>
            <w:r w:rsidRPr="00C50B82">
              <w:rPr>
                <w:rFonts w:hint="eastAsia"/>
              </w:rPr>
              <w:t>虎林市四平山金矿露天采区于2010年服务期满后，未进行生态修复，现状为自然修复状态。企业于2014年12月编制完成《地质环境及土地复垦（二合一方案）》并取得鸡西市自然资源局审查意见。根据新修订的《矿产资源法》要求，需补充编制《生态修复方案》，</w:t>
            </w:r>
            <w:proofErr w:type="gramStart"/>
            <w:r w:rsidRPr="00C50B82">
              <w:rPr>
                <w:rFonts w:hint="eastAsia"/>
              </w:rPr>
              <w:t>既现应</w:t>
            </w:r>
            <w:proofErr w:type="gramEnd"/>
            <w:r w:rsidRPr="00C50B82">
              <w:rPr>
                <w:rFonts w:hint="eastAsia"/>
              </w:rPr>
              <w:t>为“地质环境、土地复垦</w:t>
            </w:r>
            <w:r w:rsidR="000139BA">
              <w:rPr>
                <w:rFonts w:hint="eastAsia"/>
              </w:rPr>
              <w:t>即</w:t>
            </w:r>
            <w:r w:rsidRPr="00C50B82">
              <w:rPr>
                <w:rFonts w:hint="eastAsia"/>
              </w:rPr>
              <w:t>生态修复”三合一方案。并根据审查批复的生态修复方案进一步编制《生态修复方案》的环</w:t>
            </w:r>
            <w:proofErr w:type="gramStart"/>
            <w:r w:rsidRPr="00C50B82">
              <w:rPr>
                <w:rFonts w:hint="eastAsia"/>
              </w:rPr>
              <w:t>评报告</w:t>
            </w:r>
            <w:proofErr w:type="gramEnd"/>
            <w:r w:rsidRPr="00C50B82">
              <w:rPr>
                <w:rFonts w:hint="eastAsia"/>
              </w:rPr>
              <w:t>表</w:t>
            </w:r>
            <w:r w:rsidR="00004218" w:rsidRPr="00C50B82">
              <w:t>。根据《中华人民共和国环境影响评价法》</w:t>
            </w:r>
            <w:r w:rsidR="0056412B" w:rsidRPr="00C50B82">
              <w:rPr>
                <w:rFonts w:hint="eastAsia"/>
              </w:rPr>
              <w:t>、</w:t>
            </w:r>
            <w:r w:rsidR="00004218" w:rsidRPr="00C50B82">
              <w:t>国务院第682号令《建设项目环境保护条例》</w:t>
            </w:r>
            <w:r w:rsidR="0056412B" w:rsidRPr="00C50B82">
              <w:rPr>
                <w:rFonts w:hint="eastAsia"/>
              </w:rPr>
              <w:t>、</w:t>
            </w:r>
            <w:r w:rsidR="0056412B" w:rsidRPr="00C50B82">
              <w:t>《建设项目环境影响评价分类管理名录》（2021年版）及其他相关法律、法规的规定</w:t>
            </w:r>
            <w:r w:rsidR="00004218" w:rsidRPr="00C50B82">
              <w:t>，</w:t>
            </w:r>
            <w:r w:rsidR="00DB5236" w:rsidRPr="00C50B82">
              <w:t>本项目属于该名录规定中</w:t>
            </w:r>
            <w:r w:rsidR="00DB5236" w:rsidRPr="00C50B82">
              <w:rPr>
                <w:rFonts w:hint="eastAsia"/>
              </w:rPr>
              <w:t>“</w:t>
            </w:r>
            <w:r w:rsidR="000966C2">
              <w:rPr>
                <w:rFonts w:hint="eastAsia"/>
              </w:rPr>
              <w:t>七</w:t>
            </w:r>
            <w:r w:rsidR="000966C2" w:rsidRPr="00525BA6">
              <w:rPr>
                <w:rFonts w:hint="eastAsia"/>
              </w:rPr>
              <w:t>、</w:t>
            </w:r>
            <w:r w:rsidR="000966C2">
              <w:rPr>
                <w:rFonts w:hint="eastAsia"/>
              </w:rPr>
              <w:t>有</w:t>
            </w:r>
            <w:r w:rsidR="000966C2" w:rsidRPr="00525BA6">
              <w:rPr>
                <w:rFonts w:hint="eastAsia"/>
              </w:rPr>
              <w:t>色金属矿采选业</w:t>
            </w:r>
            <w:r w:rsidR="000966C2">
              <w:t>09</w:t>
            </w:r>
            <w:r w:rsidR="000966C2" w:rsidRPr="00525BA6">
              <w:rPr>
                <w:rFonts w:hint="eastAsia"/>
              </w:rPr>
              <w:t>--</w:t>
            </w:r>
            <w:r w:rsidR="000966C2">
              <w:t>10</w:t>
            </w:r>
            <w:r w:rsidR="000966C2" w:rsidRPr="0033352A">
              <w:rPr>
                <w:rFonts w:hint="eastAsia"/>
              </w:rPr>
              <w:t>常用有色金属矿采选091；贵金属矿采选092；稀有稀土金属矿采选093</w:t>
            </w:r>
            <w:r w:rsidR="00DB5236" w:rsidRPr="00C50B82">
              <w:rPr>
                <w:rFonts w:hint="eastAsia"/>
              </w:rPr>
              <w:t>”</w:t>
            </w:r>
            <w:r w:rsidR="00DB5236" w:rsidRPr="00C50B82">
              <w:t>类型，应编制环境影响报告表</w:t>
            </w:r>
            <w:r w:rsidR="00DB5236" w:rsidRPr="00C50B82">
              <w:rPr>
                <w:rFonts w:hint="eastAsia"/>
              </w:rPr>
              <w:t>。为此，</w:t>
            </w:r>
            <w:r w:rsidR="0056412B" w:rsidRPr="00C50B82">
              <w:rPr>
                <w:rFonts w:hint="eastAsia"/>
              </w:rPr>
              <w:t>虎林市四平山金矿有限责任公司</w:t>
            </w:r>
            <w:r w:rsidR="00004218" w:rsidRPr="00C50B82">
              <w:t>于202</w:t>
            </w:r>
            <w:r w:rsidR="0056412B" w:rsidRPr="00C50B82">
              <w:t>6</w:t>
            </w:r>
            <w:r w:rsidR="00004218" w:rsidRPr="00C50B82">
              <w:t>年</w:t>
            </w:r>
            <w:r w:rsidR="0056412B" w:rsidRPr="00C50B82">
              <w:t>6</w:t>
            </w:r>
            <w:r w:rsidR="00004218" w:rsidRPr="00C50B82">
              <w:t>月委托</w:t>
            </w:r>
            <w:r w:rsidR="0056412B" w:rsidRPr="00C50B82">
              <w:rPr>
                <w:rFonts w:hint="eastAsia"/>
              </w:rPr>
              <w:t>黑龙江宇清环保科技发展有限公司</w:t>
            </w:r>
            <w:r w:rsidR="00004218" w:rsidRPr="00C50B82">
              <w:t>进行《</w:t>
            </w:r>
            <w:r w:rsidR="0056412B" w:rsidRPr="00C50B82">
              <w:rPr>
                <w:rFonts w:hint="eastAsia"/>
              </w:rPr>
              <w:t>虎林市四平山金矿露天采场生态修复项目</w:t>
            </w:r>
            <w:r w:rsidR="00004218" w:rsidRPr="00C50B82">
              <w:t>环境影响报告表》的编制工作。我公司接受委托后，立即开展了详细地现场踏勘、资料收集工作，在对拟建项目有关环境现状和环境影响进行分析后，编制了该项目环境影响报告表。</w:t>
            </w:r>
          </w:p>
          <w:p w14:paraId="4F109B46" w14:textId="6DB930E8" w:rsidR="009329A5" w:rsidRDefault="009329A5" w:rsidP="009329A5">
            <w:pPr>
              <w:spacing w:line="360" w:lineRule="auto"/>
              <w:rPr>
                <w:b/>
                <w:bCs/>
                <w:color w:val="000000" w:themeColor="text1"/>
                <w:sz w:val="24"/>
              </w:rPr>
            </w:pPr>
            <w:r w:rsidRPr="00290C15">
              <w:rPr>
                <w:rFonts w:eastAsiaTheme="majorEastAsia"/>
                <w:b/>
                <w:bCs/>
                <w:sz w:val="24"/>
              </w:rPr>
              <w:t>2.</w:t>
            </w:r>
            <w:r>
              <w:rPr>
                <w:rFonts w:eastAsiaTheme="majorEastAsia"/>
                <w:b/>
                <w:bCs/>
                <w:sz w:val="24"/>
              </w:rPr>
              <w:t>2</w:t>
            </w:r>
            <w:r w:rsidRPr="00290C15">
              <w:rPr>
                <w:rFonts w:eastAsiaTheme="majorEastAsia"/>
                <w:b/>
                <w:bCs/>
                <w:sz w:val="24"/>
              </w:rPr>
              <w:t>项目</w:t>
            </w:r>
            <w:r w:rsidRPr="0068015A">
              <w:rPr>
                <w:rFonts w:hint="eastAsia"/>
                <w:b/>
                <w:bCs/>
                <w:color w:val="000000" w:themeColor="text1"/>
                <w:sz w:val="24"/>
              </w:rPr>
              <w:t>概况</w:t>
            </w:r>
          </w:p>
          <w:p w14:paraId="1C3CF031" w14:textId="5C34C65E" w:rsidR="009329A5" w:rsidRPr="0068015A" w:rsidRDefault="009329A5" w:rsidP="009329A5">
            <w:pPr>
              <w:spacing w:line="360" w:lineRule="auto"/>
              <w:ind w:firstLine="480"/>
              <w:rPr>
                <w:color w:val="000000" w:themeColor="text1"/>
                <w:sz w:val="24"/>
              </w:rPr>
            </w:pPr>
            <w:r w:rsidRPr="0068015A">
              <w:rPr>
                <w:rFonts w:hint="eastAsia"/>
                <w:color w:val="000000" w:themeColor="text1"/>
                <w:sz w:val="24"/>
              </w:rPr>
              <w:t>项目名称：</w:t>
            </w:r>
            <w:r w:rsidR="00A209FF" w:rsidRPr="00B1600C">
              <w:rPr>
                <w:rFonts w:hint="eastAsia"/>
                <w:sz w:val="24"/>
              </w:rPr>
              <w:t>黑龙江省虎林市四平山金矿历史遗留矿山生态修复项目</w:t>
            </w:r>
          </w:p>
          <w:p w14:paraId="68D73B20" w14:textId="7CAA8FAB" w:rsidR="009329A5" w:rsidRPr="0068015A" w:rsidRDefault="009329A5" w:rsidP="009329A5">
            <w:pPr>
              <w:spacing w:line="360" w:lineRule="auto"/>
              <w:ind w:firstLine="480"/>
              <w:rPr>
                <w:color w:val="000000" w:themeColor="text1"/>
                <w:sz w:val="24"/>
              </w:rPr>
            </w:pPr>
            <w:r w:rsidRPr="0068015A">
              <w:rPr>
                <w:rFonts w:hint="eastAsia"/>
                <w:color w:val="000000" w:themeColor="text1"/>
                <w:sz w:val="24"/>
              </w:rPr>
              <w:t>建设单位：</w:t>
            </w:r>
            <w:r w:rsidR="002204BB" w:rsidRPr="002204BB">
              <w:rPr>
                <w:rFonts w:hint="eastAsia"/>
                <w:color w:val="000000" w:themeColor="text1"/>
                <w:sz w:val="24"/>
              </w:rPr>
              <w:t>虎林市四平山金矿有限责任公司</w:t>
            </w:r>
          </w:p>
          <w:p w14:paraId="240424BA" w14:textId="2ECF71F9" w:rsidR="009329A5" w:rsidRPr="0068015A" w:rsidRDefault="009329A5" w:rsidP="009329A5">
            <w:pPr>
              <w:spacing w:line="360" w:lineRule="auto"/>
              <w:ind w:firstLine="480"/>
              <w:rPr>
                <w:color w:val="000000" w:themeColor="text1"/>
                <w:sz w:val="24"/>
              </w:rPr>
            </w:pPr>
            <w:r w:rsidRPr="0068015A">
              <w:rPr>
                <w:color w:val="000000" w:themeColor="text1"/>
                <w:sz w:val="24"/>
              </w:rPr>
              <w:t>建设性质：</w:t>
            </w:r>
            <w:r w:rsidR="002204BB">
              <w:rPr>
                <w:rFonts w:hint="eastAsia"/>
                <w:color w:val="000000" w:themeColor="text1"/>
                <w:sz w:val="24"/>
              </w:rPr>
              <w:t>新</w:t>
            </w:r>
            <w:r w:rsidRPr="0068015A">
              <w:rPr>
                <w:rFonts w:hint="eastAsia"/>
                <w:color w:val="000000" w:themeColor="text1"/>
                <w:sz w:val="24"/>
              </w:rPr>
              <w:t>建</w:t>
            </w:r>
          </w:p>
          <w:p w14:paraId="4E01AED7" w14:textId="456E64F7" w:rsidR="009329A5" w:rsidRDefault="009329A5" w:rsidP="009329A5">
            <w:pPr>
              <w:spacing w:line="360" w:lineRule="auto"/>
              <w:ind w:firstLine="480"/>
              <w:rPr>
                <w:sz w:val="24"/>
              </w:rPr>
            </w:pPr>
            <w:r w:rsidRPr="0068015A">
              <w:rPr>
                <w:rFonts w:hint="eastAsia"/>
                <w:color w:val="000000" w:themeColor="text1"/>
                <w:sz w:val="24"/>
              </w:rPr>
              <w:t>建设地点</w:t>
            </w:r>
            <w:r w:rsidRPr="0068015A">
              <w:rPr>
                <w:color w:val="000000" w:themeColor="text1"/>
                <w:sz w:val="24"/>
              </w:rPr>
              <w:t>：</w:t>
            </w:r>
            <w:r w:rsidR="002204BB" w:rsidRPr="00525BA6">
              <w:rPr>
                <w:rFonts w:hint="eastAsia"/>
                <w:sz w:val="24"/>
              </w:rPr>
              <w:t>虎林市东北部四平山</w:t>
            </w:r>
            <w:r w:rsidR="00146D62">
              <w:rPr>
                <w:rFonts w:hint="eastAsia"/>
                <w:sz w:val="24"/>
              </w:rPr>
              <w:t>一带</w:t>
            </w:r>
            <w:r w:rsidR="00B57521">
              <w:rPr>
                <w:rFonts w:hint="eastAsia"/>
                <w:sz w:val="24"/>
              </w:rPr>
              <w:t>，</w:t>
            </w:r>
            <w:r w:rsidR="00B57521" w:rsidRPr="00B57521">
              <w:rPr>
                <w:rFonts w:hint="eastAsia"/>
                <w:color w:val="000000" w:themeColor="text1"/>
                <w:sz w:val="24"/>
              </w:rPr>
              <w:t>行政区划隶属于虎林市珍宝岛乡</w:t>
            </w:r>
            <w:r w:rsidR="00B57521">
              <w:rPr>
                <w:rFonts w:hint="eastAsia"/>
                <w:color w:val="000000" w:themeColor="text1"/>
                <w:sz w:val="24"/>
              </w:rPr>
              <w:t>，</w:t>
            </w:r>
            <w:r w:rsidR="00B57521" w:rsidRPr="00B57521">
              <w:rPr>
                <w:rFonts w:hint="eastAsia"/>
                <w:color w:val="000000" w:themeColor="text1"/>
                <w:sz w:val="24"/>
              </w:rPr>
              <w:t>东经：</w:t>
            </w:r>
            <w:r w:rsidR="00B57521" w:rsidRPr="00B57521">
              <w:rPr>
                <w:rFonts w:hint="eastAsia"/>
                <w:color w:val="000000" w:themeColor="text1"/>
                <w:sz w:val="24"/>
              </w:rPr>
              <w:t>133</w:t>
            </w:r>
            <w:r w:rsidR="00B57521" w:rsidRPr="00B57521">
              <w:rPr>
                <w:rFonts w:hint="eastAsia"/>
                <w:color w:val="000000" w:themeColor="text1"/>
                <w:sz w:val="24"/>
              </w:rPr>
              <w:t>度</w:t>
            </w:r>
            <w:r w:rsidR="00B57521" w:rsidRPr="00B57521">
              <w:rPr>
                <w:rFonts w:hint="eastAsia"/>
                <w:color w:val="000000" w:themeColor="text1"/>
                <w:sz w:val="24"/>
              </w:rPr>
              <w:t>38</w:t>
            </w:r>
            <w:r w:rsidR="00B57521" w:rsidRPr="00B57521">
              <w:rPr>
                <w:rFonts w:hint="eastAsia"/>
                <w:color w:val="000000" w:themeColor="text1"/>
                <w:sz w:val="24"/>
              </w:rPr>
              <w:t>分</w:t>
            </w:r>
            <w:r w:rsidR="00B57521" w:rsidRPr="00B57521">
              <w:rPr>
                <w:rFonts w:hint="eastAsia"/>
                <w:color w:val="000000" w:themeColor="text1"/>
                <w:sz w:val="24"/>
              </w:rPr>
              <w:t>38.552</w:t>
            </w:r>
            <w:r w:rsidR="00B57521" w:rsidRPr="00B57521">
              <w:rPr>
                <w:rFonts w:hint="eastAsia"/>
                <w:color w:val="000000" w:themeColor="text1"/>
                <w:sz w:val="24"/>
              </w:rPr>
              <w:t>秒，北纬：</w:t>
            </w:r>
            <w:r w:rsidR="00B57521" w:rsidRPr="00B57521">
              <w:rPr>
                <w:rFonts w:hint="eastAsia"/>
                <w:color w:val="000000" w:themeColor="text1"/>
                <w:sz w:val="24"/>
              </w:rPr>
              <w:t>46</w:t>
            </w:r>
            <w:r w:rsidR="00B57521" w:rsidRPr="00B57521">
              <w:rPr>
                <w:rFonts w:hint="eastAsia"/>
                <w:color w:val="000000" w:themeColor="text1"/>
                <w:sz w:val="24"/>
              </w:rPr>
              <w:t>度</w:t>
            </w:r>
            <w:r w:rsidR="00B57521" w:rsidRPr="00B57521">
              <w:rPr>
                <w:rFonts w:hint="eastAsia"/>
                <w:color w:val="000000" w:themeColor="text1"/>
                <w:sz w:val="24"/>
              </w:rPr>
              <w:t>29</w:t>
            </w:r>
            <w:r w:rsidR="00B57521" w:rsidRPr="00B57521">
              <w:rPr>
                <w:rFonts w:hint="eastAsia"/>
                <w:color w:val="000000" w:themeColor="text1"/>
                <w:sz w:val="24"/>
              </w:rPr>
              <w:t>分</w:t>
            </w:r>
            <w:r w:rsidR="00B57521" w:rsidRPr="00B57521">
              <w:rPr>
                <w:rFonts w:hint="eastAsia"/>
                <w:color w:val="000000" w:themeColor="text1"/>
                <w:sz w:val="24"/>
              </w:rPr>
              <w:t>21.215</w:t>
            </w:r>
            <w:r w:rsidR="00B57521" w:rsidRPr="00B57521">
              <w:rPr>
                <w:rFonts w:hint="eastAsia"/>
                <w:color w:val="000000" w:themeColor="text1"/>
                <w:sz w:val="24"/>
              </w:rPr>
              <w:t>秒</w:t>
            </w:r>
            <w:r w:rsidR="004F0E8F">
              <w:rPr>
                <w:rFonts w:hint="eastAsia"/>
                <w:color w:val="000000" w:themeColor="text1"/>
                <w:sz w:val="24"/>
              </w:rPr>
              <w:t>。</w:t>
            </w:r>
          </w:p>
          <w:p w14:paraId="4869AD79" w14:textId="0C74D771" w:rsidR="00236330" w:rsidRPr="0068015A" w:rsidRDefault="00236330" w:rsidP="009329A5">
            <w:pPr>
              <w:spacing w:line="360" w:lineRule="auto"/>
              <w:ind w:firstLine="480"/>
              <w:rPr>
                <w:color w:val="000000" w:themeColor="text1"/>
                <w:sz w:val="24"/>
              </w:rPr>
            </w:pPr>
            <w:r w:rsidRPr="00236330">
              <w:rPr>
                <w:rFonts w:hint="eastAsia"/>
                <w:color w:val="000000" w:themeColor="text1"/>
                <w:sz w:val="24"/>
              </w:rPr>
              <w:t>治理方案及目标</w:t>
            </w:r>
            <w:r>
              <w:rPr>
                <w:rFonts w:hint="eastAsia"/>
                <w:color w:val="000000" w:themeColor="text1"/>
                <w:sz w:val="24"/>
              </w:rPr>
              <w:t>：</w:t>
            </w:r>
            <w:r w:rsidR="005806BF" w:rsidRPr="005806BF">
              <w:rPr>
                <w:rFonts w:hint="eastAsia"/>
                <w:color w:val="000000" w:themeColor="text1"/>
                <w:sz w:val="24"/>
              </w:rPr>
              <w:t>通过工程措施的实施，以消除地质灾害、恢复地形地貌景观、恢复生态环境为出发点，按照“地貌重塑、土壤重构、覆土工程”的步骤，</w:t>
            </w:r>
            <w:r w:rsidR="005806BF" w:rsidRPr="005806BF">
              <w:rPr>
                <w:rFonts w:hint="eastAsia"/>
                <w:color w:val="000000" w:themeColor="text1"/>
                <w:sz w:val="24"/>
              </w:rPr>
              <w:lastRenderedPageBreak/>
              <w:t>对项目区内斜坡以及存在地质灾害隐患的区域进行生态修复，以改善项目区生态环境和消除地质灾害隐患、保护人民生命财产安全为目标，促进项目区社会经济、生态环境协调发</w:t>
            </w:r>
            <w:r w:rsidR="005806BF">
              <w:rPr>
                <w:rFonts w:hint="eastAsia"/>
                <w:color w:val="000000" w:themeColor="text1"/>
                <w:sz w:val="24"/>
              </w:rPr>
              <w:t>。</w:t>
            </w:r>
          </w:p>
          <w:p w14:paraId="01D78F88" w14:textId="11108DC3" w:rsidR="009642E1" w:rsidRDefault="009329A5" w:rsidP="00F156B5">
            <w:pPr>
              <w:spacing w:line="360" w:lineRule="auto"/>
              <w:ind w:firstLine="480"/>
              <w:rPr>
                <w:color w:val="000000" w:themeColor="text1"/>
                <w:sz w:val="24"/>
              </w:rPr>
            </w:pPr>
            <w:r w:rsidRPr="0068015A">
              <w:rPr>
                <w:color w:val="000000" w:themeColor="text1"/>
                <w:sz w:val="24"/>
              </w:rPr>
              <w:t>建设内容</w:t>
            </w:r>
            <w:r w:rsidRPr="0068015A">
              <w:rPr>
                <w:rFonts w:hint="eastAsia"/>
                <w:color w:val="000000" w:themeColor="text1"/>
                <w:sz w:val="24"/>
              </w:rPr>
              <w:t>及规模：</w:t>
            </w:r>
            <w:r w:rsidR="009642E1">
              <w:rPr>
                <w:rFonts w:hint="eastAsia"/>
                <w:color w:val="000000" w:themeColor="text1"/>
                <w:sz w:val="24"/>
              </w:rPr>
              <w:t>本项目</w:t>
            </w:r>
            <w:r w:rsidR="009642E1" w:rsidRPr="000F4C94">
              <w:rPr>
                <w:rFonts w:hint="eastAsia"/>
                <w:color w:val="000000" w:themeColor="text1"/>
                <w:sz w:val="24"/>
              </w:rPr>
              <w:t>是对历史遗留露天采区进行生态修复</w:t>
            </w:r>
            <w:r w:rsidR="009642E1">
              <w:rPr>
                <w:rFonts w:hint="eastAsia"/>
                <w:color w:val="000000" w:themeColor="text1"/>
                <w:sz w:val="24"/>
              </w:rPr>
              <w:t>，不包含</w:t>
            </w:r>
            <w:r w:rsidR="009642E1" w:rsidRPr="000F4C94">
              <w:rPr>
                <w:rFonts w:hint="eastAsia"/>
                <w:color w:val="000000" w:themeColor="text1"/>
                <w:sz w:val="24"/>
              </w:rPr>
              <w:t>地下采区地面工业场地</w:t>
            </w:r>
            <w:r w:rsidR="009642E1">
              <w:rPr>
                <w:rFonts w:hint="eastAsia"/>
                <w:color w:val="000000" w:themeColor="text1"/>
                <w:sz w:val="24"/>
              </w:rPr>
              <w:t>、尾矿库</w:t>
            </w:r>
            <w:r w:rsidR="009642E1" w:rsidRPr="000F4C94">
              <w:rPr>
                <w:rFonts w:hint="eastAsia"/>
                <w:color w:val="000000" w:themeColor="text1"/>
                <w:sz w:val="24"/>
              </w:rPr>
              <w:t>的占地范围</w:t>
            </w:r>
            <w:r w:rsidR="009642E1">
              <w:rPr>
                <w:rFonts w:hint="eastAsia"/>
                <w:color w:val="000000" w:themeColor="text1"/>
                <w:sz w:val="24"/>
              </w:rPr>
              <w:t>，</w:t>
            </w:r>
            <w:r w:rsidR="009642E1" w:rsidRPr="000F4C94">
              <w:rPr>
                <w:rFonts w:hint="eastAsia"/>
                <w:color w:val="000000" w:themeColor="text1"/>
                <w:sz w:val="24"/>
              </w:rPr>
              <w:t>待地下采区服务期满后再进行修复。</w:t>
            </w:r>
          </w:p>
          <w:p w14:paraId="780395EC" w14:textId="59CA07F8" w:rsidR="009329A5" w:rsidRPr="0068015A" w:rsidRDefault="00324A32" w:rsidP="00F156B5">
            <w:pPr>
              <w:spacing w:line="360" w:lineRule="auto"/>
              <w:ind w:firstLine="480"/>
              <w:rPr>
                <w:color w:val="000000" w:themeColor="text1"/>
                <w:sz w:val="24"/>
              </w:rPr>
            </w:pPr>
            <w:r>
              <w:rPr>
                <w:rFonts w:hint="eastAsia"/>
                <w:color w:val="000000" w:themeColor="text1"/>
                <w:sz w:val="24"/>
              </w:rPr>
              <w:t>本项目主要</w:t>
            </w:r>
            <w:r w:rsidRPr="005806BF">
              <w:rPr>
                <w:rFonts w:hint="eastAsia"/>
                <w:color w:val="000000" w:themeColor="text1"/>
                <w:sz w:val="24"/>
              </w:rPr>
              <w:t>对项目区内斜坡以及存在地质灾害隐患的区域进行生态修复</w:t>
            </w:r>
            <w:r w:rsidR="000B19AD" w:rsidRPr="000B19AD">
              <w:rPr>
                <w:rFonts w:hint="eastAsia"/>
                <w:color w:val="000000" w:themeColor="text1"/>
                <w:sz w:val="24"/>
              </w:rPr>
              <w:t>，</w:t>
            </w:r>
            <w:bookmarkStart w:id="22" w:name="OLE_LINK102"/>
            <w:r w:rsidR="00ED56A9" w:rsidRPr="00ED56A9">
              <w:rPr>
                <w:rFonts w:hint="eastAsia"/>
                <w:color w:val="000000" w:themeColor="text1"/>
                <w:sz w:val="24"/>
              </w:rPr>
              <w:t>生态修复项目区面积为</w:t>
            </w:r>
            <w:r w:rsidR="00ED56A9" w:rsidRPr="00ED56A9">
              <w:rPr>
                <w:rFonts w:hint="eastAsia"/>
                <w:color w:val="000000" w:themeColor="text1"/>
                <w:sz w:val="24"/>
              </w:rPr>
              <w:t>64.3389hm</w:t>
            </w:r>
            <w:r w:rsidR="00ED56A9" w:rsidRPr="00ED56A9">
              <w:rPr>
                <w:rFonts w:hint="eastAsia"/>
                <w:color w:val="000000" w:themeColor="text1"/>
                <w:sz w:val="24"/>
                <w:vertAlign w:val="superscript"/>
              </w:rPr>
              <w:t>2</w:t>
            </w:r>
            <w:r w:rsidR="00ED56A9">
              <w:rPr>
                <w:rFonts w:hint="eastAsia"/>
                <w:color w:val="000000" w:themeColor="text1"/>
                <w:sz w:val="24"/>
              </w:rPr>
              <w:t>，</w:t>
            </w:r>
            <w:r w:rsidR="00ED56A9" w:rsidRPr="00ED56A9">
              <w:rPr>
                <w:rFonts w:hint="eastAsia"/>
                <w:color w:val="000000" w:themeColor="text1"/>
                <w:sz w:val="24"/>
              </w:rPr>
              <w:t>工程</w:t>
            </w:r>
            <w:proofErr w:type="gramStart"/>
            <w:r w:rsidR="00ED56A9" w:rsidRPr="00ED56A9">
              <w:rPr>
                <w:rFonts w:hint="eastAsia"/>
                <w:color w:val="000000" w:themeColor="text1"/>
                <w:sz w:val="24"/>
              </w:rPr>
              <w:t>修复区</w:t>
            </w:r>
            <w:proofErr w:type="gramEnd"/>
            <w:r w:rsidR="000B19AD" w:rsidRPr="000B19AD">
              <w:rPr>
                <w:rFonts w:hint="eastAsia"/>
                <w:color w:val="000000" w:themeColor="text1"/>
                <w:sz w:val="24"/>
              </w:rPr>
              <w:t>面积</w:t>
            </w:r>
            <w:r w:rsidR="00ED56A9">
              <w:rPr>
                <w:rFonts w:hint="eastAsia"/>
                <w:color w:val="000000" w:themeColor="text1"/>
                <w:sz w:val="24"/>
              </w:rPr>
              <w:t>为</w:t>
            </w:r>
            <w:r w:rsidR="00856912" w:rsidRPr="00856912">
              <w:rPr>
                <w:color w:val="000000" w:themeColor="text1"/>
                <w:sz w:val="24"/>
              </w:rPr>
              <w:t>28.0901</w:t>
            </w:r>
            <w:r w:rsidR="0042706D" w:rsidRPr="00ED56A9">
              <w:rPr>
                <w:rFonts w:hint="eastAsia"/>
                <w:color w:val="000000" w:themeColor="text1"/>
                <w:sz w:val="24"/>
              </w:rPr>
              <w:t>hm</w:t>
            </w:r>
            <w:r w:rsidR="0042706D" w:rsidRPr="00ED56A9">
              <w:rPr>
                <w:rFonts w:hint="eastAsia"/>
                <w:color w:val="000000" w:themeColor="text1"/>
                <w:sz w:val="24"/>
                <w:vertAlign w:val="superscript"/>
              </w:rPr>
              <w:t>2</w:t>
            </w:r>
            <w:r w:rsidR="000B19AD" w:rsidRPr="000B19AD">
              <w:rPr>
                <w:rFonts w:hint="eastAsia"/>
                <w:color w:val="000000" w:themeColor="text1"/>
                <w:sz w:val="24"/>
              </w:rPr>
              <w:t>，</w:t>
            </w:r>
            <w:r w:rsidR="00C92A75" w:rsidRPr="00C92A75">
              <w:rPr>
                <w:rFonts w:hint="eastAsia"/>
                <w:color w:val="000000" w:themeColor="text1"/>
                <w:sz w:val="24"/>
              </w:rPr>
              <w:t>自然认定区域面积</w:t>
            </w:r>
            <w:r w:rsidR="00C92A75" w:rsidRPr="00C92A75">
              <w:rPr>
                <w:rFonts w:hint="eastAsia"/>
                <w:color w:val="000000" w:themeColor="text1"/>
                <w:sz w:val="24"/>
              </w:rPr>
              <w:t>15.3103hm</w:t>
            </w:r>
            <w:r w:rsidR="00C92A75" w:rsidRPr="00C92A75">
              <w:rPr>
                <w:rFonts w:hint="eastAsia"/>
                <w:color w:val="000000" w:themeColor="text1"/>
                <w:sz w:val="24"/>
                <w:vertAlign w:val="superscript"/>
              </w:rPr>
              <w:t>2</w:t>
            </w:r>
            <w:r w:rsidR="00C92A75" w:rsidRPr="00C92A75">
              <w:rPr>
                <w:rFonts w:hint="eastAsia"/>
                <w:color w:val="000000" w:themeColor="text1"/>
                <w:sz w:val="24"/>
              </w:rPr>
              <w:t>。</w:t>
            </w:r>
            <w:r w:rsidR="00F156B5" w:rsidRPr="00F156B5">
              <w:rPr>
                <w:rFonts w:hint="eastAsia"/>
                <w:color w:val="000000" w:themeColor="text1"/>
                <w:sz w:val="24"/>
              </w:rPr>
              <w:t>（来源于虎林市自然资源局</w:t>
            </w:r>
            <w:r w:rsidR="00F156B5" w:rsidRPr="00F156B5">
              <w:rPr>
                <w:rFonts w:hint="eastAsia"/>
                <w:color w:val="000000" w:themeColor="text1"/>
                <w:sz w:val="24"/>
              </w:rPr>
              <w:t>2025</w:t>
            </w:r>
            <w:r w:rsidR="00F156B5" w:rsidRPr="00F156B5">
              <w:rPr>
                <w:rFonts w:hint="eastAsia"/>
                <w:color w:val="000000" w:themeColor="text1"/>
                <w:sz w:val="24"/>
              </w:rPr>
              <w:t>年</w:t>
            </w:r>
            <w:r w:rsidR="00F156B5" w:rsidRPr="00F156B5">
              <w:rPr>
                <w:rFonts w:hint="eastAsia"/>
                <w:color w:val="000000" w:themeColor="text1"/>
                <w:sz w:val="24"/>
              </w:rPr>
              <w:t>11</w:t>
            </w:r>
            <w:r w:rsidR="00F156B5" w:rsidRPr="00F156B5">
              <w:rPr>
                <w:rFonts w:hint="eastAsia"/>
                <w:color w:val="000000" w:themeColor="text1"/>
                <w:sz w:val="24"/>
              </w:rPr>
              <w:t>月认定的《虎林市</w:t>
            </w:r>
            <w:r w:rsidR="00F156B5" w:rsidRPr="00F156B5">
              <w:rPr>
                <w:rFonts w:hint="eastAsia"/>
                <w:color w:val="000000" w:themeColor="text1"/>
                <w:sz w:val="24"/>
              </w:rPr>
              <w:t>2025</w:t>
            </w:r>
            <w:r w:rsidR="00F156B5" w:rsidRPr="00F156B5">
              <w:rPr>
                <w:rFonts w:hint="eastAsia"/>
                <w:color w:val="000000" w:themeColor="text1"/>
                <w:sz w:val="24"/>
              </w:rPr>
              <w:t>年历史遗留废弃矿山生态修复自然恢复初步验收认定报告》</w:t>
            </w:r>
            <w:r w:rsidR="00067D86">
              <w:rPr>
                <w:rFonts w:hint="eastAsia"/>
                <w:color w:val="000000" w:themeColor="text1"/>
                <w:sz w:val="24"/>
              </w:rPr>
              <w:t>，该部分内容不进行修复</w:t>
            </w:r>
            <w:r w:rsidR="00F156B5" w:rsidRPr="00F156B5">
              <w:rPr>
                <w:rFonts w:hint="eastAsia"/>
                <w:color w:val="000000" w:themeColor="text1"/>
                <w:sz w:val="24"/>
              </w:rPr>
              <w:t>）</w:t>
            </w:r>
            <w:r w:rsidR="00C92A75" w:rsidRPr="00C92A75">
              <w:rPr>
                <w:rFonts w:hint="eastAsia"/>
                <w:color w:val="000000" w:themeColor="text1"/>
                <w:sz w:val="24"/>
              </w:rPr>
              <w:t>其余为</w:t>
            </w:r>
            <w:proofErr w:type="gramStart"/>
            <w:r w:rsidR="00C92A75" w:rsidRPr="00C92A75">
              <w:rPr>
                <w:rFonts w:hint="eastAsia"/>
                <w:color w:val="000000" w:themeColor="text1"/>
                <w:sz w:val="24"/>
              </w:rPr>
              <w:t>自然复绿无需</w:t>
            </w:r>
            <w:proofErr w:type="gramEnd"/>
            <w:r w:rsidR="00C92A75" w:rsidRPr="00C92A75">
              <w:rPr>
                <w:rFonts w:hint="eastAsia"/>
                <w:color w:val="000000" w:themeColor="text1"/>
                <w:sz w:val="24"/>
              </w:rPr>
              <w:t>治理其余，面积</w:t>
            </w:r>
            <w:r w:rsidR="00C92A75" w:rsidRPr="00C92A75">
              <w:rPr>
                <w:rFonts w:hint="eastAsia"/>
                <w:color w:val="000000" w:themeColor="text1"/>
                <w:sz w:val="24"/>
              </w:rPr>
              <w:t>20.9385hm</w:t>
            </w:r>
            <w:r w:rsidR="00C92A75" w:rsidRPr="00C92A75">
              <w:rPr>
                <w:rFonts w:hint="eastAsia"/>
                <w:color w:val="000000" w:themeColor="text1"/>
                <w:sz w:val="24"/>
                <w:vertAlign w:val="superscript"/>
              </w:rPr>
              <w:t>2</w:t>
            </w:r>
            <w:r w:rsidR="00C92A75" w:rsidRPr="00C92A75">
              <w:rPr>
                <w:rFonts w:hint="eastAsia"/>
                <w:color w:val="000000" w:themeColor="text1"/>
                <w:sz w:val="24"/>
              </w:rPr>
              <w:t>。</w:t>
            </w:r>
            <w:r w:rsidR="00067D86">
              <w:rPr>
                <w:rFonts w:hint="eastAsia"/>
                <w:color w:val="000000" w:themeColor="text1"/>
                <w:sz w:val="24"/>
              </w:rPr>
              <w:t>（该部分内容不进行修复）</w:t>
            </w:r>
            <w:bookmarkEnd w:id="22"/>
            <w:r w:rsidR="00FF3AD7" w:rsidRPr="00FF3AD7">
              <w:rPr>
                <w:rFonts w:hint="eastAsia"/>
                <w:color w:val="000000" w:themeColor="text1"/>
                <w:sz w:val="24"/>
              </w:rPr>
              <w:t>目前</w:t>
            </w:r>
            <w:proofErr w:type="gramStart"/>
            <w:r w:rsidR="00FF3AD7" w:rsidRPr="00FF3AD7">
              <w:rPr>
                <w:rFonts w:hint="eastAsia"/>
                <w:color w:val="000000" w:themeColor="text1"/>
                <w:sz w:val="24"/>
              </w:rPr>
              <w:t>修复区</w:t>
            </w:r>
            <w:proofErr w:type="gramEnd"/>
            <w:r w:rsidR="00FF3AD7" w:rsidRPr="00FF3AD7">
              <w:rPr>
                <w:rFonts w:hint="eastAsia"/>
                <w:color w:val="000000" w:themeColor="text1"/>
                <w:sz w:val="24"/>
              </w:rPr>
              <w:t>为两个矿山：左侧</w:t>
            </w:r>
            <w:r w:rsidR="00FF3AD7" w:rsidRPr="00FF3AD7">
              <w:rPr>
                <w:rFonts w:hint="eastAsia"/>
                <w:color w:val="000000" w:themeColor="text1"/>
                <w:sz w:val="24"/>
              </w:rPr>
              <w:t>1</w:t>
            </w:r>
            <w:r w:rsidR="00FF3AD7" w:rsidRPr="00FF3AD7">
              <w:rPr>
                <w:rFonts w:hint="eastAsia"/>
                <w:color w:val="000000" w:themeColor="text1"/>
                <w:sz w:val="24"/>
              </w:rPr>
              <w:t>号矿山</w:t>
            </w:r>
            <w:r w:rsidR="00F45037" w:rsidRPr="00F45037">
              <w:rPr>
                <w:rFonts w:hint="eastAsia"/>
                <w:color w:val="000000" w:themeColor="text1"/>
                <w:sz w:val="24"/>
              </w:rPr>
              <w:t>（四平山矿区）地势为西高东低。右侧</w:t>
            </w:r>
            <w:r w:rsidR="00F45037" w:rsidRPr="00F45037">
              <w:rPr>
                <w:rFonts w:hint="eastAsia"/>
                <w:color w:val="000000" w:themeColor="text1"/>
                <w:sz w:val="24"/>
              </w:rPr>
              <w:t>2</w:t>
            </w:r>
            <w:r w:rsidR="00F45037" w:rsidRPr="00F45037">
              <w:rPr>
                <w:rFonts w:hint="eastAsia"/>
                <w:color w:val="000000" w:themeColor="text1"/>
                <w:sz w:val="24"/>
              </w:rPr>
              <w:t>号矿山</w:t>
            </w:r>
            <w:bookmarkStart w:id="23" w:name="_Hlk233291484"/>
            <w:r w:rsidR="00F45037" w:rsidRPr="00F45037">
              <w:rPr>
                <w:rFonts w:hint="eastAsia"/>
                <w:color w:val="000000" w:themeColor="text1"/>
                <w:sz w:val="24"/>
              </w:rPr>
              <w:t>（代王</w:t>
            </w:r>
            <w:proofErr w:type="gramStart"/>
            <w:r w:rsidR="00F45037" w:rsidRPr="00F45037">
              <w:rPr>
                <w:rFonts w:hint="eastAsia"/>
                <w:color w:val="000000" w:themeColor="text1"/>
                <w:sz w:val="24"/>
              </w:rPr>
              <w:t>砬</w:t>
            </w:r>
            <w:proofErr w:type="gramEnd"/>
            <w:r w:rsidR="00F45037" w:rsidRPr="00F45037">
              <w:rPr>
                <w:rFonts w:hint="eastAsia"/>
                <w:color w:val="000000" w:themeColor="text1"/>
                <w:sz w:val="24"/>
              </w:rPr>
              <w:t>子矿区）</w:t>
            </w:r>
            <w:bookmarkEnd w:id="23"/>
            <w:r w:rsidR="00FF3AD7" w:rsidRPr="00FF3AD7">
              <w:rPr>
                <w:rFonts w:hint="eastAsia"/>
                <w:color w:val="000000" w:themeColor="text1"/>
                <w:sz w:val="24"/>
              </w:rPr>
              <w:t>地势为东高西低。</w:t>
            </w:r>
            <w:r w:rsidR="002C1C14" w:rsidRPr="002C1C14">
              <w:rPr>
                <w:rFonts w:hint="eastAsia"/>
                <w:color w:val="000000" w:themeColor="text1"/>
                <w:sz w:val="24"/>
              </w:rPr>
              <w:t>主要工程为：危岩清理工程、</w:t>
            </w:r>
            <w:bookmarkStart w:id="24" w:name="OLE_LINK2"/>
            <w:r w:rsidR="00FD21FB" w:rsidRPr="00FD21FB">
              <w:rPr>
                <w:rFonts w:hint="eastAsia"/>
                <w:color w:val="000000" w:themeColor="text1"/>
                <w:sz w:val="24"/>
              </w:rPr>
              <w:t>主动防护网工程</w:t>
            </w:r>
            <w:bookmarkEnd w:id="24"/>
            <w:r w:rsidR="00FD21FB">
              <w:rPr>
                <w:rFonts w:hint="eastAsia"/>
                <w:color w:val="000000" w:themeColor="text1"/>
                <w:sz w:val="24"/>
              </w:rPr>
              <w:t>、</w:t>
            </w:r>
            <w:r w:rsidR="002C1C14" w:rsidRPr="002C1C14">
              <w:rPr>
                <w:rFonts w:hint="eastAsia"/>
                <w:color w:val="000000" w:themeColor="text1"/>
                <w:sz w:val="24"/>
              </w:rPr>
              <w:t>场地平整工程、覆土工程、植被</w:t>
            </w:r>
            <w:r w:rsidR="00FD21FB">
              <w:rPr>
                <w:rFonts w:hint="eastAsia"/>
                <w:color w:val="000000" w:themeColor="text1"/>
                <w:sz w:val="24"/>
              </w:rPr>
              <w:t>恢复</w:t>
            </w:r>
            <w:r w:rsidR="002C1C14" w:rsidRPr="002C1C14">
              <w:rPr>
                <w:rFonts w:hint="eastAsia"/>
                <w:color w:val="000000" w:themeColor="text1"/>
                <w:sz w:val="24"/>
              </w:rPr>
              <w:t>工程、</w:t>
            </w:r>
            <w:bookmarkStart w:id="25" w:name="OLE_LINK25"/>
            <w:r w:rsidR="00FD21FB" w:rsidRPr="00FD21FB">
              <w:rPr>
                <w:rFonts w:hint="eastAsia"/>
                <w:color w:val="000000" w:themeColor="text1"/>
                <w:sz w:val="24"/>
              </w:rPr>
              <w:t>安装工程</w:t>
            </w:r>
            <w:r w:rsidR="00196442">
              <w:rPr>
                <w:rFonts w:hint="eastAsia"/>
                <w:color w:val="000000" w:themeColor="text1"/>
                <w:sz w:val="24"/>
              </w:rPr>
              <w:t>、</w:t>
            </w:r>
            <w:bookmarkStart w:id="26" w:name="OLE_LINK22"/>
            <w:r w:rsidR="00196442" w:rsidRPr="00196442">
              <w:rPr>
                <w:rFonts w:hint="eastAsia"/>
                <w:color w:val="000000" w:themeColor="text1"/>
                <w:sz w:val="24"/>
              </w:rPr>
              <w:t>监测与管护</w:t>
            </w:r>
            <w:r w:rsidR="00196442" w:rsidRPr="002C1C14">
              <w:rPr>
                <w:rFonts w:hint="eastAsia"/>
                <w:color w:val="000000" w:themeColor="text1"/>
                <w:sz w:val="24"/>
              </w:rPr>
              <w:t>工程</w:t>
            </w:r>
            <w:bookmarkEnd w:id="25"/>
            <w:bookmarkEnd w:id="26"/>
            <w:r w:rsidR="002C1C14" w:rsidRPr="002C1C14">
              <w:rPr>
                <w:rFonts w:hint="eastAsia"/>
                <w:color w:val="000000" w:themeColor="text1"/>
                <w:sz w:val="24"/>
              </w:rPr>
              <w:t>等</w:t>
            </w:r>
            <w:r w:rsidR="009329A5" w:rsidRPr="0068015A">
              <w:rPr>
                <w:rFonts w:hint="eastAsia"/>
                <w:color w:val="000000" w:themeColor="text1"/>
                <w:sz w:val="24"/>
              </w:rPr>
              <w:t>。</w:t>
            </w:r>
            <w:r w:rsidR="000B19AD">
              <w:rPr>
                <w:rFonts w:hint="eastAsia"/>
                <w:color w:val="000000" w:themeColor="text1"/>
                <w:sz w:val="24"/>
              </w:rPr>
              <w:t>主要工程内容详见表</w:t>
            </w:r>
            <w:r w:rsidR="000B19AD">
              <w:rPr>
                <w:rFonts w:hint="eastAsia"/>
                <w:color w:val="000000" w:themeColor="text1"/>
                <w:sz w:val="24"/>
              </w:rPr>
              <w:t>2</w:t>
            </w:r>
            <w:r w:rsidR="000B19AD">
              <w:rPr>
                <w:color w:val="000000" w:themeColor="text1"/>
                <w:sz w:val="24"/>
              </w:rPr>
              <w:t>-1</w:t>
            </w:r>
            <w:r w:rsidR="009A742D">
              <w:rPr>
                <w:rFonts w:hint="eastAsia"/>
                <w:color w:val="000000" w:themeColor="text1"/>
                <w:sz w:val="24"/>
              </w:rPr>
              <w:t>。</w:t>
            </w:r>
          </w:p>
          <w:p w14:paraId="6FDBB870" w14:textId="601A8AD3" w:rsidR="000D6D2B" w:rsidRPr="008E16CA" w:rsidRDefault="000D6D2B" w:rsidP="008E16CA">
            <w:pPr>
              <w:spacing w:line="360" w:lineRule="auto"/>
              <w:jc w:val="center"/>
              <w:rPr>
                <w:b/>
              </w:rPr>
            </w:pPr>
            <w:r w:rsidRPr="008E16CA">
              <w:rPr>
                <w:b/>
              </w:rPr>
              <w:t>表</w:t>
            </w:r>
            <w:r w:rsidRPr="008E16CA">
              <w:rPr>
                <w:b/>
              </w:rPr>
              <w:t>2-1</w:t>
            </w:r>
            <w:r w:rsidRPr="008E16CA">
              <w:rPr>
                <w:b/>
              </w:rPr>
              <w:t>项目主要建设内容一览表</w:t>
            </w:r>
          </w:p>
          <w:tbl>
            <w:tblPr>
              <w:tblW w:w="4998" w:type="pct"/>
              <w:jc w:val="center"/>
              <w:tblBorders>
                <w:top w:val="single" w:sz="12" w:space="0" w:color="auto"/>
                <w:bottom w:val="single" w:sz="12" w:space="0" w:color="auto"/>
                <w:insideH w:val="single" w:sz="4" w:space="0" w:color="auto"/>
                <w:insideV w:val="single" w:sz="4" w:space="0" w:color="auto"/>
              </w:tblBorders>
              <w:tblCellMar>
                <w:left w:w="51" w:type="dxa"/>
                <w:right w:w="51" w:type="dxa"/>
              </w:tblCellMar>
              <w:tblLook w:val="04A0" w:firstRow="1" w:lastRow="0" w:firstColumn="1" w:lastColumn="0" w:noHBand="0" w:noVBand="1"/>
            </w:tblPr>
            <w:tblGrid>
              <w:gridCol w:w="581"/>
              <w:gridCol w:w="1014"/>
              <w:gridCol w:w="5966"/>
              <w:gridCol w:w="816"/>
            </w:tblGrid>
            <w:tr w:rsidR="009B679E" w14:paraId="393ECF99" w14:textId="77777777" w:rsidTr="00A27BD1">
              <w:trPr>
                <w:trHeight w:val="306"/>
                <w:jc w:val="center"/>
              </w:trPr>
              <w:tc>
                <w:tcPr>
                  <w:tcW w:w="347" w:type="pct"/>
                  <w:vAlign w:val="center"/>
                </w:tcPr>
                <w:p w14:paraId="6B67FF60" w14:textId="77777777" w:rsidR="009B679E" w:rsidRDefault="009B679E" w:rsidP="006850FA">
                  <w:pPr>
                    <w:pStyle w:val="20"/>
                    <w:spacing w:after="0"/>
                    <w:ind w:leftChars="0" w:left="0" w:firstLineChars="0" w:firstLine="0"/>
                    <w:jc w:val="center"/>
                    <w:rPr>
                      <w:b/>
                      <w:szCs w:val="21"/>
                    </w:rPr>
                  </w:pPr>
                  <w:r>
                    <w:rPr>
                      <w:rFonts w:hint="eastAsia"/>
                      <w:b/>
                      <w:szCs w:val="21"/>
                    </w:rPr>
                    <w:t>工程类别</w:t>
                  </w:r>
                </w:p>
              </w:tc>
              <w:tc>
                <w:tcPr>
                  <w:tcW w:w="605" w:type="pct"/>
                  <w:vAlign w:val="center"/>
                </w:tcPr>
                <w:p w14:paraId="36F64CB3" w14:textId="71A76F5C" w:rsidR="009B679E" w:rsidRDefault="009B679E" w:rsidP="006850FA">
                  <w:pPr>
                    <w:pStyle w:val="20"/>
                    <w:spacing w:after="0"/>
                    <w:ind w:leftChars="0" w:left="0" w:firstLineChars="0" w:firstLine="0"/>
                    <w:jc w:val="center"/>
                    <w:rPr>
                      <w:b/>
                      <w:szCs w:val="21"/>
                    </w:rPr>
                  </w:pPr>
                  <w:r w:rsidRPr="009B679E">
                    <w:rPr>
                      <w:rFonts w:hint="eastAsia"/>
                      <w:b/>
                      <w:szCs w:val="21"/>
                    </w:rPr>
                    <w:t>工程名称</w:t>
                  </w:r>
                </w:p>
              </w:tc>
              <w:tc>
                <w:tcPr>
                  <w:tcW w:w="3561" w:type="pct"/>
                  <w:vAlign w:val="center"/>
                </w:tcPr>
                <w:p w14:paraId="21E94319" w14:textId="76BB008A" w:rsidR="009B679E" w:rsidRDefault="009B679E" w:rsidP="00BB3BC2">
                  <w:pPr>
                    <w:pStyle w:val="20"/>
                    <w:spacing w:after="0"/>
                    <w:ind w:leftChars="0" w:left="0" w:firstLineChars="0" w:firstLine="0"/>
                    <w:jc w:val="center"/>
                    <w:rPr>
                      <w:b/>
                      <w:szCs w:val="21"/>
                    </w:rPr>
                  </w:pPr>
                  <w:r w:rsidRPr="006850FA">
                    <w:rPr>
                      <w:rFonts w:hint="eastAsia"/>
                      <w:b/>
                      <w:szCs w:val="21"/>
                    </w:rPr>
                    <w:t>主要建设内容</w:t>
                  </w:r>
                </w:p>
              </w:tc>
              <w:tc>
                <w:tcPr>
                  <w:tcW w:w="487" w:type="pct"/>
                  <w:vAlign w:val="center"/>
                </w:tcPr>
                <w:p w14:paraId="0CBFE848" w14:textId="2F36B88B" w:rsidR="009B679E" w:rsidRDefault="009B679E" w:rsidP="00BB3BC2">
                  <w:pPr>
                    <w:pStyle w:val="20"/>
                    <w:spacing w:after="0"/>
                    <w:ind w:leftChars="0" w:left="0" w:firstLineChars="0" w:firstLine="0"/>
                    <w:jc w:val="center"/>
                    <w:rPr>
                      <w:b/>
                      <w:szCs w:val="21"/>
                    </w:rPr>
                  </w:pPr>
                  <w:r>
                    <w:rPr>
                      <w:rFonts w:hint="eastAsia"/>
                      <w:b/>
                      <w:szCs w:val="21"/>
                    </w:rPr>
                    <w:t>备注</w:t>
                  </w:r>
                </w:p>
              </w:tc>
            </w:tr>
            <w:tr w:rsidR="00196442" w14:paraId="08D8A68B" w14:textId="77777777" w:rsidTr="00A27BD1">
              <w:trPr>
                <w:trHeight w:val="306"/>
                <w:jc w:val="center"/>
              </w:trPr>
              <w:tc>
                <w:tcPr>
                  <w:tcW w:w="347" w:type="pct"/>
                  <w:vMerge w:val="restart"/>
                  <w:vAlign w:val="center"/>
                </w:tcPr>
                <w:p w14:paraId="39AEF853" w14:textId="7369501A" w:rsidR="00196442" w:rsidRPr="009655B3" w:rsidRDefault="00196442" w:rsidP="00BB3BC2">
                  <w:pPr>
                    <w:rPr>
                      <w:bCs/>
                      <w:szCs w:val="21"/>
                    </w:rPr>
                  </w:pPr>
                  <w:r>
                    <w:rPr>
                      <w:rFonts w:hint="eastAsia"/>
                      <w:bCs/>
                      <w:szCs w:val="21"/>
                    </w:rPr>
                    <w:t>主体工程</w:t>
                  </w:r>
                </w:p>
              </w:tc>
              <w:tc>
                <w:tcPr>
                  <w:tcW w:w="605" w:type="pct"/>
                  <w:vAlign w:val="center"/>
                </w:tcPr>
                <w:p w14:paraId="08795688" w14:textId="6A3C32AE" w:rsidR="00196442" w:rsidRPr="009655B3" w:rsidRDefault="00196442" w:rsidP="00BB3BC2">
                  <w:pPr>
                    <w:rPr>
                      <w:bCs/>
                      <w:szCs w:val="21"/>
                    </w:rPr>
                  </w:pPr>
                  <w:r w:rsidRPr="00A57AD1">
                    <w:rPr>
                      <w:rFonts w:hint="eastAsia"/>
                      <w:bCs/>
                      <w:szCs w:val="21"/>
                    </w:rPr>
                    <w:t>危岩清理工程</w:t>
                  </w:r>
                </w:p>
              </w:tc>
              <w:tc>
                <w:tcPr>
                  <w:tcW w:w="3561" w:type="pct"/>
                  <w:vAlign w:val="center"/>
                </w:tcPr>
                <w:p w14:paraId="31F952BC" w14:textId="3495E824" w:rsidR="00196442" w:rsidRPr="00AD0E8A" w:rsidRDefault="00196442" w:rsidP="00AD0E8A">
                  <w:pPr>
                    <w:pStyle w:val="20"/>
                    <w:spacing w:after="0"/>
                    <w:ind w:leftChars="0" w:left="0" w:firstLineChars="0" w:firstLine="0"/>
                  </w:pPr>
                  <w:r>
                    <w:rPr>
                      <w:rFonts w:hint="eastAsia"/>
                    </w:rPr>
                    <w:t>本矿山矿石为硅质岩型矿，矿石致密坚硬，稳固性好。但矿石中多为垂直裂隙发育。水平裂隙次之，最终开采边界多呈现梯状台阶。为防止边坡上的片岩和碎石向下滑落，对裸露崖壁进行危岩清理工程，清理厚度</w:t>
                  </w:r>
                  <w:r>
                    <w:t>0.5m</w:t>
                  </w:r>
                  <w:r>
                    <w:rPr>
                      <w:bCs/>
                      <w:szCs w:val="21"/>
                    </w:rPr>
                    <w:t>。</w:t>
                  </w:r>
                </w:p>
              </w:tc>
              <w:tc>
                <w:tcPr>
                  <w:tcW w:w="487" w:type="pct"/>
                  <w:vAlign w:val="center"/>
                </w:tcPr>
                <w:p w14:paraId="44E7BA08" w14:textId="687CAE40" w:rsidR="00196442" w:rsidRDefault="00196442" w:rsidP="00BB3BC2">
                  <w:pPr>
                    <w:pStyle w:val="20"/>
                    <w:spacing w:after="0"/>
                    <w:ind w:leftChars="0" w:left="0" w:firstLineChars="0" w:firstLine="0"/>
                    <w:jc w:val="center"/>
                    <w:rPr>
                      <w:szCs w:val="21"/>
                    </w:rPr>
                  </w:pPr>
                  <w:r>
                    <w:rPr>
                      <w:rFonts w:hint="eastAsia"/>
                      <w:bCs/>
                      <w:szCs w:val="21"/>
                    </w:rPr>
                    <w:t>/</w:t>
                  </w:r>
                </w:p>
              </w:tc>
            </w:tr>
            <w:tr w:rsidR="00196442" w14:paraId="1B9BC100" w14:textId="77777777" w:rsidTr="00A27BD1">
              <w:trPr>
                <w:trHeight w:val="306"/>
                <w:jc w:val="center"/>
              </w:trPr>
              <w:tc>
                <w:tcPr>
                  <w:tcW w:w="347" w:type="pct"/>
                  <w:vMerge/>
                  <w:vAlign w:val="center"/>
                </w:tcPr>
                <w:p w14:paraId="0C46D9F0" w14:textId="77777777" w:rsidR="00196442" w:rsidRDefault="00196442" w:rsidP="00BB3BC2">
                  <w:pPr>
                    <w:rPr>
                      <w:bCs/>
                      <w:szCs w:val="21"/>
                    </w:rPr>
                  </w:pPr>
                </w:p>
              </w:tc>
              <w:tc>
                <w:tcPr>
                  <w:tcW w:w="605" w:type="pct"/>
                  <w:vAlign w:val="center"/>
                </w:tcPr>
                <w:p w14:paraId="15237C5F" w14:textId="37C5990D" w:rsidR="00196442" w:rsidRPr="00A57AD1" w:rsidRDefault="00196442" w:rsidP="00BB3BC2">
                  <w:pPr>
                    <w:rPr>
                      <w:bCs/>
                      <w:szCs w:val="21"/>
                    </w:rPr>
                  </w:pPr>
                  <w:r w:rsidRPr="0089488F">
                    <w:rPr>
                      <w:rFonts w:hint="eastAsia"/>
                      <w:bCs/>
                      <w:szCs w:val="21"/>
                    </w:rPr>
                    <w:t>主动防护网工程</w:t>
                  </w:r>
                </w:p>
              </w:tc>
              <w:tc>
                <w:tcPr>
                  <w:tcW w:w="3561" w:type="pct"/>
                  <w:vAlign w:val="center"/>
                </w:tcPr>
                <w:p w14:paraId="0D66F420" w14:textId="1134F2A5" w:rsidR="00196442" w:rsidRDefault="00196442" w:rsidP="00AD0E8A">
                  <w:pPr>
                    <w:pStyle w:val="20"/>
                    <w:spacing w:after="0"/>
                    <w:ind w:leftChars="0" w:left="0" w:firstLineChars="0" w:firstLine="0"/>
                  </w:pPr>
                  <w:r>
                    <w:rPr>
                      <w:rFonts w:hint="eastAsia"/>
                    </w:rPr>
                    <w:t>在高陡边坡处安装主动防护网，防止岩石掉落</w:t>
                  </w:r>
                  <w:proofErr w:type="gramStart"/>
                  <w:r>
                    <w:rPr>
                      <w:rFonts w:hint="eastAsia"/>
                    </w:rPr>
                    <w:t>损坏绿植的</w:t>
                  </w:r>
                  <w:proofErr w:type="gramEnd"/>
                  <w:r>
                    <w:rPr>
                      <w:rFonts w:hint="eastAsia"/>
                    </w:rPr>
                    <w:t>同时辅助爬藤类植物五叶</w:t>
                  </w:r>
                  <w:proofErr w:type="gramStart"/>
                  <w:r>
                    <w:rPr>
                      <w:rFonts w:hint="eastAsia"/>
                    </w:rPr>
                    <w:t>地锦向陡坡</w:t>
                  </w:r>
                  <w:proofErr w:type="gramEnd"/>
                  <w:r>
                    <w:rPr>
                      <w:rFonts w:hint="eastAsia"/>
                    </w:rPr>
                    <w:t>攀爬</w:t>
                  </w:r>
                  <w:r>
                    <w:t>。</w:t>
                  </w:r>
                </w:p>
              </w:tc>
              <w:tc>
                <w:tcPr>
                  <w:tcW w:w="487" w:type="pct"/>
                  <w:vAlign w:val="center"/>
                </w:tcPr>
                <w:p w14:paraId="41B01829" w14:textId="63AF445C" w:rsidR="00196442" w:rsidRPr="0089488F" w:rsidRDefault="00196442" w:rsidP="00BB3BC2">
                  <w:pPr>
                    <w:pStyle w:val="20"/>
                    <w:spacing w:after="0"/>
                    <w:ind w:leftChars="0" w:left="0" w:firstLineChars="0" w:firstLine="0"/>
                    <w:jc w:val="center"/>
                    <w:rPr>
                      <w:bCs/>
                      <w:szCs w:val="21"/>
                    </w:rPr>
                  </w:pPr>
                  <w:r>
                    <w:rPr>
                      <w:rFonts w:hint="eastAsia"/>
                      <w:bCs/>
                      <w:szCs w:val="21"/>
                    </w:rPr>
                    <w:t>/</w:t>
                  </w:r>
                </w:p>
              </w:tc>
            </w:tr>
            <w:tr w:rsidR="00196442" w14:paraId="22C686B9" w14:textId="77777777" w:rsidTr="00A27BD1">
              <w:trPr>
                <w:trHeight w:val="306"/>
                <w:jc w:val="center"/>
              </w:trPr>
              <w:tc>
                <w:tcPr>
                  <w:tcW w:w="347" w:type="pct"/>
                  <w:vMerge/>
                  <w:vAlign w:val="center"/>
                </w:tcPr>
                <w:p w14:paraId="1B15E1C8" w14:textId="77777777" w:rsidR="00196442" w:rsidRDefault="00196442" w:rsidP="00BB3BC2">
                  <w:pPr>
                    <w:rPr>
                      <w:bCs/>
                      <w:szCs w:val="21"/>
                    </w:rPr>
                  </w:pPr>
                </w:p>
              </w:tc>
              <w:tc>
                <w:tcPr>
                  <w:tcW w:w="605" w:type="pct"/>
                  <w:vAlign w:val="center"/>
                </w:tcPr>
                <w:p w14:paraId="318385C1" w14:textId="77BE231D" w:rsidR="00196442" w:rsidRPr="00A57AD1" w:rsidRDefault="00196442" w:rsidP="00BB3BC2">
                  <w:pPr>
                    <w:rPr>
                      <w:bCs/>
                      <w:szCs w:val="21"/>
                    </w:rPr>
                  </w:pPr>
                  <w:r w:rsidRPr="00A57AD1">
                    <w:rPr>
                      <w:rFonts w:hint="eastAsia"/>
                      <w:bCs/>
                      <w:szCs w:val="21"/>
                    </w:rPr>
                    <w:t>场地平整工程</w:t>
                  </w:r>
                </w:p>
              </w:tc>
              <w:tc>
                <w:tcPr>
                  <w:tcW w:w="3561" w:type="pct"/>
                  <w:vAlign w:val="center"/>
                </w:tcPr>
                <w:p w14:paraId="1DAF1DA0" w14:textId="02BA1425" w:rsidR="00196442" w:rsidRPr="0089488F" w:rsidRDefault="00196442" w:rsidP="00AD0E8A">
                  <w:pPr>
                    <w:pStyle w:val="20"/>
                    <w:spacing w:after="0"/>
                    <w:ind w:leftChars="0" w:left="0" w:firstLineChars="0" w:firstLine="0"/>
                  </w:pPr>
                  <w:r>
                    <w:rPr>
                      <w:rFonts w:hint="eastAsia"/>
                    </w:rPr>
                    <w:t>恢复林地前均需土地平整。平整后的场地靠近坡面高、远离坡面低，土地平整后栽植樟子松与周边林地、草地缓坡自然过渡。</w:t>
                  </w:r>
                </w:p>
              </w:tc>
              <w:tc>
                <w:tcPr>
                  <w:tcW w:w="487" w:type="pct"/>
                  <w:vAlign w:val="center"/>
                </w:tcPr>
                <w:p w14:paraId="621034CD" w14:textId="55DE7049" w:rsidR="00196442" w:rsidRDefault="00196442" w:rsidP="00BB3BC2">
                  <w:pPr>
                    <w:pStyle w:val="20"/>
                    <w:spacing w:after="0"/>
                    <w:ind w:leftChars="0" w:left="0" w:firstLineChars="0" w:firstLine="0"/>
                    <w:jc w:val="center"/>
                    <w:rPr>
                      <w:bCs/>
                      <w:szCs w:val="21"/>
                    </w:rPr>
                  </w:pPr>
                  <w:r>
                    <w:rPr>
                      <w:rFonts w:hint="eastAsia"/>
                      <w:bCs/>
                      <w:szCs w:val="21"/>
                    </w:rPr>
                    <w:t>/</w:t>
                  </w:r>
                </w:p>
              </w:tc>
            </w:tr>
            <w:tr w:rsidR="00196442" w14:paraId="3109F945" w14:textId="77777777" w:rsidTr="00A27BD1">
              <w:trPr>
                <w:trHeight w:val="306"/>
                <w:jc w:val="center"/>
              </w:trPr>
              <w:tc>
                <w:tcPr>
                  <w:tcW w:w="347" w:type="pct"/>
                  <w:vMerge/>
                  <w:vAlign w:val="center"/>
                </w:tcPr>
                <w:p w14:paraId="34A4538D" w14:textId="77777777" w:rsidR="00196442" w:rsidRDefault="00196442" w:rsidP="00BB3BC2">
                  <w:pPr>
                    <w:rPr>
                      <w:bCs/>
                      <w:szCs w:val="21"/>
                    </w:rPr>
                  </w:pPr>
                </w:p>
              </w:tc>
              <w:tc>
                <w:tcPr>
                  <w:tcW w:w="605" w:type="pct"/>
                  <w:vAlign w:val="center"/>
                </w:tcPr>
                <w:p w14:paraId="1F2605BE" w14:textId="5E818DBD" w:rsidR="00196442" w:rsidRPr="00A57AD1" w:rsidRDefault="00196442" w:rsidP="00BB3BC2">
                  <w:pPr>
                    <w:rPr>
                      <w:bCs/>
                      <w:szCs w:val="21"/>
                    </w:rPr>
                  </w:pPr>
                  <w:r w:rsidRPr="00A57AD1">
                    <w:rPr>
                      <w:rFonts w:hint="eastAsia"/>
                      <w:bCs/>
                      <w:szCs w:val="21"/>
                    </w:rPr>
                    <w:t>覆土工程</w:t>
                  </w:r>
                </w:p>
              </w:tc>
              <w:tc>
                <w:tcPr>
                  <w:tcW w:w="3561" w:type="pct"/>
                  <w:vAlign w:val="center"/>
                </w:tcPr>
                <w:p w14:paraId="10B7025F" w14:textId="34736A22" w:rsidR="00196442" w:rsidRPr="0089488F" w:rsidRDefault="00196442" w:rsidP="00D03B5C">
                  <w:pPr>
                    <w:pStyle w:val="20"/>
                    <w:spacing w:after="0"/>
                    <w:ind w:leftChars="0" w:left="0" w:firstLineChars="0" w:firstLine="0"/>
                  </w:pPr>
                  <w:r>
                    <w:t>对</w:t>
                  </w:r>
                  <w:proofErr w:type="gramStart"/>
                  <w:r>
                    <w:t>修复区</w:t>
                  </w:r>
                  <w:proofErr w:type="gramEnd"/>
                  <w:r>
                    <w:t>进行覆土，土源距</w:t>
                  </w:r>
                  <w:proofErr w:type="gramStart"/>
                  <w:r>
                    <w:t>离项目</w:t>
                  </w:r>
                  <w:proofErr w:type="gramEnd"/>
                  <w:r>
                    <w:t>区</w:t>
                  </w:r>
                  <w:r>
                    <w:t>80</w:t>
                  </w:r>
                  <w:r>
                    <w:t>公里</w:t>
                  </w:r>
                  <w:r>
                    <w:rPr>
                      <w:rFonts w:hint="eastAsia"/>
                    </w:rPr>
                    <w:t>。</w:t>
                  </w:r>
                </w:p>
              </w:tc>
              <w:tc>
                <w:tcPr>
                  <w:tcW w:w="487" w:type="pct"/>
                  <w:vAlign w:val="center"/>
                </w:tcPr>
                <w:p w14:paraId="57E2C0C4" w14:textId="51868BD1" w:rsidR="00196442" w:rsidRDefault="00196442" w:rsidP="00BB3BC2">
                  <w:pPr>
                    <w:pStyle w:val="20"/>
                    <w:spacing w:after="0"/>
                    <w:ind w:leftChars="0" w:left="0" w:firstLineChars="0" w:firstLine="0"/>
                    <w:jc w:val="center"/>
                    <w:rPr>
                      <w:bCs/>
                      <w:szCs w:val="21"/>
                    </w:rPr>
                  </w:pPr>
                  <w:r>
                    <w:rPr>
                      <w:rFonts w:hint="eastAsia"/>
                      <w:bCs/>
                      <w:szCs w:val="21"/>
                    </w:rPr>
                    <w:t>/</w:t>
                  </w:r>
                </w:p>
              </w:tc>
            </w:tr>
            <w:tr w:rsidR="00196442" w14:paraId="2D9DF4A4" w14:textId="77777777" w:rsidTr="00A27BD1">
              <w:trPr>
                <w:trHeight w:val="306"/>
                <w:jc w:val="center"/>
              </w:trPr>
              <w:tc>
                <w:tcPr>
                  <w:tcW w:w="347" w:type="pct"/>
                  <w:vMerge/>
                  <w:vAlign w:val="center"/>
                </w:tcPr>
                <w:p w14:paraId="70AACE79" w14:textId="77777777" w:rsidR="00196442" w:rsidRDefault="00196442" w:rsidP="0089488F">
                  <w:pPr>
                    <w:rPr>
                      <w:bCs/>
                      <w:szCs w:val="21"/>
                    </w:rPr>
                  </w:pPr>
                </w:p>
              </w:tc>
              <w:tc>
                <w:tcPr>
                  <w:tcW w:w="605" w:type="pct"/>
                  <w:vAlign w:val="center"/>
                </w:tcPr>
                <w:p w14:paraId="63BFE38D" w14:textId="3A3954D4" w:rsidR="00196442" w:rsidRPr="00A57AD1" w:rsidRDefault="00196442" w:rsidP="0089488F">
                  <w:pPr>
                    <w:rPr>
                      <w:bCs/>
                      <w:szCs w:val="21"/>
                    </w:rPr>
                  </w:pPr>
                  <w:r w:rsidRPr="00A57AD1">
                    <w:rPr>
                      <w:rFonts w:hint="eastAsia"/>
                      <w:bCs/>
                      <w:szCs w:val="21"/>
                    </w:rPr>
                    <w:t>植被恢复工程</w:t>
                  </w:r>
                </w:p>
              </w:tc>
              <w:tc>
                <w:tcPr>
                  <w:tcW w:w="3561" w:type="pct"/>
                  <w:vAlign w:val="center"/>
                </w:tcPr>
                <w:p w14:paraId="53899221" w14:textId="47B5789A" w:rsidR="00196442" w:rsidRPr="0089488F" w:rsidRDefault="00196442" w:rsidP="00905EE0">
                  <w:pPr>
                    <w:pStyle w:val="20"/>
                    <w:spacing w:after="0"/>
                    <w:ind w:leftChars="0" w:left="0" w:firstLineChars="0" w:firstLine="0"/>
                  </w:pPr>
                  <w:r w:rsidRPr="00A27BD1">
                    <w:rPr>
                      <w:rFonts w:hint="eastAsia"/>
                    </w:rPr>
                    <w:t>根据实际情况种植樟子松、撒播高羊茅草籽，实现生态修复</w:t>
                  </w:r>
                  <w:r>
                    <w:rPr>
                      <w:rFonts w:hint="eastAsia"/>
                    </w:rPr>
                    <w:t>。</w:t>
                  </w:r>
                </w:p>
              </w:tc>
              <w:tc>
                <w:tcPr>
                  <w:tcW w:w="487" w:type="pct"/>
                  <w:vAlign w:val="center"/>
                </w:tcPr>
                <w:p w14:paraId="5FB7EA22" w14:textId="31AEAEF6" w:rsidR="00196442" w:rsidRDefault="00196442" w:rsidP="0089488F">
                  <w:pPr>
                    <w:pStyle w:val="20"/>
                    <w:spacing w:after="0"/>
                    <w:ind w:leftChars="0" w:left="0" w:firstLineChars="0" w:firstLine="0"/>
                    <w:jc w:val="center"/>
                    <w:rPr>
                      <w:bCs/>
                      <w:szCs w:val="21"/>
                    </w:rPr>
                  </w:pPr>
                  <w:r>
                    <w:rPr>
                      <w:rFonts w:hint="eastAsia"/>
                      <w:bCs/>
                      <w:szCs w:val="21"/>
                    </w:rPr>
                    <w:t>/</w:t>
                  </w:r>
                </w:p>
              </w:tc>
            </w:tr>
            <w:tr w:rsidR="00196442" w14:paraId="3DEB08C6" w14:textId="77777777" w:rsidTr="00A27BD1">
              <w:trPr>
                <w:trHeight w:val="306"/>
                <w:jc w:val="center"/>
              </w:trPr>
              <w:tc>
                <w:tcPr>
                  <w:tcW w:w="347" w:type="pct"/>
                  <w:vMerge/>
                  <w:vAlign w:val="center"/>
                </w:tcPr>
                <w:p w14:paraId="6EFDC51F" w14:textId="77777777" w:rsidR="00196442" w:rsidRDefault="00196442" w:rsidP="00BB3BC2">
                  <w:pPr>
                    <w:rPr>
                      <w:bCs/>
                      <w:szCs w:val="21"/>
                    </w:rPr>
                  </w:pPr>
                </w:p>
              </w:tc>
              <w:tc>
                <w:tcPr>
                  <w:tcW w:w="605" w:type="pct"/>
                  <w:vAlign w:val="center"/>
                </w:tcPr>
                <w:p w14:paraId="18803258" w14:textId="42D09F2F" w:rsidR="00196442" w:rsidRPr="00A57AD1" w:rsidRDefault="00196442" w:rsidP="00BB3BC2">
                  <w:pPr>
                    <w:rPr>
                      <w:bCs/>
                      <w:szCs w:val="21"/>
                    </w:rPr>
                  </w:pPr>
                  <w:r>
                    <w:rPr>
                      <w:rFonts w:hint="eastAsia"/>
                      <w:bCs/>
                      <w:szCs w:val="21"/>
                    </w:rPr>
                    <w:t>安装</w:t>
                  </w:r>
                  <w:r w:rsidRPr="00A57AD1">
                    <w:rPr>
                      <w:rFonts w:hint="eastAsia"/>
                      <w:bCs/>
                      <w:szCs w:val="21"/>
                    </w:rPr>
                    <w:t>工程</w:t>
                  </w:r>
                </w:p>
              </w:tc>
              <w:tc>
                <w:tcPr>
                  <w:tcW w:w="3561" w:type="pct"/>
                  <w:vAlign w:val="center"/>
                </w:tcPr>
                <w:p w14:paraId="09182C05" w14:textId="28781BEB" w:rsidR="00196442" w:rsidRPr="0089488F" w:rsidRDefault="00905EE0" w:rsidP="008A23E0">
                  <w:pPr>
                    <w:pStyle w:val="20"/>
                    <w:spacing w:after="0"/>
                    <w:ind w:leftChars="0" w:left="0" w:firstLineChars="0" w:firstLine="0"/>
                  </w:pPr>
                  <w:r w:rsidRPr="00905EE0">
                    <w:rPr>
                      <w:rFonts w:hint="eastAsia"/>
                    </w:rPr>
                    <w:t>在项目区显著位置安装警示牌，标识牌，有水塘区域要安装护栏</w:t>
                  </w:r>
                  <w:r w:rsidR="00196442">
                    <w:t>。</w:t>
                  </w:r>
                </w:p>
              </w:tc>
              <w:tc>
                <w:tcPr>
                  <w:tcW w:w="487" w:type="pct"/>
                  <w:vAlign w:val="center"/>
                </w:tcPr>
                <w:p w14:paraId="7F5D6B51" w14:textId="27AE7EA5" w:rsidR="00196442" w:rsidRDefault="00196442" w:rsidP="00BB3BC2">
                  <w:pPr>
                    <w:pStyle w:val="20"/>
                    <w:spacing w:after="0"/>
                    <w:ind w:leftChars="0" w:left="0" w:firstLineChars="0" w:firstLine="0"/>
                    <w:jc w:val="center"/>
                    <w:rPr>
                      <w:bCs/>
                      <w:szCs w:val="21"/>
                    </w:rPr>
                  </w:pPr>
                  <w:r>
                    <w:rPr>
                      <w:rFonts w:hint="eastAsia"/>
                      <w:bCs/>
                      <w:szCs w:val="21"/>
                    </w:rPr>
                    <w:t>/</w:t>
                  </w:r>
                </w:p>
              </w:tc>
            </w:tr>
            <w:tr w:rsidR="00196442" w14:paraId="16B70453" w14:textId="77777777" w:rsidTr="00A27BD1">
              <w:trPr>
                <w:trHeight w:val="306"/>
                <w:jc w:val="center"/>
              </w:trPr>
              <w:tc>
                <w:tcPr>
                  <w:tcW w:w="347" w:type="pct"/>
                  <w:vMerge/>
                  <w:vAlign w:val="center"/>
                </w:tcPr>
                <w:p w14:paraId="063832BD" w14:textId="77777777" w:rsidR="00196442" w:rsidRDefault="00196442" w:rsidP="00BB3BC2">
                  <w:pPr>
                    <w:rPr>
                      <w:bCs/>
                      <w:szCs w:val="21"/>
                    </w:rPr>
                  </w:pPr>
                </w:p>
              </w:tc>
              <w:tc>
                <w:tcPr>
                  <w:tcW w:w="605" w:type="pct"/>
                  <w:vAlign w:val="center"/>
                </w:tcPr>
                <w:p w14:paraId="34FF3BFA" w14:textId="3BD871EC" w:rsidR="00196442" w:rsidRDefault="00196442" w:rsidP="00BB3BC2">
                  <w:pPr>
                    <w:rPr>
                      <w:bCs/>
                      <w:szCs w:val="21"/>
                    </w:rPr>
                  </w:pPr>
                  <w:r w:rsidRPr="00196442">
                    <w:rPr>
                      <w:rFonts w:hint="eastAsia"/>
                      <w:bCs/>
                      <w:szCs w:val="21"/>
                    </w:rPr>
                    <w:t>监测与管护工程</w:t>
                  </w:r>
                </w:p>
              </w:tc>
              <w:tc>
                <w:tcPr>
                  <w:tcW w:w="3561" w:type="pct"/>
                  <w:vAlign w:val="center"/>
                </w:tcPr>
                <w:p w14:paraId="3EACABF4" w14:textId="329A9AD2" w:rsidR="00196442" w:rsidRDefault="00196442" w:rsidP="00196442">
                  <w:pPr>
                    <w:pStyle w:val="20"/>
                    <w:spacing w:after="0"/>
                    <w:ind w:leftChars="0" w:left="0" w:firstLineChars="0" w:firstLine="0"/>
                  </w:pPr>
                  <w:r>
                    <w:rPr>
                      <w:rFonts w:hint="eastAsia"/>
                    </w:rPr>
                    <w:t>监测矿山生态修复实施效果，为后期管护和成效评估提供依据，管护对象为乔木、灌木及草本植物，监测与管护周期为</w:t>
                  </w:r>
                  <w:r>
                    <w:rPr>
                      <w:rFonts w:hint="eastAsia"/>
                    </w:rPr>
                    <w:t>3</w:t>
                  </w:r>
                  <w:r>
                    <w:rPr>
                      <w:rFonts w:hint="eastAsia"/>
                    </w:rPr>
                    <w:t>年。</w:t>
                  </w:r>
                </w:p>
              </w:tc>
              <w:tc>
                <w:tcPr>
                  <w:tcW w:w="487" w:type="pct"/>
                  <w:vAlign w:val="center"/>
                </w:tcPr>
                <w:p w14:paraId="014D8A15" w14:textId="77777777" w:rsidR="00196442" w:rsidRDefault="00196442" w:rsidP="00BB3BC2">
                  <w:pPr>
                    <w:pStyle w:val="20"/>
                    <w:spacing w:after="0"/>
                    <w:ind w:leftChars="0" w:left="0" w:firstLineChars="0" w:firstLine="0"/>
                    <w:jc w:val="center"/>
                    <w:rPr>
                      <w:bCs/>
                      <w:szCs w:val="21"/>
                    </w:rPr>
                  </w:pPr>
                </w:p>
              </w:tc>
            </w:tr>
            <w:tr w:rsidR="004B104E" w14:paraId="4FAFA3F9" w14:textId="77777777" w:rsidTr="00A27BD1">
              <w:trPr>
                <w:trHeight w:val="306"/>
                <w:jc w:val="center"/>
              </w:trPr>
              <w:tc>
                <w:tcPr>
                  <w:tcW w:w="347" w:type="pct"/>
                  <w:vMerge w:val="restart"/>
                  <w:vAlign w:val="center"/>
                </w:tcPr>
                <w:p w14:paraId="4AB06210" w14:textId="20325E9A" w:rsidR="004B104E" w:rsidRDefault="004B104E" w:rsidP="00BB3BC2">
                  <w:pPr>
                    <w:rPr>
                      <w:bCs/>
                      <w:szCs w:val="21"/>
                    </w:rPr>
                  </w:pPr>
                  <w:r>
                    <w:rPr>
                      <w:rFonts w:hint="eastAsia"/>
                      <w:bCs/>
                      <w:szCs w:val="21"/>
                    </w:rPr>
                    <w:t>辅助工程</w:t>
                  </w:r>
                </w:p>
              </w:tc>
              <w:tc>
                <w:tcPr>
                  <w:tcW w:w="605" w:type="pct"/>
                  <w:vAlign w:val="center"/>
                </w:tcPr>
                <w:p w14:paraId="7B27C802" w14:textId="6024D662" w:rsidR="004B104E" w:rsidRPr="00A57AD1" w:rsidRDefault="004B104E" w:rsidP="00A2173A">
                  <w:pPr>
                    <w:jc w:val="left"/>
                    <w:rPr>
                      <w:bCs/>
                      <w:szCs w:val="21"/>
                    </w:rPr>
                  </w:pPr>
                  <w:r w:rsidRPr="00C61801">
                    <w:rPr>
                      <w:rFonts w:hint="eastAsia"/>
                      <w:bCs/>
                      <w:szCs w:val="21"/>
                    </w:rPr>
                    <w:t>警示牌</w:t>
                  </w:r>
                  <w:r>
                    <w:rPr>
                      <w:rFonts w:hint="eastAsia"/>
                      <w:bCs/>
                      <w:szCs w:val="21"/>
                    </w:rPr>
                    <w:t>、</w:t>
                  </w:r>
                </w:p>
                <w:p w14:paraId="6BAEE590" w14:textId="4030F89A" w:rsidR="004B104E" w:rsidRPr="00A57AD1" w:rsidRDefault="004B104E" w:rsidP="00A2173A">
                  <w:pPr>
                    <w:jc w:val="left"/>
                    <w:rPr>
                      <w:bCs/>
                      <w:szCs w:val="21"/>
                    </w:rPr>
                  </w:pPr>
                  <w:r>
                    <w:rPr>
                      <w:rFonts w:hint="eastAsia"/>
                      <w:bCs/>
                      <w:szCs w:val="21"/>
                    </w:rPr>
                    <w:t>标识牌</w:t>
                  </w:r>
                </w:p>
              </w:tc>
              <w:tc>
                <w:tcPr>
                  <w:tcW w:w="3561" w:type="pct"/>
                  <w:vAlign w:val="center"/>
                </w:tcPr>
                <w:p w14:paraId="2FA9B8C7" w14:textId="65B0BFB1" w:rsidR="004B104E" w:rsidRPr="0039100C" w:rsidRDefault="004B104E" w:rsidP="0041104F">
                  <w:pPr>
                    <w:pStyle w:val="20"/>
                    <w:spacing w:after="0"/>
                    <w:ind w:leftChars="0" w:left="0" w:firstLineChars="0" w:firstLine="0"/>
                    <w:rPr>
                      <w:bCs/>
                      <w:szCs w:val="21"/>
                    </w:rPr>
                  </w:pPr>
                  <w:r>
                    <w:rPr>
                      <w:rFonts w:hint="eastAsia"/>
                      <w:bCs/>
                      <w:szCs w:val="21"/>
                    </w:rPr>
                    <w:t>2</w:t>
                  </w:r>
                  <w:r>
                    <w:rPr>
                      <w:rFonts w:hint="eastAsia"/>
                      <w:bCs/>
                      <w:szCs w:val="21"/>
                    </w:rPr>
                    <w:t>个。</w:t>
                  </w:r>
                  <w:r w:rsidRPr="00692B43">
                    <w:rPr>
                      <w:rFonts w:hint="eastAsia"/>
                      <w:bCs/>
                      <w:szCs w:val="21"/>
                    </w:rPr>
                    <w:t>长</w:t>
                  </w:r>
                  <w:r w:rsidRPr="00692B43">
                    <w:rPr>
                      <w:rFonts w:hint="eastAsia"/>
                      <w:bCs/>
                      <w:szCs w:val="21"/>
                    </w:rPr>
                    <w:t>1.2m</w:t>
                  </w:r>
                  <w:r w:rsidRPr="00692B43">
                    <w:rPr>
                      <w:rFonts w:hint="eastAsia"/>
                      <w:bCs/>
                      <w:szCs w:val="21"/>
                    </w:rPr>
                    <w:t>，宽</w:t>
                  </w:r>
                  <w:r w:rsidRPr="00692B43">
                    <w:rPr>
                      <w:rFonts w:hint="eastAsia"/>
                      <w:bCs/>
                      <w:szCs w:val="21"/>
                    </w:rPr>
                    <w:t>0.8m</w:t>
                  </w:r>
                  <w:r w:rsidR="000F27BC" w:rsidRPr="000F27BC">
                    <w:rPr>
                      <w:rFonts w:hint="eastAsia"/>
                      <w:bCs/>
                      <w:szCs w:val="21"/>
                    </w:rPr>
                    <w:t>，厚</w:t>
                  </w:r>
                  <w:r w:rsidR="000F27BC" w:rsidRPr="000F27BC">
                    <w:rPr>
                      <w:rFonts w:hint="eastAsia"/>
                      <w:bCs/>
                      <w:szCs w:val="21"/>
                    </w:rPr>
                    <w:t>0.2cm</w:t>
                  </w:r>
                  <w:r w:rsidRPr="00692B43">
                    <w:rPr>
                      <w:rFonts w:hint="eastAsia"/>
                      <w:bCs/>
                      <w:szCs w:val="21"/>
                    </w:rPr>
                    <w:t>。警示牌上红色字注明“小心坠落，严禁进入”，警示牌固定在道路入口醒目位置。标识牌上注明矿山名称及相关信息</w:t>
                  </w:r>
                  <w:r>
                    <w:rPr>
                      <w:rFonts w:hint="eastAsia"/>
                      <w:bCs/>
                      <w:szCs w:val="21"/>
                    </w:rPr>
                    <w:t>。</w:t>
                  </w:r>
                </w:p>
              </w:tc>
              <w:tc>
                <w:tcPr>
                  <w:tcW w:w="487" w:type="pct"/>
                  <w:vAlign w:val="center"/>
                </w:tcPr>
                <w:p w14:paraId="1D2280B0" w14:textId="43D783F4" w:rsidR="004B104E" w:rsidRDefault="004B104E" w:rsidP="00BB3BC2">
                  <w:pPr>
                    <w:pStyle w:val="20"/>
                    <w:spacing w:after="0"/>
                    <w:ind w:leftChars="0" w:left="0" w:firstLineChars="0" w:firstLine="0"/>
                    <w:jc w:val="center"/>
                    <w:rPr>
                      <w:bCs/>
                      <w:szCs w:val="21"/>
                    </w:rPr>
                  </w:pPr>
                  <w:r>
                    <w:rPr>
                      <w:rFonts w:hint="eastAsia"/>
                      <w:bCs/>
                      <w:szCs w:val="21"/>
                    </w:rPr>
                    <w:t>新建</w:t>
                  </w:r>
                </w:p>
              </w:tc>
            </w:tr>
            <w:tr w:rsidR="004B104E" w14:paraId="5B160A97" w14:textId="77777777" w:rsidTr="00A27BD1">
              <w:trPr>
                <w:trHeight w:val="306"/>
                <w:jc w:val="center"/>
              </w:trPr>
              <w:tc>
                <w:tcPr>
                  <w:tcW w:w="347" w:type="pct"/>
                  <w:vMerge/>
                  <w:vAlign w:val="center"/>
                </w:tcPr>
                <w:p w14:paraId="525572C0" w14:textId="77777777" w:rsidR="004B104E" w:rsidRDefault="004B104E" w:rsidP="00BB3BC2">
                  <w:pPr>
                    <w:rPr>
                      <w:bCs/>
                      <w:szCs w:val="21"/>
                    </w:rPr>
                  </w:pPr>
                </w:p>
              </w:tc>
              <w:tc>
                <w:tcPr>
                  <w:tcW w:w="605" w:type="pct"/>
                  <w:vAlign w:val="center"/>
                </w:tcPr>
                <w:p w14:paraId="332023D1" w14:textId="345C032F" w:rsidR="004B104E" w:rsidRPr="00C61801" w:rsidRDefault="004B104E" w:rsidP="00A2173A">
                  <w:pPr>
                    <w:jc w:val="left"/>
                    <w:rPr>
                      <w:bCs/>
                      <w:szCs w:val="21"/>
                    </w:rPr>
                  </w:pPr>
                  <w:r>
                    <w:rPr>
                      <w:rFonts w:hint="eastAsia"/>
                      <w:bCs/>
                      <w:szCs w:val="21"/>
                    </w:rPr>
                    <w:t>护栏</w:t>
                  </w:r>
                </w:p>
              </w:tc>
              <w:tc>
                <w:tcPr>
                  <w:tcW w:w="3561" w:type="pct"/>
                  <w:vAlign w:val="center"/>
                </w:tcPr>
                <w:p w14:paraId="730ACA43" w14:textId="07D92BD5" w:rsidR="004B104E" w:rsidRDefault="004B104E" w:rsidP="0041104F">
                  <w:pPr>
                    <w:pStyle w:val="20"/>
                    <w:spacing w:after="0"/>
                    <w:ind w:leftChars="0" w:left="0" w:firstLineChars="0" w:firstLine="0"/>
                    <w:rPr>
                      <w:bCs/>
                      <w:szCs w:val="21"/>
                    </w:rPr>
                  </w:pPr>
                  <w:r w:rsidRPr="004B104E">
                    <w:rPr>
                      <w:rFonts w:hint="eastAsia"/>
                      <w:bCs/>
                      <w:szCs w:val="21"/>
                    </w:rPr>
                    <w:t>在边坡坡顶外</w:t>
                  </w:r>
                  <w:r w:rsidRPr="004B104E">
                    <w:rPr>
                      <w:rFonts w:hint="eastAsia"/>
                      <w:bCs/>
                      <w:szCs w:val="21"/>
                    </w:rPr>
                    <w:t>2.0m</w:t>
                  </w:r>
                  <w:r w:rsidRPr="004B104E">
                    <w:rPr>
                      <w:rFonts w:hint="eastAsia"/>
                      <w:bCs/>
                      <w:szCs w:val="21"/>
                    </w:rPr>
                    <w:t>处设规格为每组</w:t>
                  </w:r>
                  <w:r w:rsidRPr="004B104E">
                    <w:rPr>
                      <w:rFonts w:hint="eastAsia"/>
                      <w:bCs/>
                      <w:szCs w:val="21"/>
                    </w:rPr>
                    <w:t>1.8*3m</w:t>
                  </w:r>
                  <w:r w:rsidRPr="004B104E">
                    <w:rPr>
                      <w:rFonts w:hint="eastAsia"/>
                      <w:bCs/>
                      <w:szCs w:val="21"/>
                    </w:rPr>
                    <w:t>的双边丝护栏网，护栏长度共</w:t>
                  </w:r>
                  <w:r w:rsidRPr="004B104E">
                    <w:rPr>
                      <w:rFonts w:hint="eastAsia"/>
                      <w:bCs/>
                      <w:szCs w:val="21"/>
                    </w:rPr>
                    <w:t>178.43m</w:t>
                  </w:r>
                  <w:r w:rsidRPr="004B104E">
                    <w:rPr>
                      <w:rFonts w:hint="eastAsia"/>
                      <w:bCs/>
                      <w:szCs w:val="21"/>
                    </w:rPr>
                    <w:t>。</w:t>
                  </w:r>
                </w:p>
              </w:tc>
              <w:tc>
                <w:tcPr>
                  <w:tcW w:w="487" w:type="pct"/>
                  <w:vAlign w:val="center"/>
                </w:tcPr>
                <w:p w14:paraId="7FFE5529" w14:textId="6D305700" w:rsidR="004B104E" w:rsidRDefault="004B104E" w:rsidP="00BB3BC2">
                  <w:pPr>
                    <w:pStyle w:val="20"/>
                    <w:spacing w:after="0"/>
                    <w:ind w:leftChars="0" w:left="0" w:firstLineChars="0" w:firstLine="0"/>
                    <w:jc w:val="center"/>
                    <w:rPr>
                      <w:bCs/>
                      <w:szCs w:val="21"/>
                    </w:rPr>
                  </w:pPr>
                  <w:r>
                    <w:rPr>
                      <w:rFonts w:hint="eastAsia"/>
                      <w:bCs/>
                      <w:szCs w:val="21"/>
                    </w:rPr>
                    <w:t>新建</w:t>
                  </w:r>
                </w:p>
              </w:tc>
            </w:tr>
            <w:tr w:rsidR="00F07AC9" w14:paraId="0DFA4694" w14:textId="77777777" w:rsidTr="00A27BD1">
              <w:trPr>
                <w:trHeight w:val="306"/>
                <w:jc w:val="center"/>
              </w:trPr>
              <w:tc>
                <w:tcPr>
                  <w:tcW w:w="347" w:type="pct"/>
                  <w:vMerge w:val="restart"/>
                  <w:vAlign w:val="center"/>
                </w:tcPr>
                <w:p w14:paraId="5C477612" w14:textId="55725024" w:rsidR="00F07AC9" w:rsidRDefault="00F07AC9" w:rsidP="00BB3BC2">
                  <w:pPr>
                    <w:rPr>
                      <w:bCs/>
                      <w:szCs w:val="21"/>
                    </w:rPr>
                  </w:pPr>
                  <w:r>
                    <w:rPr>
                      <w:rFonts w:hint="eastAsia"/>
                      <w:bCs/>
                      <w:szCs w:val="21"/>
                    </w:rPr>
                    <w:t>公用工程</w:t>
                  </w:r>
                </w:p>
              </w:tc>
              <w:tc>
                <w:tcPr>
                  <w:tcW w:w="605" w:type="pct"/>
                  <w:vAlign w:val="center"/>
                </w:tcPr>
                <w:p w14:paraId="3C896FEC" w14:textId="470AA0FF" w:rsidR="00F07AC9" w:rsidRDefault="00F07AC9" w:rsidP="00BB3BC2">
                  <w:pPr>
                    <w:rPr>
                      <w:bCs/>
                      <w:szCs w:val="21"/>
                    </w:rPr>
                  </w:pPr>
                  <w:r>
                    <w:rPr>
                      <w:rFonts w:hint="eastAsia"/>
                      <w:bCs/>
                      <w:szCs w:val="21"/>
                    </w:rPr>
                    <w:t>供水</w:t>
                  </w:r>
                </w:p>
              </w:tc>
              <w:tc>
                <w:tcPr>
                  <w:tcW w:w="3561" w:type="pct"/>
                  <w:vAlign w:val="center"/>
                </w:tcPr>
                <w:p w14:paraId="7F979356" w14:textId="4D0117B6" w:rsidR="00F07AC9" w:rsidRDefault="003B485B" w:rsidP="0041104F">
                  <w:pPr>
                    <w:pStyle w:val="20"/>
                    <w:spacing w:after="0"/>
                    <w:ind w:leftChars="0" w:left="0" w:firstLineChars="0" w:firstLine="0"/>
                  </w:pPr>
                  <w:bookmarkStart w:id="27" w:name="OLE_LINK55"/>
                  <w:bookmarkStart w:id="28" w:name="OLE_LINK24"/>
                  <w:r>
                    <w:t>施工用水</w:t>
                  </w:r>
                  <w:bookmarkEnd w:id="27"/>
                  <w:r>
                    <w:t>可利用项目区保留坑塘取得</w:t>
                  </w:r>
                  <w:r w:rsidR="003D2C61">
                    <w:rPr>
                      <w:rFonts w:hint="eastAsia"/>
                    </w:rPr>
                    <w:t>；生活用水</w:t>
                  </w:r>
                  <w:r w:rsidR="0041104F" w:rsidRPr="0041104F">
                    <w:rPr>
                      <w:rFonts w:hint="eastAsia"/>
                    </w:rPr>
                    <w:t>外购新鲜水</w:t>
                  </w:r>
                  <w:bookmarkEnd w:id="28"/>
                </w:p>
              </w:tc>
              <w:tc>
                <w:tcPr>
                  <w:tcW w:w="487" w:type="pct"/>
                  <w:vAlign w:val="center"/>
                </w:tcPr>
                <w:p w14:paraId="74FC4BF1" w14:textId="395D530E" w:rsidR="00F07AC9" w:rsidRDefault="00451218" w:rsidP="00BB3BC2">
                  <w:pPr>
                    <w:pStyle w:val="20"/>
                    <w:spacing w:after="0"/>
                    <w:ind w:leftChars="0" w:left="0" w:firstLineChars="0" w:firstLine="0"/>
                    <w:jc w:val="center"/>
                    <w:rPr>
                      <w:bCs/>
                      <w:szCs w:val="21"/>
                    </w:rPr>
                  </w:pPr>
                  <w:r w:rsidRPr="00451218">
                    <w:rPr>
                      <w:rFonts w:hint="eastAsia"/>
                      <w:bCs/>
                      <w:szCs w:val="21"/>
                    </w:rPr>
                    <w:t>依托现有</w:t>
                  </w:r>
                </w:p>
              </w:tc>
            </w:tr>
            <w:tr w:rsidR="00F07AC9" w14:paraId="3C09D945" w14:textId="77777777" w:rsidTr="00A27BD1">
              <w:trPr>
                <w:trHeight w:val="306"/>
                <w:jc w:val="center"/>
              </w:trPr>
              <w:tc>
                <w:tcPr>
                  <w:tcW w:w="347" w:type="pct"/>
                  <w:vMerge/>
                  <w:vAlign w:val="center"/>
                </w:tcPr>
                <w:p w14:paraId="51CB2FA7" w14:textId="77777777" w:rsidR="00F07AC9" w:rsidRDefault="00F07AC9" w:rsidP="00BB3BC2">
                  <w:pPr>
                    <w:rPr>
                      <w:bCs/>
                      <w:szCs w:val="21"/>
                    </w:rPr>
                  </w:pPr>
                </w:p>
              </w:tc>
              <w:tc>
                <w:tcPr>
                  <w:tcW w:w="605" w:type="pct"/>
                  <w:vAlign w:val="center"/>
                </w:tcPr>
                <w:p w14:paraId="7AEFEC29" w14:textId="7DCF248F" w:rsidR="00F07AC9" w:rsidRDefault="00F07AC9" w:rsidP="00BB3BC2">
                  <w:pPr>
                    <w:rPr>
                      <w:bCs/>
                      <w:szCs w:val="21"/>
                    </w:rPr>
                  </w:pPr>
                  <w:r>
                    <w:rPr>
                      <w:rFonts w:hint="eastAsia"/>
                      <w:bCs/>
                      <w:szCs w:val="21"/>
                    </w:rPr>
                    <w:t>供电</w:t>
                  </w:r>
                </w:p>
              </w:tc>
              <w:tc>
                <w:tcPr>
                  <w:tcW w:w="3561" w:type="pct"/>
                  <w:vAlign w:val="center"/>
                </w:tcPr>
                <w:p w14:paraId="6143E092" w14:textId="4402B0BD" w:rsidR="00F07AC9" w:rsidRDefault="006D5FC9" w:rsidP="0041104F">
                  <w:pPr>
                    <w:pStyle w:val="20"/>
                    <w:spacing w:after="0"/>
                    <w:ind w:leftChars="0" w:left="0" w:firstLineChars="0" w:firstLine="0"/>
                  </w:pPr>
                  <w:bookmarkStart w:id="29" w:name="OLE_LINK50"/>
                  <w:r>
                    <w:t>根据现场实际情况，施工用电从项目区附近接引，同时自备发电</w:t>
                  </w:r>
                  <w:r>
                    <w:lastRenderedPageBreak/>
                    <w:t>机发电，保证工程实施时特殊用电需要</w:t>
                  </w:r>
                  <w:bookmarkEnd w:id="29"/>
                  <w:r w:rsidR="007D1F18">
                    <w:rPr>
                      <w:rFonts w:hint="eastAsia"/>
                    </w:rPr>
                    <w:t>。</w:t>
                  </w:r>
                </w:p>
              </w:tc>
              <w:tc>
                <w:tcPr>
                  <w:tcW w:w="487" w:type="pct"/>
                  <w:vAlign w:val="center"/>
                </w:tcPr>
                <w:p w14:paraId="040B2EAA" w14:textId="7D93889A" w:rsidR="00F07AC9" w:rsidRDefault="00451218" w:rsidP="00BB3BC2">
                  <w:pPr>
                    <w:pStyle w:val="20"/>
                    <w:spacing w:after="0"/>
                    <w:ind w:leftChars="0" w:left="0" w:firstLineChars="0" w:firstLine="0"/>
                    <w:jc w:val="center"/>
                    <w:rPr>
                      <w:bCs/>
                      <w:szCs w:val="21"/>
                    </w:rPr>
                  </w:pPr>
                  <w:r w:rsidRPr="00451218">
                    <w:rPr>
                      <w:rFonts w:hint="eastAsia"/>
                      <w:bCs/>
                      <w:szCs w:val="21"/>
                    </w:rPr>
                    <w:lastRenderedPageBreak/>
                    <w:t>依托现</w:t>
                  </w:r>
                  <w:r w:rsidRPr="00451218">
                    <w:rPr>
                      <w:rFonts w:hint="eastAsia"/>
                      <w:bCs/>
                      <w:szCs w:val="21"/>
                    </w:rPr>
                    <w:lastRenderedPageBreak/>
                    <w:t>有</w:t>
                  </w:r>
                </w:p>
              </w:tc>
            </w:tr>
            <w:tr w:rsidR="00F07AC9" w14:paraId="62D6E8E6" w14:textId="77777777" w:rsidTr="00A27BD1">
              <w:trPr>
                <w:trHeight w:val="306"/>
                <w:jc w:val="center"/>
              </w:trPr>
              <w:tc>
                <w:tcPr>
                  <w:tcW w:w="347" w:type="pct"/>
                  <w:vMerge/>
                  <w:vAlign w:val="center"/>
                </w:tcPr>
                <w:p w14:paraId="489162F8" w14:textId="77777777" w:rsidR="00F07AC9" w:rsidRDefault="00F07AC9" w:rsidP="00BB3BC2">
                  <w:pPr>
                    <w:rPr>
                      <w:bCs/>
                      <w:szCs w:val="21"/>
                    </w:rPr>
                  </w:pPr>
                </w:p>
              </w:tc>
              <w:tc>
                <w:tcPr>
                  <w:tcW w:w="605" w:type="pct"/>
                  <w:vAlign w:val="center"/>
                </w:tcPr>
                <w:p w14:paraId="0C8EA9A0" w14:textId="69B1A561" w:rsidR="00F07AC9" w:rsidRDefault="00F07AC9" w:rsidP="00BB3BC2">
                  <w:pPr>
                    <w:rPr>
                      <w:bCs/>
                      <w:szCs w:val="21"/>
                    </w:rPr>
                  </w:pPr>
                  <w:r>
                    <w:rPr>
                      <w:rFonts w:hint="eastAsia"/>
                      <w:bCs/>
                      <w:szCs w:val="21"/>
                    </w:rPr>
                    <w:t>供暖</w:t>
                  </w:r>
                </w:p>
              </w:tc>
              <w:tc>
                <w:tcPr>
                  <w:tcW w:w="3561" w:type="pct"/>
                  <w:vAlign w:val="center"/>
                </w:tcPr>
                <w:p w14:paraId="580E1752" w14:textId="785C4A29" w:rsidR="00F07AC9" w:rsidRDefault="003D2C61" w:rsidP="0041104F">
                  <w:pPr>
                    <w:pStyle w:val="20"/>
                    <w:spacing w:after="0"/>
                    <w:ind w:leftChars="0" w:left="0" w:firstLineChars="0" w:firstLine="0"/>
                  </w:pPr>
                  <w:r>
                    <w:t>现场不设施工营地</w:t>
                  </w:r>
                </w:p>
              </w:tc>
              <w:tc>
                <w:tcPr>
                  <w:tcW w:w="487" w:type="pct"/>
                  <w:vAlign w:val="center"/>
                </w:tcPr>
                <w:p w14:paraId="2FA18779" w14:textId="467C7598" w:rsidR="00F07AC9" w:rsidRDefault="00451218" w:rsidP="00BB3BC2">
                  <w:pPr>
                    <w:pStyle w:val="20"/>
                    <w:spacing w:after="0"/>
                    <w:ind w:leftChars="0" w:left="0" w:firstLineChars="0" w:firstLine="0"/>
                    <w:jc w:val="center"/>
                    <w:rPr>
                      <w:bCs/>
                      <w:szCs w:val="21"/>
                    </w:rPr>
                  </w:pPr>
                  <w:r>
                    <w:rPr>
                      <w:rFonts w:hint="eastAsia"/>
                      <w:bCs/>
                      <w:szCs w:val="21"/>
                    </w:rPr>
                    <w:t>/</w:t>
                  </w:r>
                </w:p>
              </w:tc>
            </w:tr>
            <w:tr w:rsidR="00F07AC9" w14:paraId="18736BA8" w14:textId="77777777" w:rsidTr="00A27BD1">
              <w:trPr>
                <w:trHeight w:val="306"/>
                <w:jc w:val="center"/>
              </w:trPr>
              <w:tc>
                <w:tcPr>
                  <w:tcW w:w="347" w:type="pct"/>
                  <w:vMerge/>
                  <w:vAlign w:val="center"/>
                </w:tcPr>
                <w:p w14:paraId="694FFC47" w14:textId="77777777" w:rsidR="00F07AC9" w:rsidRDefault="00F07AC9" w:rsidP="00BB3BC2">
                  <w:pPr>
                    <w:rPr>
                      <w:bCs/>
                      <w:szCs w:val="21"/>
                    </w:rPr>
                  </w:pPr>
                </w:p>
              </w:tc>
              <w:tc>
                <w:tcPr>
                  <w:tcW w:w="605" w:type="pct"/>
                  <w:vAlign w:val="center"/>
                </w:tcPr>
                <w:p w14:paraId="3C8E2727" w14:textId="0EBA7E8F" w:rsidR="00F07AC9" w:rsidRDefault="00F07AC9" w:rsidP="00BB3BC2">
                  <w:pPr>
                    <w:rPr>
                      <w:bCs/>
                      <w:szCs w:val="21"/>
                    </w:rPr>
                  </w:pPr>
                  <w:r>
                    <w:rPr>
                      <w:rFonts w:hint="eastAsia"/>
                      <w:bCs/>
                      <w:szCs w:val="21"/>
                    </w:rPr>
                    <w:t>排水</w:t>
                  </w:r>
                </w:p>
              </w:tc>
              <w:tc>
                <w:tcPr>
                  <w:tcW w:w="3561" w:type="pct"/>
                  <w:vAlign w:val="center"/>
                </w:tcPr>
                <w:p w14:paraId="3480EA92" w14:textId="61AC8605" w:rsidR="00F07AC9" w:rsidRDefault="00051971" w:rsidP="0041104F">
                  <w:pPr>
                    <w:pStyle w:val="20"/>
                    <w:spacing w:after="0"/>
                    <w:ind w:leftChars="0" w:left="0" w:firstLineChars="0" w:firstLine="0"/>
                  </w:pPr>
                  <w:r>
                    <w:t>生活污水排入自建的防渗旱厕，施工人员去防渗旱厕如厕，定期清掏用</w:t>
                  </w:r>
                  <w:r w:rsidR="00F1063A" w:rsidRPr="009A5112">
                    <w:rPr>
                      <w:color w:val="000000" w:themeColor="text1"/>
                      <w:szCs w:val="21"/>
                    </w:rPr>
                    <w:t>，外运堆肥</w:t>
                  </w:r>
                  <w:r w:rsidR="00F419C4">
                    <w:rPr>
                      <w:rFonts w:hint="eastAsia"/>
                      <w:color w:val="000000" w:themeColor="text1"/>
                      <w:szCs w:val="21"/>
                    </w:rPr>
                    <w:t>，不外排</w:t>
                  </w:r>
                  <w:r w:rsidR="00907AEF">
                    <w:rPr>
                      <w:rFonts w:hint="eastAsia"/>
                    </w:rPr>
                    <w:t>。</w:t>
                  </w:r>
                </w:p>
              </w:tc>
              <w:tc>
                <w:tcPr>
                  <w:tcW w:w="487" w:type="pct"/>
                  <w:vAlign w:val="center"/>
                </w:tcPr>
                <w:p w14:paraId="50B3AFFD" w14:textId="4F0A887A" w:rsidR="00F07AC9" w:rsidRDefault="008A23E0" w:rsidP="00BB3BC2">
                  <w:pPr>
                    <w:pStyle w:val="20"/>
                    <w:spacing w:after="0"/>
                    <w:ind w:leftChars="0" w:left="0" w:firstLineChars="0" w:firstLine="0"/>
                    <w:jc w:val="center"/>
                    <w:rPr>
                      <w:bCs/>
                      <w:szCs w:val="21"/>
                    </w:rPr>
                  </w:pPr>
                  <w:r>
                    <w:rPr>
                      <w:rFonts w:hint="eastAsia"/>
                      <w:bCs/>
                      <w:szCs w:val="21"/>
                    </w:rPr>
                    <w:t>新建</w:t>
                  </w:r>
                </w:p>
              </w:tc>
            </w:tr>
            <w:tr w:rsidR="0092707E" w14:paraId="2D0CB384" w14:textId="77777777" w:rsidTr="00A27BD1">
              <w:trPr>
                <w:trHeight w:val="115"/>
                <w:jc w:val="center"/>
              </w:trPr>
              <w:tc>
                <w:tcPr>
                  <w:tcW w:w="347" w:type="pct"/>
                  <w:vMerge w:val="restart"/>
                  <w:vAlign w:val="center"/>
                </w:tcPr>
                <w:p w14:paraId="268402DB" w14:textId="5B4F9622" w:rsidR="0092707E" w:rsidRDefault="0092707E" w:rsidP="00BB3BC2">
                  <w:pPr>
                    <w:rPr>
                      <w:bCs/>
                      <w:szCs w:val="21"/>
                    </w:rPr>
                  </w:pPr>
                  <w:r>
                    <w:rPr>
                      <w:rFonts w:hint="eastAsia"/>
                      <w:bCs/>
                      <w:szCs w:val="21"/>
                    </w:rPr>
                    <w:t>环保工程</w:t>
                  </w:r>
                </w:p>
              </w:tc>
              <w:tc>
                <w:tcPr>
                  <w:tcW w:w="605" w:type="pct"/>
                  <w:vAlign w:val="center"/>
                </w:tcPr>
                <w:p w14:paraId="316E5870" w14:textId="173F859F" w:rsidR="0092707E" w:rsidRDefault="0092707E" w:rsidP="00BB3BC2">
                  <w:pPr>
                    <w:rPr>
                      <w:bCs/>
                      <w:szCs w:val="21"/>
                    </w:rPr>
                  </w:pPr>
                  <w:r>
                    <w:rPr>
                      <w:rFonts w:hint="eastAsia"/>
                      <w:bCs/>
                      <w:szCs w:val="21"/>
                    </w:rPr>
                    <w:t>废水</w:t>
                  </w:r>
                </w:p>
              </w:tc>
              <w:tc>
                <w:tcPr>
                  <w:tcW w:w="3561" w:type="pct"/>
                  <w:vAlign w:val="center"/>
                </w:tcPr>
                <w:p w14:paraId="71438219" w14:textId="30D221BE" w:rsidR="0092707E" w:rsidRPr="00051971" w:rsidRDefault="00651AD8" w:rsidP="00A817C2">
                  <w:pPr>
                    <w:pStyle w:val="20"/>
                    <w:spacing w:after="0"/>
                    <w:ind w:leftChars="0" w:left="0" w:firstLineChars="0" w:firstLine="0"/>
                  </w:pPr>
                  <w:r w:rsidRPr="00651AD8">
                    <w:rPr>
                      <w:rFonts w:hint="eastAsia"/>
                    </w:rPr>
                    <w:t>项目施工废水主要为施工车辆进出冲洗废水，冲洗废水经收集后用于场地洒水降尘，无废水外排</w:t>
                  </w:r>
                  <w:r>
                    <w:rPr>
                      <w:rFonts w:hint="eastAsia"/>
                    </w:rPr>
                    <w:t>；</w:t>
                  </w:r>
                  <w:r w:rsidR="00C7239D">
                    <w:rPr>
                      <w:rFonts w:hint="eastAsia"/>
                    </w:rPr>
                    <w:t>施工</w:t>
                  </w:r>
                  <w:r w:rsidR="00051971">
                    <w:rPr>
                      <w:rFonts w:hint="eastAsia"/>
                    </w:rPr>
                    <w:t>生活污水排入自建的防渗旱厕，定期清掏</w:t>
                  </w:r>
                  <w:r w:rsidR="00F1063A" w:rsidRPr="009A5112">
                    <w:rPr>
                      <w:color w:val="000000" w:themeColor="text1"/>
                      <w:szCs w:val="21"/>
                    </w:rPr>
                    <w:t>，外运堆肥</w:t>
                  </w:r>
                  <w:r w:rsidR="00C31054">
                    <w:rPr>
                      <w:rFonts w:hint="eastAsia"/>
                      <w:color w:val="000000" w:themeColor="text1"/>
                      <w:szCs w:val="21"/>
                    </w:rPr>
                    <w:t>，不外排</w:t>
                  </w:r>
                  <w:r w:rsidR="00651154" w:rsidRPr="00051971">
                    <w:rPr>
                      <w:rFonts w:hint="eastAsia"/>
                    </w:rPr>
                    <w:t>。</w:t>
                  </w:r>
                </w:p>
              </w:tc>
              <w:tc>
                <w:tcPr>
                  <w:tcW w:w="487" w:type="pct"/>
                  <w:vAlign w:val="center"/>
                </w:tcPr>
                <w:p w14:paraId="45E2E8E0" w14:textId="77A1DC10" w:rsidR="0092707E" w:rsidRDefault="00BA574B" w:rsidP="00BB3BC2">
                  <w:pPr>
                    <w:pStyle w:val="20"/>
                    <w:spacing w:after="0"/>
                    <w:ind w:leftChars="0" w:left="0" w:firstLineChars="0" w:firstLine="0"/>
                    <w:jc w:val="center"/>
                    <w:rPr>
                      <w:bCs/>
                      <w:szCs w:val="21"/>
                    </w:rPr>
                  </w:pPr>
                  <w:r>
                    <w:rPr>
                      <w:rFonts w:hint="eastAsia"/>
                      <w:bCs/>
                      <w:szCs w:val="21"/>
                    </w:rPr>
                    <w:t>新建</w:t>
                  </w:r>
                </w:p>
              </w:tc>
            </w:tr>
            <w:tr w:rsidR="0092707E" w14:paraId="1D3364BA" w14:textId="77777777" w:rsidTr="00A27BD1">
              <w:trPr>
                <w:trHeight w:val="115"/>
                <w:jc w:val="center"/>
              </w:trPr>
              <w:tc>
                <w:tcPr>
                  <w:tcW w:w="347" w:type="pct"/>
                  <w:vMerge/>
                  <w:vAlign w:val="center"/>
                </w:tcPr>
                <w:p w14:paraId="7C4DF77F" w14:textId="77777777" w:rsidR="0092707E" w:rsidRDefault="0092707E" w:rsidP="00BB3BC2">
                  <w:pPr>
                    <w:rPr>
                      <w:bCs/>
                      <w:szCs w:val="21"/>
                    </w:rPr>
                  </w:pPr>
                  <w:bookmarkStart w:id="30" w:name="_Hlk231981482"/>
                </w:p>
              </w:tc>
              <w:tc>
                <w:tcPr>
                  <w:tcW w:w="605" w:type="pct"/>
                  <w:vAlign w:val="center"/>
                </w:tcPr>
                <w:p w14:paraId="561CC968" w14:textId="57ABEE9D" w:rsidR="0092707E" w:rsidRDefault="0092707E" w:rsidP="00BB3BC2">
                  <w:pPr>
                    <w:rPr>
                      <w:bCs/>
                      <w:szCs w:val="21"/>
                    </w:rPr>
                  </w:pPr>
                  <w:r>
                    <w:rPr>
                      <w:rFonts w:hint="eastAsia"/>
                      <w:bCs/>
                      <w:szCs w:val="21"/>
                    </w:rPr>
                    <w:t>废气</w:t>
                  </w:r>
                </w:p>
              </w:tc>
              <w:tc>
                <w:tcPr>
                  <w:tcW w:w="3561" w:type="pct"/>
                  <w:vAlign w:val="center"/>
                </w:tcPr>
                <w:p w14:paraId="296787CE" w14:textId="4B64626E" w:rsidR="0092707E" w:rsidRDefault="0092707E" w:rsidP="0041104F">
                  <w:pPr>
                    <w:pStyle w:val="20"/>
                    <w:spacing w:after="0"/>
                    <w:ind w:leftChars="0" w:left="0" w:firstLineChars="0" w:firstLine="0"/>
                  </w:pPr>
                  <w:r>
                    <w:rPr>
                      <w:rFonts w:hint="eastAsia"/>
                    </w:rPr>
                    <w:t>施工期</w:t>
                  </w:r>
                  <w:r w:rsidR="00E1155E">
                    <w:t>施工场地采用围栏或部分围栏，以减少施工扬尘扩散范围。</w:t>
                  </w:r>
                  <w:r w:rsidR="006E78DA">
                    <w:t>施工作业面、道路、地面</w:t>
                  </w:r>
                  <w:r w:rsidR="00E1155E">
                    <w:t>要定期清理并采取洒水等措施。</w:t>
                  </w:r>
                  <w:r w:rsidR="006370DC">
                    <w:t>运输车辆密闭</w:t>
                  </w:r>
                  <w:r w:rsidR="00E1155E">
                    <w:t>。</w:t>
                  </w:r>
                  <w:r w:rsidR="00C7239D">
                    <w:t>运营期无废气产生</w:t>
                  </w:r>
                  <w:r w:rsidR="00C7239D">
                    <w:rPr>
                      <w:rFonts w:hint="eastAsia"/>
                    </w:rPr>
                    <w:t>。</w:t>
                  </w:r>
                </w:p>
              </w:tc>
              <w:tc>
                <w:tcPr>
                  <w:tcW w:w="487" w:type="pct"/>
                  <w:vAlign w:val="center"/>
                </w:tcPr>
                <w:p w14:paraId="03D1A855" w14:textId="17844641" w:rsidR="0092707E" w:rsidRDefault="00BA574B" w:rsidP="00BB3BC2">
                  <w:pPr>
                    <w:pStyle w:val="20"/>
                    <w:spacing w:after="0"/>
                    <w:ind w:leftChars="0" w:left="0" w:firstLineChars="0" w:firstLine="0"/>
                    <w:jc w:val="center"/>
                    <w:rPr>
                      <w:bCs/>
                      <w:szCs w:val="21"/>
                    </w:rPr>
                  </w:pPr>
                  <w:r>
                    <w:rPr>
                      <w:rFonts w:hint="eastAsia"/>
                      <w:bCs/>
                      <w:szCs w:val="21"/>
                    </w:rPr>
                    <w:t>新建</w:t>
                  </w:r>
                </w:p>
              </w:tc>
            </w:tr>
            <w:bookmarkEnd w:id="30"/>
            <w:tr w:rsidR="0092707E" w14:paraId="5F470087" w14:textId="77777777" w:rsidTr="00A27BD1">
              <w:trPr>
                <w:trHeight w:val="115"/>
                <w:jc w:val="center"/>
              </w:trPr>
              <w:tc>
                <w:tcPr>
                  <w:tcW w:w="347" w:type="pct"/>
                  <w:vMerge/>
                  <w:vAlign w:val="center"/>
                </w:tcPr>
                <w:p w14:paraId="674DB7BE" w14:textId="77777777" w:rsidR="0092707E" w:rsidRDefault="0092707E" w:rsidP="0092707E">
                  <w:pPr>
                    <w:rPr>
                      <w:bCs/>
                      <w:szCs w:val="21"/>
                    </w:rPr>
                  </w:pPr>
                </w:p>
              </w:tc>
              <w:tc>
                <w:tcPr>
                  <w:tcW w:w="605" w:type="pct"/>
                  <w:vAlign w:val="center"/>
                </w:tcPr>
                <w:p w14:paraId="2B8EF427" w14:textId="41EC30C1" w:rsidR="0092707E" w:rsidRDefault="0092707E" w:rsidP="0092707E">
                  <w:pPr>
                    <w:rPr>
                      <w:bCs/>
                      <w:szCs w:val="21"/>
                    </w:rPr>
                  </w:pPr>
                  <w:r>
                    <w:rPr>
                      <w:rFonts w:hint="eastAsia"/>
                      <w:bCs/>
                      <w:szCs w:val="21"/>
                    </w:rPr>
                    <w:t>噪声</w:t>
                  </w:r>
                </w:p>
              </w:tc>
              <w:tc>
                <w:tcPr>
                  <w:tcW w:w="3561" w:type="pct"/>
                  <w:vAlign w:val="center"/>
                </w:tcPr>
                <w:p w14:paraId="263946E0" w14:textId="5BFF75B2" w:rsidR="0092707E" w:rsidRDefault="0092707E" w:rsidP="0092707E">
                  <w:pPr>
                    <w:pStyle w:val="20"/>
                    <w:spacing w:after="0"/>
                    <w:ind w:leftChars="0" w:left="0" w:firstLineChars="0" w:firstLine="0"/>
                  </w:pPr>
                  <w:r>
                    <w:rPr>
                      <w:rFonts w:hint="eastAsia"/>
                    </w:rPr>
                    <w:t>施工期</w:t>
                  </w:r>
                  <w:r w:rsidR="00812882">
                    <w:t>选用国家推荐低噪声施工设备及车辆，降低噪声源</w:t>
                  </w:r>
                  <w:r w:rsidR="00812882">
                    <w:rPr>
                      <w:rFonts w:hint="eastAsia"/>
                    </w:rPr>
                    <w:t>，</w:t>
                  </w:r>
                  <w:r w:rsidR="00812882">
                    <w:t>运输车辆限速。</w:t>
                  </w:r>
                  <w:r w:rsidR="00C7239D">
                    <w:rPr>
                      <w:rFonts w:hint="eastAsia"/>
                    </w:rPr>
                    <w:t>运营期</w:t>
                  </w:r>
                  <w:r w:rsidR="00C7239D">
                    <w:t>无噪声产生。</w:t>
                  </w:r>
                </w:p>
              </w:tc>
              <w:tc>
                <w:tcPr>
                  <w:tcW w:w="487" w:type="pct"/>
                  <w:vAlign w:val="center"/>
                </w:tcPr>
                <w:p w14:paraId="7E60B685" w14:textId="4887E994" w:rsidR="0092707E" w:rsidRDefault="00BA574B" w:rsidP="0092707E">
                  <w:pPr>
                    <w:pStyle w:val="20"/>
                    <w:spacing w:after="0"/>
                    <w:ind w:leftChars="0" w:left="0" w:firstLineChars="0" w:firstLine="0"/>
                    <w:jc w:val="center"/>
                    <w:rPr>
                      <w:bCs/>
                      <w:szCs w:val="21"/>
                    </w:rPr>
                  </w:pPr>
                  <w:r>
                    <w:rPr>
                      <w:rFonts w:hint="eastAsia"/>
                      <w:bCs/>
                      <w:szCs w:val="21"/>
                    </w:rPr>
                    <w:t>新建</w:t>
                  </w:r>
                </w:p>
              </w:tc>
            </w:tr>
            <w:tr w:rsidR="0092707E" w14:paraId="4B136E4B" w14:textId="77777777" w:rsidTr="00A27BD1">
              <w:trPr>
                <w:trHeight w:val="115"/>
                <w:jc w:val="center"/>
              </w:trPr>
              <w:tc>
                <w:tcPr>
                  <w:tcW w:w="347" w:type="pct"/>
                  <w:vMerge/>
                  <w:vAlign w:val="center"/>
                </w:tcPr>
                <w:p w14:paraId="483AE472" w14:textId="77777777" w:rsidR="0092707E" w:rsidRDefault="0092707E" w:rsidP="0092707E">
                  <w:pPr>
                    <w:rPr>
                      <w:bCs/>
                      <w:szCs w:val="21"/>
                    </w:rPr>
                  </w:pPr>
                </w:p>
              </w:tc>
              <w:tc>
                <w:tcPr>
                  <w:tcW w:w="605" w:type="pct"/>
                  <w:vAlign w:val="center"/>
                </w:tcPr>
                <w:p w14:paraId="165AC86E" w14:textId="1D1743AB" w:rsidR="0092707E" w:rsidRDefault="0092707E" w:rsidP="0092707E">
                  <w:pPr>
                    <w:rPr>
                      <w:bCs/>
                      <w:szCs w:val="21"/>
                    </w:rPr>
                  </w:pPr>
                  <w:r>
                    <w:rPr>
                      <w:rFonts w:hint="eastAsia"/>
                      <w:bCs/>
                      <w:szCs w:val="21"/>
                    </w:rPr>
                    <w:t>固废</w:t>
                  </w:r>
                </w:p>
              </w:tc>
              <w:tc>
                <w:tcPr>
                  <w:tcW w:w="3561" w:type="pct"/>
                  <w:vAlign w:val="center"/>
                </w:tcPr>
                <w:p w14:paraId="33C7D45E" w14:textId="4FFE35EC" w:rsidR="0092707E" w:rsidRDefault="0092707E" w:rsidP="0092707E">
                  <w:pPr>
                    <w:pStyle w:val="20"/>
                    <w:spacing w:after="0"/>
                    <w:ind w:leftChars="0" w:left="0" w:firstLineChars="0" w:firstLine="0"/>
                  </w:pPr>
                  <w:r>
                    <w:rPr>
                      <w:rFonts w:hint="eastAsia"/>
                    </w:rPr>
                    <w:t>施工期</w:t>
                  </w:r>
                  <w:r w:rsidR="003F5904">
                    <w:t>生活垃圾分类收集后，由当地环卫部门清运处理。加强施工材料禁止乱堆乱放，定期清运</w:t>
                  </w:r>
                  <w:r w:rsidR="005B07D3">
                    <w:t>。</w:t>
                  </w:r>
                  <w:r w:rsidR="00C7239D">
                    <w:rPr>
                      <w:rFonts w:hint="eastAsia"/>
                    </w:rPr>
                    <w:t>运营期</w:t>
                  </w:r>
                  <w:r w:rsidR="00C7239D">
                    <w:t>管理人员生活垃圾</w:t>
                  </w:r>
                  <w:proofErr w:type="gramStart"/>
                  <w:r w:rsidR="00C7239D">
                    <w:t>定期由</w:t>
                  </w:r>
                  <w:proofErr w:type="gramEnd"/>
                  <w:r w:rsidR="00C7239D">
                    <w:t>环卫部门清运</w:t>
                  </w:r>
                  <w:r w:rsidR="00C7239D">
                    <w:rPr>
                      <w:rFonts w:hint="eastAsia"/>
                    </w:rPr>
                    <w:t>。</w:t>
                  </w:r>
                </w:p>
              </w:tc>
              <w:tc>
                <w:tcPr>
                  <w:tcW w:w="487" w:type="pct"/>
                  <w:vAlign w:val="center"/>
                </w:tcPr>
                <w:p w14:paraId="142ADAAA" w14:textId="2118B4ED" w:rsidR="0092707E" w:rsidRDefault="00BA574B" w:rsidP="0092707E">
                  <w:pPr>
                    <w:pStyle w:val="20"/>
                    <w:spacing w:after="0"/>
                    <w:ind w:leftChars="0" w:left="0" w:firstLineChars="0" w:firstLine="0"/>
                    <w:jc w:val="center"/>
                    <w:rPr>
                      <w:bCs/>
                      <w:szCs w:val="21"/>
                    </w:rPr>
                  </w:pPr>
                  <w:r>
                    <w:rPr>
                      <w:rFonts w:hint="eastAsia"/>
                      <w:bCs/>
                      <w:szCs w:val="21"/>
                    </w:rPr>
                    <w:t>新建</w:t>
                  </w:r>
                </w:p>
              </w:tc>
            </w:tr>
          </w:tbl>
          <w:p w14:paraId="64AD50DE" w14:textId="1C414636" w:rsidR="004D27FE" w:rsidRDefault="004D27FE" w:rsidP="004D27FE">
            <w:pPr>
              <w:spacing w:line="360" w:lineRule="auto"/>
              <w:rPr>
                <w:rFonts w:eastAsiaTheme="majorEastAsia"/>
                <w:b/>
                <w:bCs/>
                <w:sz w:val="24"/>
              </w:rPr>
            </w:pPr>
            <w:r w:rsidRPr="00290C15">
              <w:rPr>
                <w:rFonts w:eastAsiaTheme="majorEastAsia"/>
                <w:b/>
                <w:bCs/>
                <w:sz w:val="24"/>
              </w:rPr>
              <w:t>2.</w:t>
            </w:r>
            <w:r>
              <w:rPr>
                <w:rFonts w:eastAsiaTheme="majorEastAsia"/>
                <w:b/>
                <w:bCs/>
                <w:sz w:val="24"/>
              </w:rPr>
              <w:t>3</w:t>
            </w:r>
            <w:r w:rsidR="00342386" w:rsidRPr="00342386">
              <w:rPr>
                <w:rFonts w:eastAsiaTheme="majorEastAsia" w:hint="eastAsia"/>
                <w:b/>
                <w:bCs/>
                <w:sz w:val="24"/>
              </w:rPr>
              <w:t>主要工程量</w:t>
            </w:r>
          </w:p>
          <w:p w14:paraId="0F2F3473" w14:textId="1535B78C" w:rsidR="006E58CB" w:rsidRDefault="002F038A" w:rsidP="006E58CB">
            <w:pPr>
              <w:spacing w:line="360" w:lineRule="auto"/>
              <w:ind w:firstLineChars="200" w:firstLine="480"/>
              <w:rPr>
                <w:color w:val="000000" w:themeColor="text1"/>
                <w:sz w:val="24"/>
              </w:rPr>
            </w:pPr>
            <w:r>
              <w:rPr>
                <w:rFonts w:hint="eastAsia"/>
                <w:color w:val="000000" w:themeColor="text1"/>
                <w:sz w:val="24"/>
              </w:rPr>
              <w:t>（</w:t>
            </w:r>
            <w:r>
              <w:rPr>
                <w:rFonts w:hint="eastAsia"/>
                <w:color w:val="000000" w:themeColor="text1"/>
                <w:sz w:val="24"/>
              </w:rPr>
              <w:t>1</w:t>
            </w:r>
            <w:r>
              <w:rPr>
                <w:rFonts w:hint="eastAsia"/>
                <w:color w:val="000000" w:themeColor="text1"/>
                <w:sz w:val="24"/>
              </w:rPr>
              <w:t>）</w:t>
            </w:r>
            <w:r w:rsidR="006E58CB" w:rsidRPr="006E58CB">
              <w:rPr>
                <w:color w:val="000000" w:themeColor="text1"/>
                <w:sz w:val="24"/>
              </w:rPr>
              <w:t>土方工程量计算</w:t>
            </w:r>
          </w:p>
          <w:p w14:paraId="5CCCA438" w14:textId="7B26E626" w:rsidR="006E58CB" w:rsidRDefault="006E58CB" w:rsidP="00A504AA">
            <w:pPr>
              <w:spacing w:line="360" w:lineRule="auto"/>
              <w:ind w:firstLineChars="200" w:firstLine="480"/>
              <w:rPr>
                <w:color w:val="000000" w:themeColor="text1"/>
                <w:sz w:val="24"/>
              </w:rPr>
            </w:pPr>
            <w:r w:rsidRPr="006E58CB">
              <w:rPr>
                <w:color w:val="000000" w:themeColor="text1"/>
                <w:sz w:val="24"/>
              </w:rPr>
              <w:t>平整工程需完成的阶段斜坡及平整，斜坡的挖方量和填方量是根据无人机激光雷达点云高程数据、</w:t>
            </w:r>
            <w:r w:rsidRPr="006E58CB">
              <w:rPr>
                <w:color w:val="000000" w:themeColor="text1"/>
                <w:sz w:val="24"/>
              </w:rPr>
              <w:t>DEM</w:t>
            </w:r>
            <w:r w:rsidRPr="006E58CB">
              <w:rPr>
                <w:color w:val="000000" w:themeColor="text1"/>
                <w:sz w:val="24"/>
              </w:rPr>
              <w:t>数字高程模型，地形图，利用</w:t>
            </w:r>
            <w:r w:rsidRPr="006E58CB">
              <w:rPr>
                <w:color w:val="000000" w:themeColor="text1"/>
                <w:sz w:val="24"/>
              </w:rPr>
              <w:t>CASS</w:t>
            </w:r>
            <w:r w:rsidRPr="006E58CB">
              <w:rPr>
                <w:color w:val="000000" w:themeColor="text1"/>
                <w:sz w:val="24"/>
              </w:rPr>
              <w:t>软件工程应用中方格网法计算。</w:t>
            </w:r>
            <w:r w:rsidR="00A504AA" w:rsidRPr="00A504AA">
              <w:rPr>
                <w:rFonts w:hint="eastAsia"/>
                <w:color w:val="000000" w:themeColor="text1"/>
                <w:sz w:val="24"/>
              </w:rPr>
              <w:t>场地平整工程土石总挖方量</w:t>
            </w:r>
            <w:r w:rsidR="00A504AA" w:rsidRPr="00A504AA">
              <w:rPr>
                <w:rFonts w:hint="eastAsia"/>
                <w:color w:val="000000" w:themeColor="text1"/>
                <w:sz w:val="24"/>
              </w:rPr>
              <w:t>79483.53m</w:t>
            </w:r>
            <w:r w:rsidR="00A504AA" w:rsidRPr="00A504AA">
              <w:rPr>
                <w:rFonts w:hint="eastAsia"/>
                <w:color w:val="000000" w:themeColor="text1"/>
                <w:sz w:val="24"/>
                <w:vertAlign w:val="superscript"/>
              </w:rPr>
              <w:t>3</w:t>
            </w:r>
            <w:r w:rsidR="00A504AA" w:rsidRPr="00A504AA">
              <w:rPr>
                <w:rFonts w:hint="eastAsia"/>
                <w:color w:val="000000" w:themeColor="text1"/>
                <w:sz w:val="24"/>
              </w:rPr>
              <w:t>（自然方），总填方量</w:t>
            </w:r>
            <w:r w:rsidR="00A504AA" w:rsidRPr="00A504AA">
              <w:rPr>
                <w:rFonts w:hint="eastAsia"/>
                <w:color w:val="000000" w:themeColor="text1"/>
                <w:sz w:val="24"/>
              </w:rPr>
              <w:t>45701.94m</w:t>
            </w:r>
            <w:r w:rsidR="00A504AA" w:rsidRPr="00A504AA">
              <w:rPr>
                <w:rFonts w:hint="eastAsia"/>
                <w:color w:val="000000" w:themeColor="text1"/>
                <w:sz w:val="24"/>
                <w:vertAlign w:val="superscript"/>
              </w:rPr>
              <w:t>3</w:t>
            </w:r>
            <w:r w:rsidR="00A504AA" w:rsidRPr="00A504AA">
              <w:rPr>
                <w:rFonts w:hint="eastAsia"/>
                <w:color w:val="000000" w:themeColor="text1"/>
                <w:sz w:val="24"/>
              </w:rPr>
              <w:t>（实方），剩余的</w:t>
            </w:r>
            <w:r w:rsidR="00A504AA" w:rsidRPr="00A504AA">
              <w:rPr>
                <w:rFonts w:hint="eastAsia"/>
                <w:color w:val="000000" w:themeColor="text1"/>
                <w:sz w:val="24"/>
              </w:rPr>
              <w:t>33781.59m</w:t>
            </w:r>
            <w:r w:rsidR="00A504AA" w:rsidRPr="00A504AA">
              <w:rPr>
                <w:rFonts w:hint="eastAsia"/>
                <w:color w:val="000000" w:themeColor="text1"/>
                <w:sz w:val="24"/>
              </w:rPr>
              <w:t>³</w:t>
            </w:r>
            <w:bookmarkStart w:id="31" w:name="OLE_LINK8"/>
            <w:r w:rsidR="006F2568" w:rsidRPr="006F2568">
              <w:rPr>
                <w:rFonts w:hint="eastAsia"/>
                <w:color w:val="000000" w:themeColor="text1"/>
                <w:sz w:val="24"/>
              </w:rPr>
              <w:t>废石料用于井下井</w:t>
            </w:r>
            <w:proofErr w:type="gramStart"/>
            <w:r w:rsidR="006F2568" w:rsidRPr="006F2568">
              <w:rPr>
                <w:rFonts w:hint="eastAsia"/>
                <w:color w:val="000000" w:themeColor="text1"/>
                <w:sz w:val="24"/>
              </w:rPr>
              <w:t>工内部</w:t>
            </w:r>
            <w:proofErr w:type="gramEnd"/>
            <w:r w:rsidR="006F2568" w:rsidRPr="006F2568">
              <w:rPr>
                <w:rFonts w:hint="eastAsia"/>
                <w:color w:val="000000" w:themeColor="text1"/>
                <w:sz w:val="24"/>
              </w:rPr>
              <w:t>回填使用</w:t>
            </w:r>
            <w:bookmarkEnd w:id="31"/>
            <w:r w:rsidR="00A504AA" w:rsidRPr="00A504AA">
              <w:rPr>
                <w:rFonts w:hint="eastAsia"/>
                <w:color w:val="000000" w:themeColor="text1"/>
                <w:sz w:val="24"/>
              </w:rPr>
              <w:t>。本次计算采用方格网法，计算过程如下：</w:t>
            </w:r>
          </w:p>
          <w:p w14:paraId="1286D791" w14:textId="7C86AE06" w:rsidR="006E58CB" w:rsidRPr="006E58CB" w:rsidRDefault="006E58CB" w:rsidP="006E58CB">
            <w:pPr>
              <w:spacing w:line="360" w:lineRule="auto"/>
              <w:ind w:firstLineChars="200" w:firstLine="480"/>
              <w:rPr>
                <w:color w:val="000000" w:themeColor="text1"/>
                <w:sz w:val="24"/>
              </w:rPr>
            </w:pPr>
            <w:r w:rsidRPr="006E58CB">
              <w:rPr>
                <w:color w:val="000000" w:themeColor="text1"/>
                <w:sz w:val="24"/>
              </w:rPr>
              <w:t>依照项目区实际情况按填埋标准设计高程进行场地平整工程，再将场地设计标高和自然地面标高分别标注在地块界线上，将设计高程生成三角网，在方格网土方计算时采用输入数据文件为三角网文件，形成边长</w:t>
            </w:r>
            <w:r w:rsidRPr="006E58CB">
              <w:rPr>
                <w:color w:val="000000" w:themeColor="text1"/>
                <w:sz w:val="24"/>
              </w:rPr>
              <w:t>10m</w:t>
            </w:r>
            <w:r w:rsidR="002F038A" w:rsidRPr="002F038A">
              <w:rPr>
                <w:color w:val="000000" w:themeColor="text1"/>
                <w:sz w:val="24"/>
              </w:rPr>
              <w:t>的正方形方格网，场地设计标高与自然地面标高的差值即为各角点的施工高度（挖或填），习惯以</w:t>
            </w:r>
            <w:r w:rsidR="002F038A" w:rsidRPr="002F038A">
              <w:rPr>
                <w:color w:val="000000" w:themeColor="text1"/>
                <w:sz w:val="24"/>
              </w:rPr>
              <w:t>“+”</w:t>
            </w:r>
            <w:r w:rsidR="002F038A" w:rsidRPr="002F038A">
              <w:rPr>
                <w:color w:val="000000" w:themeColor="text1"/>
                <w:sz w:val="24"/>
              </w:rPr>
              <w:t>号表示挖方，</w:t>
            </w:r>
            <w:r w:rsidR="002F038A" w:rsidRPr="002F038A">
              <w:rPr>
                <w:color w:val="000000" w:themeColor="text1"/>
                <w:sz w:val="24"/>
              </w:rPr>
              <w:t>“</w:t>
            </w:r>
            <w:r w:rsidR="002F038A" w:rsidRPr="002F038A">
              <w:rPr>
                <w:color w:val="000000" w:themeColor="text1"/>
                <w:sz w:val="24"/>
              </w:rPr>
              <w:t>－</w:t>
            </w:r>
            <w:r w:rsidR="002F038A" w:rsidRPr="002F038A">
              <w:rPr>
                <w:color w:val="000000" w:themeColor="text1"/>
                <w:sz w:val="24"/>
              </w:rPr>
              <w:t>”</w:t>
            </w:r>
            <w:r w:rsidR="002F038A" w:rsidRPr="002F038A">
              <w:rPr>
                <w:color w:val="000000" w:themeColor="text1"/>
                <w:sz w:val="24"/>
              </w:rPr>
              <w:t>表示填方。将施工高度标注于角点上，然后分别计算每一方格的填挖土方量，并算出场地斜坡的土方量。将挖方区（或填方区）所有方格计算的土方量和斜坡土方量汇总，即得场地挖方量和填方量的总土方量。</w:t>
            </w:r>
          </w:p>
          <w:p w14:paraId="2C38AC46" w14:textId="77777777" w:rsidR="006524F2" w:rsidRDefault="006524F2" w:rsidP="00810F9A">
            <w:pPr>
              <w:spacing w:line="360" w:lineRule="auto"/>
              <w:ind w:firstLineChars="200" w:firstLine="480"/>
              <w:rPr>
                <w:color w:val="000000" w:themeColor="text1"/>
                <w:sz w:val="24"/>
              </w:rPr>
            </w:pPr>
            <w:r>
              <w:rPr>
                <w:rFonts w:hint="eastAsia"/>
                <w:color w:val="000000" w:themeColor="text1"/>
                <w:sz w:val="24"/>
              </w:rPr>
              <w:t>（</w:t>
            </w:r>
            <w:r>
              <w:rPr>
                <w:rFonts w:hint="eastAsia"/>
                <w:color w:val="000000" w:themeColor="text1"/>
                <w:sz w:val="24"/>
              </w:rPr>
              <w:t>2</w:t>
            </w:r>
            <w:r>
              <w:rPr>
                <w:rFonts w:hint="eastAsia"/>
                <w:color w:val="000000" w:themeColor="text1"/>
                <w:sz w:val="24"/>
              </w:rPr>
              <w:t>）</w:t>
            </w:r>
            <w:r w:rsidRPr="006524F2">
              <w:rPr>
                <w:rFonts w:hint="eastAsia"/>
                <w:color w:val="000000" w:themeColor="text1"/>
                <w:sz w:val="24"/>
              </w:rPr>
              <w:t>工程量汇总</w:t>
            </w:r>
          </w:p>
          <w:p w14:paraId="5270655F" w14:textId="74BFA52B" w:rsidR="004D27FE" w:rsidRDefault="00810F9A" w:rsidP="00810F9A">
            <w:pPr>
              <w:spacing w:line="360" w:lineRule="auto"/>
              <w:ind w:firstLineChars="200" w:firstLine="480"/>
              <w:rPr>
                <w:color w:val="000000" w:themeColor="text1"/>
                <w:sz w:val="24"/>
              </w:rPr>
            </w:pPr>
            <w:r>
              <w:rPr>
                <w:rFonts w:hint="eastAsia"/>
                <w:color w:val="000000" w:themeColor="text1"/>
                <w:sz w:val="24"/>
              </w:rPr>
              <w:t>本项目</w:t>
            </w:r>
            <w:r w:rsidRPr="00810F9A">
              <w:rPr>
                <w:color w:val="000000" w:themeColor="text1"/>
                <w:sz w:val="24"/>
              </w:rPr>
              <w:t>矿山生态环境修复工程主要包括：危岩清理工程、主动防护网工程、场地平整工程、覆土工程、植被恢复工程、</w:t>
            </w:r>
            <w:r w:rsidR="00C249A6" w:rsidRPr="00FD21FB">
              <w:rPr>
                <w:rFonts w:hint="eastAsia"/>
                <w:color w:val="000000" w:themeColor="text1"/>
                <w:sz w:val="24"/>
              </w:rPr>
              <w:t>安装工程</w:t>
            </w:r>
            <w:r w:rsidR="00C249A6">
              <w:rPr>
                <w:rFonts w:hint="eastAsia"/>
                <w:color w:val="000000" w:themeColor="text1"/>
                <w:sz w:val="24"/>
              </w:rPr>
              <w:t>、</w:t>
            </w:r>
            <w:r w:rsidR="00C249A6" w:rsidRPr="00196442">
              <w:rPr>
                <w:rFonts w:hint="eastAsia"/>
                <w:color w:val="000000" w:themeColor="text1"/>
                <w:sz w:val="24"/>
              </w:rPr>
              <w:t>监测与管护</w:t>
            </w:r>
            <w:r w:rsidR="00C249A6" w:rsidRPr="002C1C14">
              <w:rPr>
                <w:rFonts w:hint="eastAsia"/>
                <w:color w:val="000000" w:themeColor="text1"/>
                <w:sz w:val="24"/>
              </w:rPr>
              <w:t>工程</w:t>
            </w:r>
            <w:r w:rsidRPr="00810F9A">
              <w:rPr>
                <w:color w:val="000000" w:themeColor="text1"/>
                <w:sz w:val="24"/>
              </w:rPr>
              <w:t>等</w:t>
            </w:r>
            <w:r>
              <w:rPr>
                <w:rFonts w:hint="eastAsia"/>
                <w:color w:val="000000" w:themeColor="text1"/>
                <w:sz w:val="24"/>
              </w:rPr>
              <w:t>。</w:t>
            </w:r>
            <w:r w:rsidRPr="00810F9A">
              <w:rPr>
                <w:rFonts w:hint="eastAsia"/>
                <w:color w:val="000000" w:themeColor="text1"/>
                <w:sz w:val="24"/>
              </w:rPr>
              <w:t>工作量见表</w:t>
            </w:r>
            <w:r w:rsidRPr="00810F9A">
              <w:rPr>
                <w:rFonts w:hint="eastAsia"/>
                <w:color w:val="000000" w:themeColor="text1"/>
                <w:sz w:val="24"/>
              </w:rPr>
              <w:t>2</w:t>
            </w:r>
            <w:r>
              <w:rPr>
                <w:color w:val="000000" w:themeColor="text1"/>
                <w:sz w:val="24"/>
              </w:rPr>
              <w:t>-2</w:t>
            </w:r>
            <w:r w:rsidRPr="00810F9A">
              <w:rPr>
                <w:rFonts w:hint="eastAsia"/>
                <w:color w:val="000000" w:themeColor="text1"/>
                <w:sz w:val="24"/>
              </w:rPr>
              <w:t>。</w:t>
            </w:r>
          </w:p>
          <w:p w14:paraId="0E7878ED" w14:textId="70ADC899" w:rsidR="006524F2" w:rsidRPr="008E16CA" w:rsidRDefault="006524F2" w:rsidP="008E16CA">
            <w:pPr>
              <w:spacing w:line="360" w:lineRule="auto"/>
              <w:jc w:val="center"/>
              <w:rPr>
                <w:b/>
              </w:rPr>
            </w:pPr>
            <w:r w:rsidRPr="008E16CA">
              <w:rPr>
                <w:b/>
              </w:rPr>
              <w:t>表</w:t>
            </w:r>
            <w:r w:rsidRPr="008E16CA">
              <w:rPr>
                <w:b/>
              </w:rPr>
              <w:t>2-2</w:t>
            </w:r>
            <w:r w:rsidRPr="008E16CA">
              <w:rPr>
                <w:rFonts w:hint="eastAsia"/>
                <w:b/>
              </w:rPr>
              <w:t>矿山修复</w:t>
            </w:r>
            <w:r w:rsidRPr="008E16CA">
              <w:rPr>
                <w:b/>
              </w:rPr>
              <w:t>工程量汇总表</w:t>
            </w:r>
          </w:p>
          <w:tbl>
            <w:tblPr>
              <w:tblW w:w="5000" w:type="pct"/>
              <w:jc w:val="center"/>
              <w:tblBorders>
                <w:top w:val="single" w:sz="12" w:space="0" w:color="auto"/>
                <w:bottom w:val="single" w:sz="12" w:space="0" w:color="auto"/>
                <w:insideH w:val="single" w:sz="4" w:space="0" w:color="auto"/>
                <w:insideV w:val="single" w:sz="4" w:space="0" w:color="auto"/>
              </w:tblBorders>
              <w:tblCellMar>
                <w:left w:w="51" w:type="dxa"/>
                <w:right w:w="51" w:type="dxa"/>
              </w:tblCellMar>
              <w:tblLook w:val="04A0" w:firstRow="1" w:lastRow="0" w:firstColumn="1" w:lastColumn="0" w:noHBand="0" w:noVBand="1"/>
            </w:tblPr>
            <w:tblGrid>
              <w:gridCol w:w="722"/>
              <w:gridCol w:w="4512"/>
              <w:gridCol w:w="1163"/>
              <w:gridCol w:w="1983"/>
            </w:tblGrid>
            <w:tr w:rsidR="00646DB0" w14:paraId="520604DE" w14:textId="77777777" w:rsidTr="00546E03">
              <w:trPr>
                <w:trHeight w:val="306"/>
                <w:jc w:val="center"/>
              </w:trPr>
              <w:tc>
                <w:tcPr>
                  <w:tcW w:w="431" w:type="pct"/>
                  <w:vAlign w:val="center"/>
                </w:tcPr>
                <w:p w14:paraId="57EF2AC1" w14:textId="77777777" w:rsidR="00646DB0" w:rsidRDefault="00646DB0" w:rsidP="006524F2">
                  <w:pPr>
                    <w:pStyle w:val="20"/>
                    <w:spacing w:after="0"/>
                    <w:ind w:leftChars="0" w:left="0" w:firstLineChars="0" w:firstLine="0"/>
                    <w:jc w:val="center"/>
                    <w:rPr>
                      <w:b/>
                      <w:szCs w:val="21"/>
                    </w:rPr>
                  </w:pPr>
                  <w:r>
                    <w:rPr>
                      <w:rFonts w:hint="eastAsia"/>
                      <w:b/>
                      <w:szCs w:val="21"/>
                    </w:rPr>
                    <w:t>序号</w:t>
                  </w:r>
                </w:p>
              </w:tc>
              <w:tc>
                <w:tcPr>
                  <w:tcW w:w="2692" w:type="pct"/>
                  <w:vAlign w:val="center"/>
                </w:tcPr>
                <w:p w14:paraId="0D4803AF" w14:textId="0B90293A" w:rsidR="00646DB0" w:rsidRDefault="00646DB0" w:rsidP="006524F2">
                  <w:pPr>
                    <w:pStyle w:val="20"/>
                    <w:spacing w:after="0"/>
                    <w:ind w:leftChars="0" w:left="0" w:firstLineChars="0" w:firstLine="0"/>
                    <w:jc w:val="center"/>
                    <w:rPr>
                      <w:b/>
                      <w:szCs w:val="21"/>
                    </w:rPr>
                  </w:pPr>
                  <w:r w:rsidRPr="00646DB0">
                    <w:rPr>
                      <w:rFonts w:hint="eastAsia"/>
                      <w:b/>
                      <w:szCs w:val="21"/>
                    </w:rPr>
                    <w:t>名称及规格</w:t>
                  </w:r>
                </w:p>
              </w:tc>
              <w:tc>
                <w:tcPr>
                  <w:tcW w:w="694" w:type="pct"/>
                  <w:vAlign w:val="center"/>
                </w:tcPr>
                <w:p w14:paraId="1EC214B0" w14:textId="3AF771B8" w:rsidR="00646DB0" w:rsidRDefault="00646DB0" w:rsidP="006524F2">
                  <w:pPr>
                    <w:pStyle w:val="20"/>
                    <w:spacing w:after="0"/>
                    <w:ind w:leftChars="0" w:left="0" w:firstLineChars="0" w:firstLine="0"/>
                    <w:jc w:val="center"/>
                    <w:rPr>
                      <w:b/>
                      <w:szCs w:val="21"/>
                    </w:rPr>
                  </w:pPr>
                  <w:r>
                    <w:rPr>
                      <w:rFonts w:hint="eastAsia"/>
                      <w:b/>
                      <w:szCs w:val="21"/>
                    </w:rPr>
                    <w:t>单位</w:t>
                  </w:r>
                </w:p>
              </w:tc>
              <w:tc>
                <w:tcPr>
                  <w:tcW w:w="1183" w:type="pct"/>
                  <w:vAlign w:val="center"/>
                </w:tcPr>
                <w:p w14:paraId="16A05BB0" w14:textId="311CB31A" w:rsidR="00646DB0" w:rsidRDefault="00646DB0" w:rsidP="006524F2">
                  <w:pPr>
                    <w:pStyle w:val="20"/>
                    <w:spacing w:after="0"/>
                    <w:ind w:leftChars="0" w:left="0" w:firstLineChars="0" w:firstLine="0"/>
                    <w:jc w:val="center"/>
                    <w:rPr>
                      <w:b/>
                      <w:szCs w:val="21"/>
                    </w:rPr>
                  </w:pPr>
                  <w:r w:rsidRPr="00646DB0">
                    <w:rPr>
                      <w:rFonts w:hint="eastAsia"/>
                      <w:b/>
                      <w:szCs w:val="21"/>
                    </w:rPr>
                    <w:t>工程量合计</w:t>
                  </w:r>
                </w:p>
              </w:tc>
            </w:tr>
            <w:tr w:rsidR="00646DB0" w14:paraId="192C6F92" w14:textId="77777777" w:rsidTr="00546E03">
              <w:trPr>
                <w:trHeight w:val="306"/>
                <w:jc w:val="center"/>
              </w:trPr>
              <w:tc>
                <w:tcPr>
                  <w:tcW w:w="431" w:type="pct"/>
                  <w:vAlign w:val="center"/>
                </w:tcPr>
                <w:p w14:paraId="4BF59C3A" w14:textId="3CC5B47D" w:rsidR="00646DB0" w:rsidRPr="009655B3" w:rsidRDefault="00646DB0" w:rsidP="006524F2">
                  <w:pPr>
                    <w:jc w:val="center"/>
                    <w:rPr>
                      <w:bCs/>
                      <w:szCs w:val="21"/>
                    </w:rPr>
                  </w:pPr>
                  <w:proofErr w:type="gramStart"/>
                  <w:r>
                    <w:rPr>
                      <w:rFonts w:hint="eastAsia"/>
                      <w:bCs/>
                      <w:szCs w:val="21"/>
                    </w:rPr>
                    <w:t>一</w:t>
                  </w:r>
                  <w:proofErr w:type="gramEnd"/>
                </w:p>
              </w:tc>
              <w:tc>
                <w:tcPr>
                  <w:tcW w:w="2692" w:type="pct"/>
                  <w:vAlign w:val="center"/>
                </w:tcPr>
                <w:p w14:paraId="28774645" w14:textId="49955A90" w:rsidR="00646DB0" w:rsidRPr="009655B3" w:rsidRDefault="00AC534F" w:rsidP="006524F2">
                  <w:pPr>
                    <w:jc w:val="center"/>
                    <w:rPr>
                      <w:bCs/>
                      <w:szCs w:val="21"/>
                    </w:rPr>
                  </w:pPr>
                  <w:r>
                    <w:t>地质安全隐患治理</w:t>
                  </w:r>
                </w:p>
              </w:tc>
              <w:tc>
                <w:tcPr>
                  <w:tcW w:w="694" w:type="pct"/>
                  <w:vAlign w:val="center"/>
                </w:tcPr>
                <w:p w14:paraId="02CF9FCF" w14:textId="77777777" w:rsidR="00646DB0" w:rsidRPr="009655B3" w:rsidRDefault="00646DB0" w:rsidP="006524F2">
                  <w:pPr>
                    <w:jc w:val="center"/>
                    <w:rPr>
                      <w:bCs/>
                      <w:szCs w:val="21"/>
                    </w:rPr>
                  </w:pPr>
                </w:p>
              </w:tc>
              <w:tc>
                <w:tcPr>
                  <w:tcW w:w="1183" w:type="pct"/>
                  <w:vAlign w:val="center"/>
                </w:tcPr>
                <w:p w14:paraId="72327A66" w14:textId="77777777" w:rsidR="00646DB0" w:rsidRPr="00E668C7" w:rsidRDefault="00646DB0" w:rsidP="00AC534F">
                  <w:pPr>
                    <w:pStyle w:val="20"/>
                    <w:spacing w:after="0"/>
                    <w:ind w:leftChars="0" w:left="0" w:firstLineChars="0" w:firstLine="0"/>
                    <w:jc w:val="center"/>
                    <w:rPr>
                      <w:bCs/>
                      <w:szCs w:val="21"/>
                    </w:rPr>
                  </w:pPr>
                </w:p>
              </w:tc>
            </w:tr>
            <w:tr w:rsidR="00646DB0" w14:paraId="4600B115" w14:textId="77777777" w:rsidTr="00546E03">
              <w:trPr>
                <w:trHeight w:val="306"/>
                <w:jc w:val="center"/>
              </w:trPr>
              <w:tc>
                <w:tcPr>
                  <w:tcW w:w="431" w:type="pct"/>
                  <w:vAlign w:val="center"/>
                </w:tcPr>
                <w:p w14:paraId="58C0F2D4" w14:textId="1FFF7016" w:rsidR="00646DB0" w:rsidRDefault="00646DB0" w:rsidP="006524F2">
                  <w:pPr>
                    <w:jc w:val="center"/>
                    <w:rPr>
                      <w:bCs/>
                      <w:szCs w:val="21"/>
                    </w:rPr>
                  </w:pPr>
                  <w:r>
                    <w:rPr>
                      <w:bCs/>
                      <w:szCs w:val="21"/>
                    </w:rPr>
                    <w:lastRenderedPageBreak/>
                    <w:t>1</w:t>
                  </w:r>
                </w:p>
              </w:tc>
              <w:tc>
                <w:tcPr>
                  <w:tcW w:w="2692" w:type="pct"/>
                  <w:vAlign w:val="center"/>
                </w:tcPr>
                <w:p w14:paraId="7D309118" w14:textId="1BADF767" w:rsidR="00646DB0" w:rsidRPr="009655B3" w:rsidRDefault="00AC534F" w:rsidP="006524F2">
                  <w:pPr>
                    <w:jc w:val="center"/>
                    <w:rPr>
                      <w:bCs/>
                      <w:szCs w:val="21"/>
                    </w:rPr>
                  </w:pPr>
                  <w:r>
                    <w:t>危岩浮石清理</w:t>
                  </w:r>
                </w:p>
              </w:tc>
              <w:tc>
                <w:tcPr>
                  <w:tcW w:w="694" w:type="pct"/>
                  <w:vAlign w:val="center"/>
                </w:tcPr>
                <w:p w14:paraId="4B3B3D01" w14:textId="63E891A3" w:rsidR="00646DB0" w:rsidRPr="009655B3" w:rsidRDefault="00AC534F" w:rsidP="006524F2">
                  <w:pPr>
                    <w:jc w:val="center"/>
                    <w:rPr>
                      <w:bCs/>
                      <w:szCs w:val="21"/>
                    </w:rPr>
                  </w:pPr>
                  <w:r>
                    <w:t>m³</w:t>
                  </w:r>
                </w:p>
              </w:tc>
              <w:tc>
                <w:tcPr>
                  <w:tcW w:w="1183" w:type="pct"/>
                  <w:vAlign w:val="center"/>
                </w:tcPr>
                <w:p w14:paraId="3AA02FCC" w14:textId="0885456C" w:rsidR="00646DB0" w:rsidRPr="00E668C7" w:rsidRDefault="00AC534F" w:rsidP="00C249A6">
                  <w:pPr>
                    <w:pStyle w:val="20"/>
                    <w:spacing w:after="0"/>
                    <w:ind w:leftChars="0" w:left="0" w:firstLineChars="0" w:firstLine="0"/>
                    <w:jc w:val="center"/>
                    <w:rPr>
                      <w:bCs/>
                      <w:szCs w:val="21"/>
                    </w:rPr>
                  </w:pPr>
                  <w:r>
                    <w:t>15528.15</w:t>
                  </w:r>
                </w:p>
              </w:tc>
            </w:tr>
            <w:tr w:rsidR="00646DB0" w14:paraId="65C6249A" w14:textId="77777777" w:rsidTr="00546E03">
              <w:trPr>
                <w:trHeight w:val="306"/>
                <w:jc w:val="center"/>
              </w:trPr>
              <w:tc>
                <w:tcPr>
                  <w:tcW w:w="431" w:type="pct"/>
                  <w:vAlign w:val="center"/>
                </w:tcPr>
                <w:p w14:paraId="0CCBA503" w14:textId="4EBCFA69" w:rsidR="00646DB0" w:rsidRDefault="00B400A3" w:rsidP="006524F2">
                  <w:pPr>
                    <w:jc w:val="center"/>
                    <w:rPr>
                      <w:bCs/>
                      <w:szCs w:val="21"/>
                    </w:rPr>
                  </w:pPr>
                  <w:r>
                    <w:rPr>
                      <w:rFonts w:hint="eastAsia"/>
                      <w:bCs/>
                      <w:szCs w:val="21"/>
                    </w:rPr>
                    <w:t>2</w:t>
                  </w:r>
                </w:p>
              </w:tc>
              <w:tc>
                <w:tcPr>
                  <w:tcW w:w="2692" w:type="pct"/>
                  <w:vAlign w:val="center"/>
                </w:tcPr>
                <w:p w14:paraId="7B860A00" w14:textId="00CACBD4" w:rsidR="00646DB0" w:rsidRPr="009655B3" w:rsidRDefault="00B400A3" w:rsidP="006524F2">
                  <w:pPr>
                    <w:jc w:val="center"/>
                    <w:rPr>
                      <w:bCs/>
                      <w:szCs w:val="21"/>
                    </w:rPr>
                  </w:pPr>
                  <w:r>
                    <w:t>主动防护工程</w:t>
                  </w:r>
                </w:p>
              </w:tc>
              <w:tc>
                <w:tcPr>
                  <w:tcW w:w="694" w:type="pct"/>
                  <w:vAlign w:val="center"/>
                </w:tcPr>
                <w:p w14:paraId="603A9EC1" w14:textId="3AD60673" w:rsidR="00646DB0" w:rsidRPr="009655B3" w:rsidRDefault="00B400A3" w:rsidP="006524F2">
                  <w:pPr>
                    <w:jc w:val="center"/>
                    <w:rPr>
                      <w:bCs/>
                      <w:szCs w:val="21"/>
                    </w:rPr>
                  </w:pPr>
                  <w:r>
                    <w:t>m²</w:t>
                  </w:r>
                </w:p>
              </w:tc>
              <w:tc>
                <w:tcPr>
                  <w:tcW w:w="1183" w:type="pct"/>
                  <w:vAlign w:val="center"/>
                </w:tcPr>
                <w:p w14:paraId="43E93C96" w14:textId="6FB5E594" w:rsidR="00646DB0" w:rsidRPr="00E668C7" w:rsidRDefault="00B400A3" w:rsidP="00AC534F">
                  <w:pPr>
                    <w:pStyle w:val="20"/>
                    <w:spacing w:after="0"/>
                    <w:ind w:leftChars="0" w:left="0" w:firstLineChars="0" w:firstLine="0"/>
                    <w:jc w:val="center"/>
                    <w:rPr>
                      <w:bCs/>
                      <w:szCs w:val="21"/>
                    </w:rPr>
                  </w:pPr>
                  <w:r>
                    <w:t>31056.29</w:t>
                  </w:r>
                </w:p>
              </w:tc>
            </w:tr>
            <w:tr w:rsidR="00646DB0" w14:paraId="7B2DD032" w14:textId="77777777" w:rsidTr="00546E03">
              <w:trPr>
                <w:trHeight w:val="306"/>
                <w:jc w:val="center"/>
              </w:trPr>
              <w:tc>
                <w:tcPr>
                  <w:tcW w:w="431" w:type="pct"/>
                  <w:vAlign w:val="center"/>
                </w:tcPr>
                <w:p w14:paraId="257F91E6" w14:textId="761A29ED" w:rsidR="00646DB0" w:rsidRDefault="000E275F" w:rsidP="006524F2">
                  <w:pPr>
                    <w:jc w:val="center"/>
                    <w:rPr>
                      <w:bCs/>
                      <w:szCs w:val="21"/>
                    </w:rPr>
                  </w:pPr>
                  <w:r>
                    <w:rPr>
                      <w:rFonts w:hint="eastAsia"/>
                      <w:bCs/>
                      <w:szCs w:val="21"/>
                    </w:rPr>
                    <w:t>二</w:t>
                  </w:r>
                </w:p>
              </w:tc>
              <w:tc>
                <w:tcPr>
                  <w:tcW w:w="2692" w:type="pct"/>
                  <w:vAlign w:val="center"/>
                </w:tcPr>
                <w:p w14:paraId="2A0CF448" w14:textId="0B8D6284" w:rsidR="00646DB0" w:rsidRPr="009655B3" w:rsidRDefault="000E275F" w:rsidP="006524F2">
                  <w:pPr>
                    <w:jc w:val="center"/>
                    <w:rPr>
                      <w:bCs/>
                      <w:szCs w:val="21"/>
                    </w:rPr>
                  </w:pPr>
                  <w:r>
                    <w:t>地貌重塑</w:t>
                  </w:r>
                </w:p>
              </w:tc>
              <w:tc>
                <w:tcPr>
                  <w:tcW w:w="694" w:type="pct"/>
                  <w:vAlign w:val="center"/>
                </w:tcPr>
                <w:p w14:paraId="4E042BD2" w14:textId="77777777" w:rsidR="00646DB0" w:rsidRPr="009655B3" w:rsidRDefault="00646DB0" w:rsidP="006524F2">
                  <w:pPr>
                    <w:jc w:val="center"/>
                    <w:rPr>
                      <w:bCs/>
                      <w:szCs w:val="21"/>
                    </w:rPr>
                  </w:pPr>
                </w:p>
              </w:tc>
              <w:tc>
                <w:tcPr>
                  <w:tcW w:w="1183" w:type="pct"/>
                  <w:vAlign w:val="center"/>
                </w:tcPr>
                <w:p w14:paraId="111203F0" w14:textId="77777777" w:rsidR="00646DB0" w:rsidRPr="00E668C7" w:rsidRDefault="00646DB0" w:rsidP="00AC534F">
                  <w:pPr>
                    <w:pStyle w:val="20"/>
                    <w:spacing w:after="0"/>
                    <w:ind w:leftChars="0" w:left="0" w:firstLineChars="0" w:firstLine="0"/>
                    <w:jc w:val="center"/>
                    <w:rPr>
                      <w:bCs/>
                      <w:szCs w:val="21"/>
                    </w:rPr>
                  </w:pPr>
                </w:p>
              </w:tc>
            </w:tr>
            <w:tr w:rsidR="00646DB0" w14:paraId="104C53F3" w14:textId="77777777" w:rsidTr="00546E03">
              <w:trPr>
                <w:trHeight w:val="306"/>
                <w:jc w:val="center"/>
              </w:trPr>
              <w:tc>
                <w:tcPr>
                  <w:tcW w:w="431" w:type="pct"/>
                  <w:vAlign w:val="center"/>
                </w:tcPr>
                <w:p w14:paraId="10B59947" w14:textId="5EEB8280" w:rsidR="00646DB0" w:rsidRDefault="000E275F" w:rsidP="006524F2">
                  <w:pPr>
                    <w:jc w:val="center"/>
                    <w:rPr>
                      <w:bCs/>
                      <w:szCs w:val="21"/>
                    </w:rPr>
                  </w:pPr>
                  <w:r>
                    <w:rPr>
                      <w:rFonts w:hint="eastAsia"/>
                      <w:bCs/>
                      <w:szCs w:val="21"/>
                    </w:rPr>
                    <w:t>1</w:t>
                  </w:r>
                </w:p>
              </w:tc>
              <w:tc>
                <w:tcPr>
                  <w:tcW w:w="2692" w:type="pct"/>
                  <w:vAlign w:val="center"/>
                </w:tcPr>
                <w:p w14:paraId="21C5E93A" w14:textId="3625CF71" w:rsidR="00646DB0" w:rsidRPr="009655B3" w:rsidRDefault="004B1910" w:rsidP="006524F2">
                  <w:pPr>
                    <w:jc w:val="center"/>
                    <w:rPr>
                      <w:bCs/>
                      <w:szCs w:val="21"/>
                    </w:rPr>
                  </w:pPr>
                  <w:r w:rsidRPr="004B1910">
                    <w:rPr>
                      <w:rFonts w:hint="eastAsia"/>
                    </w:rPr>
                    <w:t>固废挖运（石碴）</w:t>
                  </w:r>
                </w:p>
              </w:tc>
              <w:tc>
                <w:tcPr>
                  <w:tcW w:w="694" w:type="pct"/>
                  <w:vAlign w:val="center"/>
                </w:tcPr>
                <w:p w14:paraId="40911E00" w14:textId="486ABED0" w:rsidR="00646DB0" w:rsidRPr="009655B3" w:rsidRDefault="000E275F" w:rsidP="006524F2">
                  <w:pPr>
                    <w:jc w:val="center"/>
                    <w:rPr>
                      <w:bCs/>
                      <w:szCs w:val="21"/>
                    </w:rPr>
                  </w:pPr>
                  <w:r>
                    <w:t>m³</w:t>
                  </w:r>
                </w:p>
              </w:tc>
              <w:tc>
                <w:tcPr>
                  <w:tcW w:w="1183" w:type="pct"/>
                  <w:vAlign w:val="center"/>
                </w:tcPr>
                <w:p w14:paraId="1A38CE3A" w14:textId="5B2FC59D" w:rsidR="00646DB0" w:rsidRPr="00E668C7" w:rsidRDefault="004B1910" w:rsidP="00AC534F">
                  <w:pPr>
                    <w:pStyle w:val="20"/>
                    <w:spacing w:after="0"/>
                    <w:ind w:leftChars="0" w:left="0" w:firstLineChars="0" w:firstLine="0"/>
                    <w:jc w:val="center"/>
                    <w:rPr>
                      <w:bCs/>
                      <w:szCs w:val="21"/>
                    </w:rPr>
                  </w:pPr>
                  <w:r>
                    <w:t>79483.53</w:t>
                  </w:r>
                </w:p>
              </w:tc>
            </w:tr>
            <w:tr w:rsidR="00646DB0" w14:paraId="6E8B8C55" w14:textId="77777777" w:rsidTr="00546E03">
              <w:trPr>
                <w:trHeight w:val="306"/>
                <w:jc w:val="center"/>
              </w:trPr>
              <w:tc>
                <w:tcPr>
                  <w:tcW w:w="431" w:type="pct"/>
                  <w:vAlign w:val="center"/>
                </w:tcPr>
                <w:p w14:paraId="23963B76" w14:textId="0BFA44E4" w:rsidR="00646DB0" w:rsidRDefault="000E275F" w:rsidP="006524F2">
                  <w:pPr>
                    <w:jc w:val="center"/>
                    <w:rPr>
                      <w:bCs/>
                      <w:szCs w:val="21"/>
                    </w:rPr>
                  </w:pPr>
                  <w:r>
                    <w:rPr>
                      <w:rFonts w:hint="eastAsia"/>
                      <w:bCs/>
                      <w:szCs w:val="21"/>
                    </w:rPr>
                    <w:t>2</w:t>
                  </w:r>
                </w:p>
              </w:tc>
              <w:tc>
                <w:tcPr>
                  <w:tcW w:w="2692" w:type="pct"/>
                  <w:vAlign w:val="center"/>
                </w:tcPr>
                <w:p w14:paraId="5573E69F" w14:textId="58778E10" w:rsidR="00646DB0" w:rsidRPr="009655B3" w:rsidRDefault="000E275F" w:rsidP="006524F2">
                  <w:pPr>
                    <w:jc w:val="center"/>
                    <w:rPr>
                      <w:bCs/>
                      <w:szCs w:val="21"/>
                    </w:rPr>
                  </w:pPr>
                  <w:r>
                    <w:rPr>
                      <w:rFonts w:hint="eastAsia"/>
                    </w:rPr>
                    <w:t>地</w:t>
                  </w:r>
                  <w:r>
                    <w:t>表平整工程</w:t>
                  </w:r>
                </w:p>
              </w:tc>
              <w:tc>
                <w:tcPr>
                  <w:tcW w:w="694" w:type="pct"/>
                  <w:vAlign w:val="center"/>
                </w:tcPr>
                <w:p w14:paraId="5A6349E9" w14:textId="23DD2B3D" w:rsidR="00646DB0" w:rsidRPr="009655B3" w:rsidRDefault="000E275F" w:rsidP="006524F2">
                  <w:pPr>
                    <w:jc w:val="center"/>
                    <w:rPr>
                      <w:bCs/>
                      <w:szCs w:val="21"/>
                    </w:rPr>
                  </w:pPr>
                  <w:r>
                    <w:t>m²</w:t>
                  </w:r>
                </w:p>
              </w:tc>
              <w:tc>
                <w:tcPr>
                  <w:tcW w:w="1183" w:type="pct"/>
                  <w:vAlign w:val="center"/>
                </w:tcPr>
                <w:p w14:paraId="2E175BEB" w14:textId="00EE16E5" w:rsidR="00646DB0" w:rsidRPr="00E668C7" w:rsidRDefault="000E275F" w:rsidP="00AC534F">
                  <w:pPr>
                    <w:pStyle w:val="20"/>
                    <w:spacing w:after="0"/>
                    <w:ind w:leftChars="0" w:left="0" w:firstLineChars="0" w:firstLine="0"/>
                    <w:jc w:val="center"/>
                    <w:rPr>
                      <w:bCs/>
                      <w:szCs w:val="21"/>
                    </w:rPr>
                  </w:pPr>
                  <w:r>
                    <w:t>29784.18</w:t>
                  </w:r>
                </w:p>
              </w:tc>
            </w:tr>
            <w:tr w:rsidR="00646DB0" w14:paraId="05E4EAF4" w14:textId="77777777" w:rsidTr="00546E03">
              <w:trPr>
                <w:trHeight w:val="306"/>
                <w:jc w:val="center"/>
              </w:trPr>
              <w:tc>
                <w:tcPr>
                  <w:tcW w:w="431" w:type="pct"/>
                  <w:vAlign w:val="center"/>
                </w:tcPr>
                <w:p w14:paraId="3FFF95B7" w14:textId="2DC9CBEC" w:rsidR="00646DB0" w:rsidRDefault="000E275F" w:rsidP="006524F2">
                  <w:pPr>
                    <w:jc w:val="center"/>
                    <w:rPr>
                      <w:bCs/>
                      <w:szCs w:val="21"/>
                    </w:rPr>
                  </w:pPr>
                  <w:r>
                    <w:rPr>
                      <w:rFonts w:hint="eastAsia"/>
                      <w:bCs/>
                      <w:szCs w:val="21"/>
                    </w:rPr>
                    <w:t>三</w:t>
                  </w:r>
                </w:p>
              </w:tc>
              <w:tc>
                <w:tcPr>
                  <w:tcW w:w="2692" w:type="pct"/>
                  <w:vAlign w:val="center"/>
                </w:tcPr>
                <w:p w14:paraId="4B1F6B4A" w14:textId="4755E8DA" w:rsidR="00646DB0" w:rsidRPr="009655B3" w:rsidRDefault="000E275F" w:rsidP="006524F2">
                  <w:pPr>
                    <w:jc w:val="center"/>
                    <w:rPr>
                      <w:bCs/>
                      <w:szCs w:val="21"/>
                    </w:rPr>
                  </w:pPr>
                  <w:r>
                    <w:t>植被重建</w:t>
                  </w:r>
                </w:p>
              </w:tc>
              <w:tc>
                <w:tcPr>
                  <w:tcW w:w="694" w:type="pct"/>
                  <w:vAlign w:val="center"/>
                </w:tcPr>
                <w:p w14:paraId="0F63DF9C" w14:textId="77777777" w:rsidR="00646DB0" w:rsidRPr="009655B3" w:rsidRDefault="00646DB0" w:rsidP="006524F2">
                  <w:pPr>
                    <w:jc w:val="center"/>
                    <w:rPr>
                      <w:bCs/>
                      <w:szCs w:val="21"/>
                    </w:rPr>
                  </w:pPr>
                </w:p>
              </w:tc>
              <w:tc>
                <w:tcPr>
                  <w:tcW w:w="1183" w:type="pct"/>
                  <w:vAlign w:val="center"/>
                </w:tcPr>
                <w:p w14:paraId="05862277" w14:textId="77777777" w:rsidR="00646DB0" w:rsidRPr="00E668C7" w:rsidRDefault="00646DB0" w:rsidP="00AC534F">
                  <w:pPr>
                    <w:pStyle w:val="20"/>
                    <w:spacing w:after="0"/>
                    <w:ind w:leftChars="0" w:left="0" w:firstLineChars="0" w:firstLine="0"/>
                    <w:jc w:val="center"/>
                    <w:rPr>
                      <w:bCs/>
                      <w:szCs w:val="21"/>
                    </w:rPr>
                  </w:pPr>
                </w:p>
              </w:tc>
            </w:tr>
            <w:tr w:rsidR="000E275F" w14:paraId="5A990935" w14:textId="77777777" w:rsidTr="00546E03">
              <w:trPr>
                <w:trHeight w:val="306"/>
                <w:jc w:val="center"/>
              </w:trPr>
              <w:tc>
                <w:tcPr>
                  <w:tcW w:w="431" w:type="pct"/>
                  <w:vAlign w:val="center"/>
                </w:tcPr>
                <w:p w14:paraId="23B73007" w14:textId="31A0F0BB" w:rsidR="000E275F" w:rsidRDefault="000E275F" w:rsidP="006524F2">
                  <w:pPr>
                    <w:jc w:val="center"/>
                    <w:rPr>
                      <w:bCs/>
                      <w:szCs w:val="21"/>
                    </w:rPr>
                  </w:pPr>
                  <w:r>
                    <w:rPr>
                      <w:rFonts w:hint="eastAsia"/>
                      <w:bCs/>
                      <w:szCs w:val="21"/>
                    </w:rPr>
                    <w:t>1</w:t>
                  </w:r>
                </w:p>
              </w:tc>
              <w:tc>
                <w:tcPr>
                  <w:tcW w:w="2692" w:type="pct"/>
                  <w:vAlign w:val="center"/>
                </w:tcPr>
                <w:p w14:paraId="45BA3DE1" w14:textId="11BB70C7" w:rsidR="000E275F" w:rsidRPr="009655B3" w:rsidRDefault="000E275F" w:rsidP="006524F2">
                  <w:pPr>
                    <w:jc w:val="center"/>
                    <w:rPr>
                      <w:bCs/>
                      <w:szCs w:val="21"/>
                    </w:rPr>
                  </w:pPr>
                  <w:r>
                    <w:t>栽植乔木（樟子松）</w:t>
                  </w:r>
                </w:p>
              </w:tc>
              <w:tc>
                <w:tcPr>
                  <w:tcW w:w="694" w:type="pct"/>
                  <w:vAlign w:val="center"/>
                </w:tcPr>
                <w:p w14:paraId="14E4C991" w14:textId="582E1395" w:rsidR="000E275F" w:rsidRPr="009655B3" w:rsidRDefault="00CA405B" w:rsidP="006524F2">
                  <w:pPr>
                    <w:jc w:val="center"/>
                    <w:rPr>
                      <w:bCs/>
                      <w:szCs w:val="21"/>
                    </w:rPr>
                  </w:pPr>
                  <w:r>
                    <w:t>株</w:t>
                  </w:r>
                </w:p>
              </w:tc>
              <w:tc>
                <w:tcPr>
                  <w:tcW w:w="1183" w:type="pct"/>
                  <w:vAlign w:val="center"/>
                </w:tcPr>
                <w:p w14:paraId="28157793" w14:textId="656EA4B9" w:rsidR="000E275F" w:rsidRPr="00E668C7" w:rsidRDefault="00CA405B" w:rsidP="00AC534F">
                  <w:pPr>
                    <w:pStyle w:val="20"/>
                    <w:spacing w:after="0"/>
                    <w:ind w:leftChars="0" w:left="0" w:firstLineChars="0" w:firstLine="0"/>
                    <w:jc w:val="center"/>
                    <w:rPr>
                      <w:bCs/>
                      <w:szCs w:val="21"/>
                    </w:rPr>
                  </w:pPr>
                  <w:r>
                    <w:t>17819</w:t>
                  </w:r>
                </w:p>
              </w:tc>
            </w:tr>
            <w:tr w:rsidR="000E275F" w14:paraId="72BB0E31" w14:textId="77777777" w:rsidTr="00546E03">
              <w:trPr>
                <w:trHeight w:val="306"/>
                <w:jc w:val="center"/>
              </w:trPr>
              <w:tc>
                <w:tcPr>
                  <w:tcW w:w="431" w:type="pct"/>
                  <w:vAlign w:val="center"/>
                </w:tcPr>
                <w:p w14:paraId="4886402B" w14:textId="2CDD74A8" w:rsidR="000E275F" w:rsidRDefault="000E275F" w:rsidP="006524F2">
                  <w:pPr>
                    <w:jc w:val="center"/>
                    <w:rPr>
                      <w:bCs/>
                      <w:szCs w:val="21"/>
                    </w:rPr>
                  </w:pPr>
                  <w:r>
                    <w:rPr>
                      <w:rFonts w:hint="eastAsia"/>
                      <w:bCs/>
                      <w:szCs w:val="21"/>
                    </w:rPr>
                    <w:t>2</w:t>
                  </w:r>
                </w:p>
              </w:tc>
              <w:tc>
                <w:tcPr>
                  <w:tcW w:w="2692" w:type="pct"/>
                  <w:vAlign w:val="center"/>
                </w:tcPr>
                <w:p w14:paraId="61588311" w14:textId="2407AB7F" w:rsidR="000E275F" w:rsidRPr="009655B3" w:rsidRDefault="000E275F" w:rsidP="006524F2">
                  <w:pPr>
                    <w:jc w:val="center"/>
                    <w:rPr>
                      <w:bCs/>
                      <w:szCs w:val="21"/>
                    </w:rPr>
                  </w:pPr>
                  <w:r>
                    <w:t>栽植灌木（</w:t>
                  </w:r>
                  <w:proofErr w:type="gramStart"/>
                  <w:r w:rsidR="004B1910">
                    <w:t>紫惠槐</w:t>
                  </w:r>
                  <w:proofErr w:type="gramEnd"/>
                  <w:r w:rsidR="004B1910">
                    <w:t>、五叶地锦等</w:t>
                  </w:r>
                  <w:r>
                    <w:t>）</w:t>
                  </w:r>
                </w:p>
              </w:tc>
              <w:tc>
                <w:tcPr>
                  <w:tcW w:w="694" w:type="pct"/>
                  <w:vAlign w:val="center"/>
                </w:tcPr>
                <w:p w14:paraId="1BA90E07" w14:textId="52C0B59C" w:rsidR="000E275F" w:rsidRPr="009655B3" w:rsidRDefault="00CA405B" w:rsidP="006524F2">
                  <w:pPr>
                    <w:jc w:val="center"/>
                    <w:rPr>
                      <w:bCs/>
                      <w:szCs w:val="21"/>
                    </w:rPr>
                  </w:pPr>
                  <w:r>
                    <w:t>株</w:t>
                  </w:r>
                </w:p>
              </w:tc>
              <w:tc>
                <w:tcPr>
                  <w:tcW w:w="1183" w:type="pct"/>
                  <w:vAlign w:val="center"/>
                </w:tcPr>
                <w:p w14:paraId="3F8BD6C5" w14:textId="6DBCC8D7" w:rsidR="000E275F" w:rsidRPr="00E668C7" w:rsidRDefault="00CA405B" w:rsidP="00AC534F">
                  <w:pPr>
                    <w:pStyle w:val="20"/>
                    <w:spacing w:after="0"/>
                    <w:ind w:leftChars="0" w:left="0" w:firstLineChars="0" w:firstLine="0"/>
                    <w:jc w:val="center"/>
                    <w:rPr>
                      <w:bCs/>
                      <w:szCs w:val="21"/>
                    </w:rPr>
                  </w:pPr>
                  <w:r>
                    <w:t>13830</w:t>
                  </w:r>
                </w:p>
              </w:tc>
            </w:tr>
            <w:tr w:rsidR="000E275F" w14:paraId="2561E722" w14:textId="77777777" w:rsidTr="00546E03">
              <w:trPr>
                <w:trHeight w:val="306"/>
                <w:jc w:val="center"/>
              </w:trPr>
              <w:tc>
                <w:tcPr>
                  <w:tcW w:w="431" w:type="pct"/>
                  <w:vAlign w:val="center"/>
                </w:tcPr>
                <w:p w14:paraId="5A7B4C89" w14:textId="46D122EE" w:rsidR="000E275F" w:rsidRDefault="000E275F" w:rsidP="006524F2">
                  <w:pPr>
                    <w:jc w:val="center"/>
                    <w:rPr>
                      <w:bCs/>
                      <w:szCs w:val="21"/>
                    </w:rPr>
                  </w:pPr>
                  <w:r>
                    <w:rPr>
                      <w:rFonts w:hint="eastAsia"/>
                      <w:bCs/>
                      <w:szCs w:val="21"/>
                    </w:rPr>
                    <w:t>3</w:t>
                  </w:r>
                </w:p>
              </w:tc>
              <w:tc>
                <w:tcPr>
                  <w:tcW w:w="2692" w:type="pct"/>
                  <w:vAlign w:val="center"/>
                </w:tcPr>
                <w:p w14:paraId="4733FA76" w14:textId="133ECE24" w:rsidR="000E275F" w:rsidRPr="009655B3" w:rsidRDefault="00CA405B" w:rsidP="006524F2">
                  <w:pPr>
                    <w:jc w:val="center"/>
                    <w:rPr>
                      <w:bCs/>
                      <w:szCs w:val="21"/>
                    </w:rPr>
                  </w:pPr>
                  <w:r>
                    <w:t>播撒草籽</w:t>
                  </w:r>
                </w:p>
              </w:tc>
              <w:tc>
                <w:tcPr>
                  <w:tcW w:w="694" w:type="pct"/>
                  <w:vAlign w:val="center"/>
                </w:tcPr>
                <w:p w14:paraId="301C60C7" w14:textId="0EC78381" w:rsidR="000E275F" w:rsidRPr="009655B3" w:rsidRDefault="00EF31EF" w:rsidP="006524F2">
                  <w:pPr>
                    <w:jc w:val="center"/>
                    <w:rPr>
                      <w:bCs/>
                      <w:szCs w:val="21"/>
                    </w:rPr>
                  </w:pPr>
                  <w:r>
                    <w:rPr>
                      <w:rFonts w:hint="eastAsia"/>
                      <w:bCs/>
                      <w:szCs w:val="21"/>
                    </w:rPr>
                    <w:t>公顷</w:t>
                  </w:r>
                </w:p>
              </w:tc>
              <w:tc>
                <w:tcPr>
                  <w:tcW w:w="1183" w:type="pct"/>
                  <w:vAlign w:val="center"/>
                </w:tcPr>
                <w:p w14:paraId="4BB978F3" w14:textId="47345231" w:rsidR="000E275F" w:rsidRPr="00E668C7" w:rsidRDefault="004B1910" w:rsidP="00AC534F">
                  <w:pPr>
                    <w:pStyle w:val="20"/>
                    <w:spacing w:after="0"/>
                    <w:ind w:leftChars="0" w:left="0" w:firstLineChars="0" w:firstLine="0"/>
                    <w:jc w:val="center"/>
                    <w:rPr>
                      <w:bCs/>
                      <w:szCs w:val="21"/>
                    </w:rPr>
                  </w:pPr>
                  <w:r>
                    <w:t>18.75</w:t>
                  </w:r>
                </w:p>
              </w:tc>
            </w:tr>
            <w:tr w:rsidR="000E275F" w14:paraId="48813670" w14:textId="77777777" w:rsidTr="00546E03">
              <w:trPr>
                <w:trHeight w:val="306"/>
                <w:jc w:val="center"/>
              </w:trPr>
              <w:tc>
                <w:tcPr>
                  <w:tcW w:w="431" w:type="pct"/>
                  <w:vAlign w:val="center"/>
                </w:tcPr>
                <w:p w14:paraId="664E5D89" w14:textId="7FDAA51E" w:rsidR="000E275F" w:rsidRDefault="00CA405B" w:rsidP="006524F2">
                  <w:pPr>
                    <w:jc w:val="center"/>
                    <w:rPr>
                      <w:bCs/>
                      <w:szCs w:val="21"/>
                    </w:rPr>
                  </w:pPr>
                  <w:r>
                    <w:rPr>
                      <w:rFonts w:hint="eastAsia"/>
                      <w:bCs/>
                      <w:szCs w:val="21"/>
                    </w:rPr>
                    <w:t>四</w:t>
                  </w:r>
                </w:p>
              </w:tc>
              <w:tc>
                <w:tcPr>
                  <w:tcW w:w="2692" w:type="pct"/>
                  <w:vAlign w:val="center"/>
                </w:tcPr>
                <w:p w14:paraId="6767388B" w14:textId="244C4E86" w:rsidR="000E275F" w:rsidRPr="009655B3" w:rsidRDefault="00CD4BEA" w:rsidP="006524F2">
                  <w:pPr>
                    <w:jc w:val="center"/>
                    <w:rPr>
                      <w:bCs/>
                      <w:szCs w:val="21"/>
                    </w:rPr>
                  </w:pPr>
                  <w:r>
                    <w:t>土壤重构</w:t>
                  </w:r>
                </w:p>
              </w:tc>
              <w:tc>
                <w:tcPr>
                  <w:tcW w:w="694" w:type="pct"/>
                  <w:vAlign w:val="center"/>
                </w:tcPr>
                <w:p w14:paraId="7DF11C49" w14:textId="77777777" w:rsidR="000E275F" w:rsidRPr="009655B3" w:rsidRDefault="000E275F" w:rsidP="006524F2">
                  <w:pPr>
                    <w:jc w:val="center"/>
                    <w:rPr>
                      <w:bCs/>
                      <w:szCs w:val="21"/>
                    </w:rPr>
                  </w:pPr>
                </w:p>
              </w:tc>
              <w:tc>
                <w:tcPr>
                  <w:tcW w:w="1183" w:type="pct"/>
                  <w:vAlign w:val="center"/>
                </w:tcPr>
                <w:p w14:paraId="25D71D06" w14:textId="77777777" w:rsidR="000E275F" w:rsidRPr="00E668C7" w:rsidRDefault="000E275F" w:rsidP="00AC534F">
                  <w:pPr>
                    <w:pStyle w:val="20"/>
                    <w:spacing w:after="0"/>
                    <w:ind w:leftChars="0" w:left="0" w:firstLineChars="0" w:firstLine="0"/>
                    <w:jc w:val="center"/>
                    <w:rPr>
                      <w:bCs/>
                      <w:szCs w:val="21"/>
                    </w:rPr>
                  </w:pPr>
                </w:p>
              </w:tc>
            </w:tr>
            <w:tr w:rsidR="000E275F" w14:paraId="26469575" w14:textId="77777777" w:rsidTr="00546E03">
              <w:trPr>
                <w:trHeight w:val="306"/>
                <w:jc w:val="center"/>
              </w:trPr>
              <w:tc>
                <w:tcPr>
                  <w:tcW w:w="431" w:type="pct"/>
                  <w:vAlign w:val="center"/>
                </w:tcPr>
                <w:p w14:paraId="320169EA" w14:textId="01FD7654" w:rsidR="000E275F" w:rsidRDefault="00CA405B" w:rsidP="006524F2">
                  <w:pPr>
                    <w:jc w:val="center"/>
                    <w:rPr>
                      <w:bCs/>
                      <w:szCs w:val="21"/>
                    </w:rPr>
                  </w:pPr>
                  <w:r>
                    <w:rPr>
                      <w:rFonts w:hint="eastAsia"/>
                      <w:bCs/>
                      <w:szCs w:val="21"/>
                    </w:rPr>
                    <w:t>1</w:t>
                  </w:r>
                </w:p>
              </w:tc>
              <w:tc>
                <w:tcPr>
                  <w:tcW w:w="2692" w:type="pct"/>
                  <w:vAlign w:val="center"/>
                </w:tcPr>
                <w:p w14:paraId="7B48F34C" w14:textId="035686B6" w:rsidR="000E275F" w:rsidRPr="009655B3" w:rsidRDefault="004B1910" w:rsidP="006524F2">
                  <w:pPr>
                    <w:jc w:val="center"/>
                    <w:rPr>
                      <w:bCs/>
                      <w:szCs w:val="21"/>
                    </w:rPr>
                  </w:pPr>
                  <w:r>
                    <w:t>竞拍种植土（含植被重建用土）</w:t>
                  </w:r>
                </w:p>
              </w:tc>
              <w:tc>
                <w:tcPr>
                  <w:tcW w:w="694" w:type="pct"/>
                  <w:vAlign w:val="center"/>
                </w:tcPr>
                <w:p w14:paraId="38AA9AC7" w14:textId="5A500335" w:rsidR="000E275F" w:rsidRPr="009655B3" w:rsidRDefault="00CD4BEA" w:rsidP="006524F2">
                  <w:pPr>
                    <w:jc w:val="center"/>
                    <w:rPr>
                      <w:bCs/>
                      <w:szCs w:val="21"/>
                    </w:rPr>
                  </w:pPr>
                  <w:r>
                    <w:t>m³</w:t>
                  </w:r>
                </w:p>
              </w:tc>
              <w:tc>
                <w:tcPr>
                  <w:tcW w:w="1183" w:type="pct"/>
                  <w:vAlign w:val="center"/>
                </w:tcPr>
                <w:p w14:paraId="04009AFD" w14:textId="7EC840EE" w:rsidR="000E275F" w:rsidRPr="00E668C7" w:rsidRDefault="004B1910" w:rsidP="00AC534F">
                  <w:pPr>
                    <w:pStyle w:val="20"/>
                    <w:spacing w:after="0"/>
                    <w:ind w:leftChars="0" w:left="0" w:firstLineChars="0" w:firstLine="0"/>
                    <w:jc w:val="center"/>
                    <w:rPr>
                      <w:bCs/>
                      <w:szCs w:val="21"/>
                    </w:rPr>
                  </w:pPr>
                  <w:bookmarkStart w:id="32" w:name="OLE_LINK28"/>
                  <w:r>
                    <w:t>20287.62</w:t>
                  </w:r>
                  <w:bookmarkEnd w:id="32"/>
                </w:p>
              </w:tc>
            </w:tr>
            <w:tr w:rsidR="000E275F" w14:paraId="0AA90F11" w14:textId="77777777" w:rsidTr="00546E03">
              <w:trPr>
                <w:trHeight w:val="306"/>
                <w:jc w:val="center"/>
              </w:trPr>
              <w:tc>
                <w:tcPr>
                  <w:tcW w:w="431" w:type="pct"/>
                  <w:vAlign w:val="center"/>
                </w:tcPr>
                <w:p w14:paraId="580925B9" w14:textId="7C8EA2B2" w:rsidR="000E275F" w:rsidRDefault="004B1910" w:rsidP="006524F2">
                  <w:pPr>
                    <w:jc w:val="center"/>
                    <w:rPr>
                      <w:bCs/>
                      <w:szCs w:val="21"/>
                    </w:rPr>
                  </w:pPr>
                  <w:r>
                    <w:rPr>
                      <w:rFonts w:hint="eastAsia"/>
                      <w:bCs/>
                      <w:szCs w:val="21"/>
                    </w:rPr>
                    <w:t>2</w:t>
                  </w:r>
                </w:p>
              </w:tc>
              <w:tc>
                <w:tcPr>
                  <w:tcW w:w="2692" w:type="pct"/>
                  <w:vAlign w:val="center"/>
                </w:tcPr>
                <w:p w14:paraId="71F92157" w14:textId="5F7E0793" w:rsidR="000E275F" w:rsidRPr="009655B3" w:rsidRDefault="004B1910" w:rsidP="006524F2">
                  <w:pPr>
                    <w:jc w:val="center"/>
                    <w:rPr>
                      <w:bCs/>
                      <w:szCs w:val="21"/>
                    </w:rPr>
                  </w:pPr>
                  <w:r>
                    <w:t>种植土运输（含植被重建用土）</w:t>
                  </w:r>
                  <w:r>
                    <w:t>80km</w:t>
                  </w:r>
                </w:p>
              </w:tc>
              <w:tc>
                <w:tcPr>
                  <w:tcW w:w="694" w:type="pct"/>
                  <w:vAlign w:val="center"/>
                </w:tcPr>
                <w:p w14:paraId="7D80FF76" w14:textId="199D90A2" w:rsidR="000E275F" w:rsidRPr="009655B3" w:rsidRDefault="00CD4BEA" w:rsidP="006524F2">
                  <w:pPr>
                    <w:jc w:val="center"/>
                    <w:rPr>
                      <w:bCs/>
                      <w:szCs w:val="21"/>
                    </w:rPr>
                  </w:pPr>
                  <w:r>
                    <w:t>m³</w:t>
                  </w:r>
                </w:p>
              </w:tc>
              <w:tc>
                <w:tcPr>
                  <w:tcW w:w="1183" w:type="pct"/>
                  <w:vAlign w:val="center"/>
                </w:tcPr>
                <w:p w14:paraId="58D5519E" w14:textId="716A204F" w:rsidR="000E275F" w:rsidRPr="00E668C7" w:rsidRDefault="004B1910" w:rsidP="00AC534F">
                  <w:pPr>
                    <w:pStyle w:val="20"/>
                    <w:spacing w:after="0"/>
                    <w:ind w:leftChars="0" w:left="0" w:firstLineChars="0" w:firstLine="0"/>
                    <w:jc w:val="center"/>
                    <w:rPr>
                      <w:bCs/>
                      <w:szCs w:val="21"/>
                    </w:rPr>
                  </w:pPr>
                  <w:r>
                    <w:t>20287.62</w:t>
                  </w:r>
                </w:p>
              </w:tc>
            </w:tr>
            <w:tr w:rsidR="004B1910" w14:paraId="332DBBE9" w14:textId="77777777" w:rsidTr="00546E03">
              <w:trPr>
                <w:trHeight w:val="306"/>
                <w:jc w:val="center"/>
              </w:trPr>
              <w:tc>
                <w:tcPr>
                  <w:tcW w:w="431" w:type="pct"/>
                  <w:vAlign w:val="center"/>
                </w:tcPr>
                <w:p w14:paraId="04393956" w14:textId="07048AB1" w:rsidR="004B1910" w:rsidRDefault="004B1910" w:rsidP="006524F2">
                  <w:pPr>
                    <w:jc w:val="center"/>
                    <w:rPr>
                      <w:bCs/>
                      <w:szCs w:val="21"/>
                    </w:rPr>
                  </w:pPr>
                  <w:r>
                    <w:rPr>
                      <w:rFonts w:hint="eastAsia"/>
                      <w:bCs/>
                      <w:szCs w:val="21"/>
                    </w:rPr>
                    <w:t>3</w:t>
                  </w:r>
                </w:p>
              </w:tc>
              <w:tc>
                <w:tcPr>
                  <w:tcW w:w="2692" w:type="pct"/>
                  <w:vAlign w:val="center"/>
                </w:tcPr>
                <w:p w14:paraId="225959A8" w14:textId="2ABFBCF9" w:rsidR="004B1910" w:rsidRDefault="004B1910" w:rsidP="006524F2">
                  <w:pPr>
                    <w:jc w:val="center"/>
                  </w:pPr>
                  <w:r>
                    <w:t>覆土工程</w:t>
                  </w:r>
                </w:p>
              </w:tc>
              <w:tc>
                <w:tcPr>
                  <w:tcW w:w="694" w:type="pct"/>
                  <w:vAlign w:val="center"/>
                </w:tcPr>
                <w:p w14:paraId="58D14B76" w14:textId="17671075" w:rsidR="004B1910" w:rsidRDefault="004B1910" w:rsidP="006524F2">
                  <w:pPr>
                    <w:jc w:val="center"/>
                    <w:rPr>
                      <w:bCs/>
                      <w:szCs w:val="21"/>
                    </w:rPr>
                  </w:pPr>
                  <w:bookmarkStart w:id="33" w:name="OLE_LINK30"/>
                  <w:r>
                    <w:t>m³</w:t>
                  </w:r>
                  <w:bookmarkEnd w:id="33"/>
                </w:p>
              </w:tc>
              <w:tc>
                <w:tcPr>
                  <w:tcW w:w="1183" w:type="pct"/>
                  <w:vAlign w:val="center"/>
                </w:tcPr>
                <w:p w14:paraId="7048C801" w14:textId="0F666094" w:rsidR="004B1910" w:rsidRDefault="004B1910" w:rsidP="00AC534F">
                  <w:pPr>
                    <w:pStyle w:val="20"/>
                    <w:spacing w:after="0"/>
                    <w:ind w:leftChars="0" w:left="0" w:firstLineChars="0" w:firstLine="0"/>
                    <w:jc w:val="center"/>
                  </w:pPr>
                  <w:r>
                    <w:t>20287.62</w:t>
                  </w:r>
                </w:p>
              </w:tc>
            </w:tr>
            <w:tr w:rsidR="000E275F" w14:paraId="50EB52D5" w14:textId="77777777" w:rsidTr="00546E03">
              <w:trPr>
                <w:trHeight w:val="306"/>
                <w:jc w:val="center"/>
              </w:trPr>
              <w:tc>
                <w:tcPr>
                  <w:tcW w:w="431" w:type="pct"/>
                  <w:vAlign w:val="center"/>
                </w:tcPr>
                <w:p w14:paraId="7B2D66DB" w14:textId="3C2536FA" w:rsidR="000E275F" w:rsidRDefault="00FD0930" w:rsidP="006524F2">
                  <w:pPr>
                    <w:jc w:val="center"/>
                    <w:rPr>
                      <w:bCs/>
                      <w:szCs w:val="21"/>
                    </w:rPr>
                  </w:pPr>
                  <w:r>
                    <w:rPr>
                      <w:rFonts w:hint="eastAsia"/>
                      <w:bCs/>
                      <w:szCs w:val="21"/>
                    </w:rPr>
                    <w:t>五</w:t>
                  </w:r>
                </w:p>
              </w:tc>
              <w:tc>
                <w:tcPr>
                  <w:tcW w:w="2692" w:type="pct"/>
                  <w:vAlign w:val="center"/>
                </w:tcPr>
                <w:p w14:paraId="17CFE5D5" w14:textId="722BA680" w:rsidR="000E275F" w:rsidRPr="009655B3" w:rsidRDefault="00FD0930" w:rsidP="006524F2">
                  <w:pPr>
                    <w:jc w:val="center"/>
                    <w:rPr>
                      <w:bCs/>
                      <w:szCs w:val="21"/>
                    </w:rPr>
                  </w:pPr>
                  <w:r>
                    <w:rPr>
                      <w:rFonts w:hint="eastAsia"/>
                      <w:bCs/>
                      <w:szCs w:val="21"/>
                    </w:rPr>
                    <w:t>配套工程</w:t>
                  </w:r>
                </w:p>
              </w:tc>
              <w:tc>
                <w:tcPr>
                  <w:tcW w:w="694" w:type="pct"/>
                  <w:vAlign w:val="center"/>
                </w:tcPr>
                <w:p w14:paraId="1DB0E30A" w14:textId="77777777" w:rsidR="000E275F" w:rsidRPr="009655B3" w:rsidRDefault="000E275F" w:rsidP="006524F2">
                  <w:pPr>
                    <w:jc w:val="center"/>
                    <w:rPr>
                      <w:bCs/>
                      <w:szCs w:val="21"/>
                    </w:rPr>
                  </w:pPr>
                </w:p>
              </w:tc>
              <w:tc>
                <w:tcPr>
                  <w:tcW w:w="1183" w:type="pct"/>
                  <w:vAlign w:val="center"/>
                </w:tcPr>
                <w:p w14:paraId="2602B520" w14:textId="77777777" w:rsidR="000E275F" w:rsidRPr="00E668C7" w:rsidRDefault="000E275F" w:rsidP="00AC534F">
                  <w:pPr>
                    <w:pStyle w:val="20"/>
                    <w:spacing w:after="0"/>
                    <w:ind w:leftChars="0" w:left="0" w:firstLineChars="0" w:firstLine="0"/>
                    <w:jc w:val="center"/>
                    <w:rPr>
                      <w:bCs/>
                      <w:szCs w:val="21"/>
                    </w:rPr>
                  </w:pPr>
                </w:p>
              </w:tc>
            </w:tr>
            <w:tr w:rsidR="00646DB0" w14:paraId="1A9F6C9E" w14:textId="77777777" w:rsidTr="00546E03">
              <w:trPr>
                <w:trHeight w:val="306"/>
                <w:jc w:val="center"/>
              </w:trPr>
              <w:tc>
                <w:tcPr>
                  <w:tcW w:w="431" w:type="pct"/>
                  <w:vAlign w:val="center"/>
                </w:tcPr>
                <w:p w14:paraId="7A939CE6" w14:textId="0F9F7942" w:rsidR="00646DB0" w:rsidRDefault="00FD0930" w:rsidP="006524F2">
                  <w:pPr>
                    <w:jc w:val="center"/>
                    <w:rPr>
                      <w:bCs/>
                      <w:szCs w:val="21"/>
                    </w:rPr>
                  </w:pPr>
                  <w:r>
                    <w:rPr>
                      <w:rFonts w:hint="eastAsia"/>
                      <w:bCs/>
                      <w:szCs w:val="21"/>
                    </w:rPr>
                    <w:t>1</w:t>
                  </w:r>
                </w:p>
              </w:tc>
              <w:tc>
                <w:tcPr>
                  <w:tcW w:w="2692" w:type="pct"/>
                  <w:vAlign w:val="center"/>
                </w:tcPr>
                <w:p w14:paraId="0BF725DC" w14:textId="16C6331B" w:rsidR="00646DB0" w:rsidRPr="009655B3" w:rsidRDefault="00FD0930" w:rsidP="006524F2">
                  <w:pPr>
                    <w:jc w:val="center"/>
                    <w:rPr>
                      <w:bCs/>
                      <w:szCs w:val="21"/>
                    </w:rPr>
                  </w:pPr>
                  <w:r>
                    <w:rPr>
                      <w:rFonts w:hint="eastAsia"/>
                      <w:bCs/>
                      <w:szCs w:val="21"/>
                    </w:rPr>
                    <w:t>警示工程</w:t>
                  </w:r>
                </w:p>
              </w:tc>
              <w:tc>
                <w:tcPr>
                  <w:tcW w:w="694" w:type="pct"/>
                  <w:vAlign w:val="center"/>
                </w:tcPr>
                <w:p w14:paraId="2374179B" w14:textId="4CA34BAE" w:rsidR="00646DB0" w:rsidRPr="009655B3" w:rsidRDefault="00FD0930" w:rsidP="006524F2">
                  <w:pPr>
                    <w:jc w:val="center"/>
                    <w:rPr>
                      <w:bCs/>
                      <w:szCs w:val="21"/>
                    </w:rPr>
                  </w:pPr>
                  <w:proofErr w:type="gramStart"/>
                  <w:r>
                    <w:rPr>
                      <w:rFonts w:hint="eastAsia"/>
                      <w:bCs/>
                      <w:szCs w:val="21"/>
                    </w:rPr>
                    <w:t>个</w:t>
                  </w:r>
                  <w:proofErr w:type="gramEnd"/>
                </w:p>
              </w:tc>
              <w:tc>
                <w:tcPr>
                  <w:tcW w:w="1183" w:type="pct"/>
                  <w:vAlign w:val="center"/>
                </w:tcPr>
                <w:p w14:paraId="37BA4F01" w14:textId="2F9B26E2" w:rsidR="00646DB0" w:rsidRPr="00E668C7" w:rsidRDefault="00FD0930" w:rsidP="00AC534F">
                  <w:pPr>
                    <w:pStyle w:val="20"/>
                    <w:spacing w:after="0"/>
                    <w:ind w:leftChars="0" w:left="0" w:firstLineChars="0" w:firstLine="0"/>
                    <w:jc w:val="center"/>
                    <w:rPr>
                      <w:bCs/>
                      <w:szCs w:val="21"/>
                    </w:rPr>
                  </w:pPr>
                  <w:bookmarkStart w:id="34" w:name="OLE_LINK29"/>
                  <w:r>
                    <w:rPr>
                      <w:rFonts w:hint="eastAsia"/>
                      <w:bCs/>
                      <w:szCs w:val="21"/>
                    </w:rPr>
                    <w:t>4</w:t>
                  </w:r>
                  <w:bookmarkEnd w:id="34"/>
                </w:p>
              </w:tc>
            </w:tr>
            <w:tr w:rsidR="00194CA0" w14:paraId="76C28EE0" w14:textId="77777777" w:rsidTr="00546E03">
              <w:trPr>
                <w:trHeight w:val="306"/>
                <w:jc w:val="center"/>
              </w:trPr>
              <w:tc>
                <w:tcPr>
                  <w:tcW w:w="431" w:type="pct"/>
                  <w:vAlign w:val="center"/>
                </w:tcPr>
                <w:p w14:paraId="062D9734" w14:textId="20F0227C" w:rsidR="00194CA0" w:rsidRDefault="00194CA0" w:rsidP="006524F2">
                  <w:pPr>
                    <w:jc w:val="center"/>
                    <w:rPr>
                      <w:bCs/>
                      <w:szCs w:val="21"/>
                    </w:rPr>
                  </w:pPr>
                  <w:r>
                    <w:rPr>
                      <w:rFonts w:hint="eastAsia"/>
                      <w:bCs/>
                      <w:szCs w:val="21"/>
                    </w:rPr>
                    <w:t>2</w:t>
                  </w:r>
                </w:p>
              </w:tc>
              <w:tc>
                <w:tcPr>
                  <w:tcW w:w="2692" w:type="pct"/>
                  <w:vAlign w:val="center"/>
                </w:tcPr>
                <w:p w14:paraId="1E0E5519" w14:textId="2056A363" w:rsidR="00194CA0" w:rsidRDefault="00194CA0" w:rsidP="006524F2">
                  <w:pPr>
                    <w:jc w:val="center"/>
                    <w:rPr>
                      <w:bCs/>
                      <w:szCs w:val="21"/>
                    </w:rPr>
                  </w:pPr>
                  <w:r>
                    <w:rPr>
                      <w:rFonts w:hint="eastAsia"/>
                      <w:bCs/>
                      <w:szCs w:val="21"/>
                    </w:rPr>
                    <w:t>标识</w:t>
                  </w:r>
                  <w:proofErr w:type="gramStart"/>
                  <w:r>
                    <w:rPr>
                      <w:rFonts w:hint="eastAsia"/>
                      <w:bCs/>
                      <w:szCs w:val="21"/>
                    </w:rPr>
                    <w:t>牌工程</w:t>
                  </w:r>
                  <w:proofErr w:type="gramEnd"/>
                </w:p>
              </w:tc>
              <w:tc>
                <w:tcPr>
                  <w:tcW w:w="694" w:type="pct"/>
                  <w:vAlign w:val="center"/>
                </w:tcPr>
                <w:p w14:paraId="26E36432" w14:textId="7ED05ABF" w:rsidR="00194CA0" w:rsidRDefault="00194CA0" w:rsidP="006524F2">
                  <w:pPr>
                    <w:jc w:val="center"/>
                    <w:rPr>
                      <w:bCs/>
                      <w:szCs w:val="21"/>
                    </w:rPr>
                  </w:pPr>
                  <w:proofErr w:type="gramStart"/>
                  <w:r>
                    <w:rPr>
                      <w:rFonts w:hint="eastAsia"/>
                      <w:bCs/>
                      <w:szCs w:val="21"/>
                    </w:rPr>
                    <w:t>个</w:t>
                  </w:r>
                  <w:proofErr w:type="gramEnd"/>
                </w:p>
              </w:tc>
              <w:tc>
                <w:tcPr>
                  <w:tcW w:w="1183" w:type="pct"/>
                  <w:vAlign w:val="center"/>
                </w:tcPr>
                <w:p w14:paraId="7C8789E8" w14:textId="4909D742" w:rsidR="00194CA0" w:rsidRDefault="00194CA0" w:rsidP="00AC534F">
                  <w:pPr>
                    <w:pStyle w:val="20"/>
                    <w:spacing w:after="0"/>
                    <w:ind w:leftChars="0" w:left="0" w:firstLineChars="0" w:firstLine="0"/>
                    <w:jc w:val="center"/>
                    <w:rPr>
                      <w:bCs/>
                      <w:szCs w:val="21"/>
                    </w:rPr>
                  </w:pPr>
                  <w:r>
                    <w:rPr>
                      <w:rFonts w:hint="eastAsia"/>
                      <w:bCs/>
                      <w:szCs w:val="21"/>
                    </w:rPr>
                    <w:t>4</w:t>
                  </w:r>
                </w:p>
              </w:tc>
            </w:tr>
            <w:tr w:rsidR="00194CA0" w14:paraId="679B2009" w14:textId="77777777" w:rsidTr="00546E03">
              <w:trPr>
                <w:trHeight w:val="306"/>
                <w:jc w:val="center"/>
              </w:trPr>
              <w:tc>
                <w:tcPr>
                  <w:tcW w:w="431" w:type="pct"/>
                  <w:vAlign w:val="center"/>
                </w:tcPr>
                <w:p w14:paraId="44839FDD" w14:textId="4528E05F" w:rsidR="00194CA0" w:rsidRDefault="00194CA0" w:rsidP="006524F2">
                  <w:pPr>
                    <w:jc w:val="center"/>
                    <w:rPr>
                      <w:bCs/>
                      <w:szCs w:val="21"/>
                    </w:rPr>
                  </w:pPr>
                  <w:r>
                    <w:rPr>
                      <w:rFonts w:hint="eastAsia"/>
                      <w:bCs/>
                      <w:szCs w:val="21"/>
                    </w:rPr>
                    <w:t>3</w:t>
                  </w:r>
                </w:p>
              </w:tc>
              <w:tc>
                <w:tcPr>
                  <w:tcW w:w="2692" w:type="pct"/>
                  <w:vAlign w:val="center"/>
                </w:tcPr>
                <w:p w14:paraId="0898CBB0" w14:textId="4DAE2462" w:rsidR="00194CA0" w:rsidRDefault="00194CA0" w:rsidP="006524F2">
                  <w:pPr>
                    <w:jc w:val="center"/>
                    <w:rPr>
                      <w:bCs/>
                      <w:szCs w:val="21"/>
                    </w:rPr>
                  </w:pPr>
                  <w:r>
                    <w:rPr>
                      <w:rFonts w:hint="eastAsia"/>
                      <w:bCs/>
                      <w:szCs w:val="21"/>
                    </w:rPr>
                    <w:t>护栏工程</w:t>
                  </w:r>
                </w:p>
              </w:tc>
              <w:tc>
                <w:tcPr>
                  <w:tcW w:w="694" w:type="pct"/>
                  <w:vAlign w:val="center"/>
                </w:tcPr>
                <w:p w14:paraId="68CACFB7" w14:textId="5853554B" w:rsidR="00194CA0" w:rsidRDefault="00194CA0" w:rsidP="006524F2">
                  <w:pPr>
                    <w:jc w:val="center"/>
                    <w:rPr>
                      <w:bCs/>
                      <w:szCs w:val="21"/>
                    </w:rPr>
                  </w:pPr>
                  <w:r>
                    <w:rPr>
                      <w:rFonts w:hint="eastAsia"/>
                      <w:bCs/>
                      <w:szCs w:val="21"/>
                    </w:rPr>
                    <w:t>m</w:t>
                  </w:r>
                </w:p>
              </w:tc>
              <w:tc>
                <w:tcPr>
                  <w:tcW w:w="1183" w:type="pct"/>
                  <w:vAlign w:val="center"/>
                </w:tcPr>
                <w:p w14:paraId="478F82D6" w14:textId="6EFC99EF" w:rsidR="00194CA0" w:rsidRDefault="00194CA0" w:rsidP="00AC534F">
                  <w:pPr>
                    <w:pStyle w:val="20"/>
                    <w:spacing w:after="0"/>
                    <w:ind w:leftChars="0" w:left="0" w:firstLineChars="0" w:firstLine="0"/>
                    <w:jc w:val="center"/>
                    <w:rPr>
                      <w:bCs/>
                      <w:szCs w:val="21"/>
                    </w:rPr>
                  </w:pPr>
                  <w:r>
                    <w:t>178.43</w:t>
                  </w:r>
                </w:p>
              </w:tc>
            </w:tr>
            <w:tr w:rsidR="00194CA0" w14:paraId="7B695FAE" w14:textId="77777777" w:rsidTr="00546E03">
              <w:trPr>
                <w:trHeight w:val="306"/>
                <w:jc w:val="center"/>
              </w:trPr>
              <w:tc>
                <w:tcPr>
                  <w:tcW w:w="431" w:type="pct"/>
                  <w:vAlign w:val="center"/>
                </w:tcPr>
                <w:p w14:paraId="665CDBEE" w14:textId="14888CC0" w:rsidR="00194CA0" w:rsidRDefault="00194CA0" w:rsidP="006524F2">
                  <w:pPr>
                    <w:jc w:val="center"/>
                    <w:rPr>
                      <w:bCs/>
                      <w:szCs w:val="21"/>
                    </w:rPr>
                  </w:pPr>
                  <w:r>
                    <w:rPr>
                      <w:rFonts w:hint="eastAsia"/>
                      <w:bCs/>
                      <w:szCs w:val="21"/>
                    </w:rPr>
                    <w:t>六</w:t>
                  </w:r>
                </w:p>
              </w:tc>
              <w:tc>
                <w:tcPr>
                  <w:tcW w:w="2692" w:type="pct"/>
                  <w:vAlign w:val="center"/>
                </w:tcPr>
                <w:p w14:paraId="136E1D7E" w14:textId="01D57734" w:rsidR="00194CA0" w:rsidRDefault="00194CA0" w:rsidP="006524F2">
                  <w:pPr>
                    <w:jc w:val="center"/>
                    <w:rPr>
                      <w:bCs/>
                      <w:szCs w:val="21"/>
                    </w:rPr>
                  </w:pPr>
                  <w:r>
                    <w:t>监测与管护工程</w:t>
                  </w:r>
                </w:p>
              </w:tc>
              <w:tc>
                <w:tcPr>
                  <w:tcW w:w="694" w:type="pct"/>
                  <w:vAlign w:val="center"/>
                </w:tcPr>
                <w:p w14:paraId="026E310F" w14:textId="47236B97" w:rsidR="00194CA0" w:rsidRDefault="00194CA0" w:rsidP="006524F2">
                  <w:pPr>
                    <w:jc w:val="center"/>
                    <w:rPr>
                      <w:bCs/>
                      <w:szCs w:val="21"/>
                    </w:rPr>
                  </w:pPr>
                  <w:r>
                    <w:t>m³</w:t>
                  </w:r>
                </w:p>
              </w:tc>
              <w:tc>
                <w:tcPr>
                  <w:tcW w:w="1183" w:type="pct"/>
                  <w:vAlign w:val="center"/>
                </w:tcPr>
                <w:p w14:paraId="585CCE76" w14:textId="6071161E" w:rsidR="00194CA0" w:rsidRDefault="00194CA0" w:rsidP="00AC534F">
                  <w:pPr>
                    <w:pStyle w:val="20"/>
                    <w:spacing w:after="0"/>
                    <w:ind w:leftChars="0" w:left="0" w:firstLineChars="0" w:firstLine="0"/>
                    <w:jc w:val="center"/>
                  </w:pPr>
                  <w:r>
                    <w:rPr>
                      <w:rFonts w:hint="eastAsia"/>
                    </w:rPr>
                    <w:t>7</w:t>
                  </w:r>
                  <w:r>
                    <w:t>76381.89</w:t>
                  </w:r>
                </w:p>
              </w:tc>
            </w:tr>
          </w:tbl>
          <w:p w14:paraId="28D31967" w14:textId="04109C3B" w:rsidR="00985629" w:rsidRDefault="00985629" w:rsidP="00985629">
            <w:pPr>
              <w:spacing w:line="360" w:lineRule="auto"/>
              <w:rPr>
                <w:rFonts w:eastAsiaTheme="majorEastAsia"/>
                <w:b/>
                <w:bCs/>
                <w:sz w:val="24"/>
              </w:rPr>
            </w:pPr>
            <w:bookmarkStart w:id="35" w:name="OLE_LINK7"/>
            <w:r w:rsidRPr="00290C15">
              <w:rPr>
                <w:rFonts w:eastAsiaTheme="majorEastAsia"/>
                <w:b/>
                <w:bCs/>
                <w:sz w:val="24"/>
              </w:rPr>
              <w:t>2.</w:t>
            </w:r>
            <w:bookmarkEnd w:id="35"/>
            <w:r w:rsidR="004D27FE">
              <w:rPr>
                <w:rFonts w:eastAsiaTheme="majorEastAsia"/>
                <w:b/>
                <w:bCs/>
                <w:sz w:val="24"/>
              </w:rPr>
              <w:t>4</w:t>
            </w:r>
            <w:r w:rsidR="005F5AA1" w:rsidRPr="005F5AA1">
              <w:rPr>
                <w:rFonts w:eastAsiaTheme="majorEastAsia" w:hint="eastAsia"/>
                <w:b/>
                <w:bCs/>
                <w:sz w:val="24"/>
              </w:rPr>
              <w:t>主要施工机械设备</w:t>
            </w:r>
          </w:p>
          <w:p w14:paraId="1C713761" w14:textId="392D2B03" w:rsidR="005F5AA1" w:rsidRDefault="005F5AA1" w:rsidP="00BD2A97">
            <w:pPr>
              <w:spacing w:line="360" w:lineRule="auto"/>
              <w:ind w:firstLineChars="200" w:firstLine="480"/>
            </w:pPr>
            <w:bookmarkStart w:id="36" w:name="OLE_LINK10"/>
            <w:r w:rsidRPr="005F5AA1">
              <w:rPr>
                <w:color w:val="000000" w:themeColor="text1"/>
                <w:sz w:val="24"/>
              </w:rPr>
              <w:t>项目所用的施工设备见下表</w:t>
            </w:r>
            <w:r>
              <w:t>。</w:t>
            </w:r>
          </w:p>
          <w:bookmarkEnd w:id="36"/>
          <w:p w14:paraId="3BE1E56F" w14:textId="3E283038" w:rsidR="00BD2A97" w:rsidRPr="008E16CA" w:rsidRDefault="00BD2A97" w:rsidP="008E16CA">
            <w:pPr>
              <w:spacing w:line="360" w:lineRule="auto"/>
              <w:jc w:val="center"/>
              <w:rPr>
                <w:b/>
              </w:rPr>
            </w:pPr>
            <w:r w:rsidRPr="008E16CA">
              <w:rPr>
                <w:b/>
              </w:rPr>
              <w:t>表</w:t>
            </w:r>
            <w:r w:rsidRPr="008E16CA">
              <w:rPr>
                <w:b/>
              </w:rPr>
              <w:t>2-</w:t>
            </w:r>
            <w:r w:rsidR="00810F9A" w:rsidRPr="008E16CA">
              <w:rPr>
                <w:b/>
              </w:rPr>
              <w:t>3</w:t>
            </w:r>
            <w:r w:rsidRPr="008E16CA">
              <w:rPr>
                <w:b/>
              </w:rPr>
              <w:t>主要</w:t>
            </w:r>
            <w:r w:rsidRPr="008E16CA">
              <w:rPr>
                <w:rFonts w:hint="eastAsia"/>
                <w:b/>
              </w:rPr>
              <w:t>施工设备</w:t>
            </w:r>
            <w:r w:rsidRPr="008E16CA">
              <w:rPr>
                <w:b/>
              </w:rPr>
              <w:t>一览表</w:t>
            </w:r>
          </w:p>
          <w:tbl>
            <w:tblPr>
              <w:tblW w:w="5000" w:type="pct"/>
              <w:jc w:val="center"/>
              <w:tblBorders>
                <w:top w:val="single" w:sz="12" w:space="0" w:color="auto"/>
                <w:bottom w:val="single" w:sz="12" w:space="0" w:color="auto"/>
                <w:insideH w:val="single" w:sz="4" w:space="0" w:color="auto"/>
                <w:insideV w:val="single" w:sz="4" w:space="0" w:color="auto"/>
              </w:tblBorders>
              <w:tblCellMar>
                <w:left w:w="51" w:type="dxa"/>
                <w:right w:w="51" w:type="dxa"/>
              </w:tblCellMar>
              <w:tblLook w:val="04A0" w:firstRow="1" w:lastRow="0" w:firstColumn="1" w:lastColumn="0" w:noHBand="0" w:noVBand="1"/>
            </w:tblPr>
            <w:tblGrid>
              <w:gridCol w:w="1285"/>
              <w:gridCol w:w="2345"/>
              <w:gridCol w:w="2211"/>
              <w:gridCol w:w="2539"/>
            </w:tblGrid>
            <w:tr w:rsidR="004020BF" w14:paraId="4688A14B" w14:textId="77777777" w:rsidTr="004020BF">
              <w:trPr>
                <w:trHeight w:val="306"/>
                <w:jc w:val="center"/>
              </w:trPr>
              <w:tc>
                <w:tcPr>
                  <w:tcW w:w="767" w:type="pct"/>
                  <w:vAlign w:val="center"/>
                </w:tcPr>
                <w:p w14:paraId="5985B50B" w14:textId="77777777" w:rsidR="004020BF" w:rsidRDefault="004020BF" w:rsidP="00EF291D">
                  <w:pPr>
                    <w:pStyle w:val="20"/>
                    <w:spacing w:after="0"/>
                    <w:ind w:leftChars="0" w:left="0" w:firstLineChars="0" w:firstLine="0"/>
                    <w:jc w:val="center"/>
                    <w:rPr>
                      <w:b/>
                      <w:szCs w:val="21"/>
                    </w:rPr>
                  </w:pPr>
                  <w:bookmarkStart w:id="37" w:name="OLE_LINK32"/>
                  <w:r>
                    <w:rPr>
                      <w:rFonts w:hint="eastAsia"/>
                      <w:b/>
                      <w:szCs w:val="21"/>
                    </w:rPr>
                    <w:t>序号</w:t>
                  </w:r>
                </w:p>
              </w:tc>
              <w:tc>
                <w:tcPr>
                  <w:tcW w:w="1399" w:type="pct"/>
                  <w:vAlign w:val="center"/>
                </w:tcPr>
                <w:p w14:paraId="4EEEB061" w14:textId="77777777" w:rsidR="004020BF" w:rsidRDefault="004020BF" w:rsidP="00EF291D">
                  <w:pPr>
                    <w:pStyle w:val="20"/>
                    <w:spacing w:after="0"/>
                    <w:ind w:leftChars="0" w:left="0" w:firstLineChars="0" w:firstLine="0"/>
                    <w:jc w:val="center"/>
                    <w:rPr>
                      <w:b/>
                      <w:szCs w:val="21"/>
                    </w:rPr>
                  </w:pPr>
                  <w:r>
                    <w:rPr>
                      <w:rFonts w:hint="eastAsia"/>
                      <w:b/>
                      <w:szCs w:val="21"/>
                    </w:rPr>
                    <w:t>设备名称</w:t>
                  </w:r>
                </w:p>
              </w:tc>
              <w:tc>
                <w:tcPr>
                  <w:tcW w:w="1319" w:type="pct"/>
                  <w:vAlign w:val="center"/>
                </w:tcPr>
                <w:p w14:paraId="797F5EF4" w14:textId="4FDF890A" w:rsidR="004020BF" w:rsidRDefault="004020BF" w:rsidP="00EF291D">
                  <w:pPr>
                    <w:pStyle w:val="20"/>
                    <w:spacing w:after="0"/>
                    <w:ind w:leftChars="0" w:left="0" w:firstLineChars="0" w:firstLine="0"/>
                    <w:jc w:val="center"/>
                    <w:rPr>
                      <w:b/>
                      <w:szCs w:val="21"/>
                    </w:rPr>
                  </w:pPr>
                  <w:r>
                    <w:rPr>
                      <w:rFonts w:hint="eastAsia"/>
                      <w:b/>
                      <w:szCs w:val="21"/>
                    </w:rPr>
                    <w:t>数量</w:t>
                  </w:r>
                </w:p>
              </w:tc>
              <w:tc>
                <w:tcPr>
                  <w:tcW w:w="1515" w:type="pct"/>
                  <w:vAlign w:val="center"/>
                </w:tcPr>
                <w:p w14:paraId="266AAF6D" w14:textId="4ECD894A" w:rsidR="004020BF" w:rsidRDefault="004020BF" w:rsidP="00EF291D">
                  <w:pPr>
                    <w:pStyle w:val="20"/>
                    <w:spacing w:after="0"/>
                    <w:ind w:leftChars="0" w:left="0" w:firstLineChars="0" w:firstLine="0"/>
                    <w:jc w:val="center"/>
                    <w:rPr>
                      <w:b/>
                      <w:szCs w:val="21"/>
                    </w:rPr>
                  </w:pPr>
                  <w:r>
                    <w:rPr>
                      <w:rFonts w:hint="eastAsia"/>
                      <w:b/>
                      <w:szCs w:val="21"/>
                    </w:rPr>
                    <w:t>单位</w:t>
                  </w:r>
                </w:p>
              </w:tc>
            </w:tr>
            <w:tr w:rsidR="00023988" w14:paraId="6F806E1B" w14:textId="77777777" w:rsidTr="004020BF">
              <w:trPr>
                <w:trHeight w:val="306"/>
                <w:jc w:val="center"/>
              </w:trPr>
              <w:tc>
                <w:tcPr>
                  <w:tcW w:w="767" w:type="pct"/>
                  <w:vMerge w:val="restart"/>
                  <w:vAlign w:val="center"/>
                </w:tcPr>
                <w:p w14:paraId="02A089C0" w14:textId="77777777" w:rsidR="00023988" w:rsidRPr="009655B3" w:rsidRDefault="00023988" w:rsidP="000F7750">
                  <w:pPr>
                    <w:jc w:val="center"/>
                    <w:rPr>
                      <w:bCs/>
                      <w:szCs w:val="21"/>
                    </w:rPr>
                  </w:pPr>
                  <w:r>
                    <w:rPr>
                      <w:rFonts w:hint="eastAsia"/>
                      <w:bCs/>
                      <w:szCs w:val="21"/>
                    </w:rPr>
                    <w:t>1</w:t>
                  </w:r>
                </w:p>
              </w:tc>
              <w:tc>
                <w:tcPr>
                  <w:tcW w:w="1399" w:type="pct"/>
                  <w:vAlign w:val="center"/>
                </w:tcPr>
                <w:p w14:paraId="3226F0A1" w14:textId="1D7E1096" w:rsidR="00023988" w:rsidRPr="009655B3" w:rsidRDefault="00023988" w:rsidP="000F7750">
                  <w:pPr>
                    <w:jc w:val="center"/>
                    <w:rPr>
                      <w:bCs/>
                      <w:szCs w:val="21"/>
                    </w:rPr>
                  </w:pPr>
                  <w:r>
                    <w:rPr>
                      <w:rFonts w:hint="eastAsia"/>
                    </w:rPr>
                    <w:t>推土</w:t>
                  </w:r>
                  <w:r>
                    <w:t>机</w:t>
                  </w:r>
                  <w:r>
                    <w:t>176kw</w:t>
                  </w:r>
                </w:p>
              </w:tc>
              <w:tc>
                <w:tcPr>
                  <w:tcW w:w="1319" w:type="pct"/>
                  <w:vAlign w:val="center"/>
                </w:tcPr>
                <w:p w14:paraId="63D13382" w14:textId="0E423A38" w:rsidR="00023988" w:rsidRPr="009655B3" w:rsidRDefault="00023988" w:rsidP="000F7750">
                  <w:pPr>
                    <w:jc w:val="center"/>
                    <w:rPr>
                      <w:bCs/>
                      <w:szCs w:val="21"/>
                    </w:rPr>
                  </w:pPr>
                  <w:r>
                    <w:rPr>
                      <w:bCs/>
                      <w:szCs w:val="21"/>
                    </w:rPr>
                    <w:t>1</w:t>
                  </w:r>
                </w:p>
              </w:tc>
              <w:tc>
                <w:tcPr>
                  <w:tcW w:w="1515" w:type="pct"/>
                  <w:vAlign w:val="center"/>
                </w:tcPr>
                <w:p w14:paraId="6BB1FB3C" w14:textId="1C4DBF61" w:rsidR="00023988" w:rsidRPr="00E668C7" w:rsidRDefault="00023988" w:rsidP="004020BF">
                  <w:pPr>
                    <w:pStyle w:val="20"/>
                    <w:spacing w:after="0"/>
                    <w:ind w:leftChars="0" w:left="0" w:firstLineChars="0" w:firstLine="0"/>
                    <w:jc w:val="center"/>
                    <w:rPr>
                      <w:bCs/>
                      <w:szCs w:val="21"/>
                    </w:rPr>
                  </w:pPr>
                  <w:bookmarkStart w:id="38" w:name="OLE_LINK57"/>
                  <w:r>
                    <w:t>台</w:t>
                  </w:r>
                  <w:bookmarkEnd w:id="38"/>
                </w:p>
              </w:tc>
            </w:tr>
            <w:tr w:rsidR="00023988" w14:paraId="3569FE7E" w14:textId="77777777" w:rsidTr="004020BF">
              <w:trPr>
                <w:trHeight w:val="306"/>
                <w:jc w:val="center"/>
              </w:trPr>
              <w:tc>
                <w:tcPr>
                  <w:tcW w:w="767" w:type="pct"/>
                  <w:vMerge/>
                  <w:vAlign w:val="center"/>
                </w:tcPr>
                <w:p w14:paraId="2DC39BC6" w14:textId="77777777" w:rsidR="00023988" w:rsidRDefault="00023988" w:rsidP="000F7750">
                  <w:pPr>
                    <w:jc w:val="center"/>
                    <w:rPr>
                      <w:bCs/>
                      <w:szCs w:val="21"/>
                    </w:rPr>
                  </w:pPr>
                </w:p>
              </w:tc>
              <w:tc>
                <w:tcPr>
                  <w:tcW w:w="1399" w:type="pct"/>
                  <w:vAlign w:val="center"/>
                </w:tcPr>
                <w:p w14:paraId="443BD5E5" w14:textId="76DB43A1" w:rsidR="00023988" w:rsidRDefault="00023988" w:rsidP="000F7750">
                  <w:pPr>
                    <w:jc w:val="center"/>
                  </w:pPr>
                  <w:r>
                    <w:t>推土机</w:t>
                  </w:r>
                  <w:r>
                    <w:t>59kw</w:t>
                  </w:r>
                </w:p>
              </w:tc>
              <w:tc>
                <w:tcPr>
                  <w:tcW w:w="1319" w:type="pct"/>
                  <w:vAlign w:val="center"/>
                </w:tcPr>
                <w:p w14:paraId="4689794C" w14:textId="1DC02BB2" w:rsidR="00023988" w:rsidRDefault="00023988" w:rsidP="000F7750">
                  <w:pPr>
                    <w:jc w:val="center"/>
                    <w:rPr>
                      <w:bCs/>
                      <w:szCs w:val="21"/>
                    </w:rPr>
                  </w:pPr>
                  <w:r>
                    <w:rPr>
                      <w:rFonts w:hint="eastAsia"/>
                      <w:bCs/>
                      <w:szCs w:val="21"/>
                    </w:rPr>
                    <w:t>1</w:t>
                  </w:r>
                </w:p>
              </w:tc>
              <w:tc>
                <w:tcPr>
                  <w:tcW w:w="1515" w:type="pct"/>
                  <w:vAlign w:val="center"/>
                </w:tcPr>
                <w:p w14:paraId="22FF40E9" w14:textId="2E23F1EC" w:rsidR="00023988" w:rsidRDefault="00023988" w:rsidP="004020BF">
                  <w:pPr>
                    <w:pStyle w:val="20"/>
                    <w:spacing w:after="0"/>
                    <w:ind w:leftChars="0" w:left="0" w:firstLineChars="0" w:firstLine="0"/>
                    <w:jc w:val="center"/>
                  </w:pPr>
                  <w:r>
                    <w:t>台</w:t>
                  </w:r>
                </w:p>
              </w:tc>
            </w:tr>
            <w:tr w:rsidR="004020BF" w14:paraId="777ED7E5" w14:textId="77777777" w:rsidTr="004020BF">
              <w:trPr>
                <w:trHeight w:val="306"/>
                <w:jc w:val="center"/>
              </w:trPr>
              <w:tc>
                <w:tcPr>
                  <w:tcW w:w="767" w:type="pct"/>
                  <w:vAlign w:val="center"/>
                </w:tcPr>
                <w:p w14:paraId="0DD6AEA5" w14:textId="70C4EF86" w:rsidR="004020BF" w:rsidRDefault="004020BF" w:rsidP="000F7750">
                  <w:pPr>
                    <w:jc w:val="center"/>
                    <w:rPr>
                      <w:bCs/>
                      <w:szCs w:val="21"/>
                    </w:rPr>
                  </w:pPr>
                  <w:r>
                    <w:rPr>
                      <w:rFonts w:hint="eastAsia"/>
                      <w:bCs/>
                      <w:szCs w:val="21"/>
                    </w:rPr>
                    <w:t>2</w:t>
                  </w:r>
                </w:p>
              </w:tc>
              <w:tc>
                <w:tcPr>
                  <w:tcW w:w="1399" w:type="pct"/>
                  <w:vAlign w:val="center"/>
                </w:tcPr>
                <w:p w14:paraId="2C8434B3" w14:textId="2612931C" w:rsidR="004020BF" w:rsidRPr="007F2339" w:rsidRDefault="00023988" w:rsidP="000F7750">
                  <w:pPr>
                    <w:jc w:val="center"/>
                  </w:pPr>
                  <w:r>
                    <w:t>液压挖掘机</w:t>
                  </w:r>
                  <w:r>
                    <w:t>2m³</w:t>
                  </w:r>
                </w:p>
              </w:tc>
              <w:tc>
                <w:tcPr>
                  <w:tcW w:w="1319" w:type="pct"/>
                  <w:vAlign w:val="center"/>
                </w:tcPr>
                <w:p w14:paraId="7FF6AA9B" w14:textId="30C6E7E2" w:rsidR="004020BF" w:rsidRPr="009655B3" w:rsidRDefault="00023988" w:rsidP="000F7750">
                  <w:pPr>
                    <w:jc w:val="center"/>
                    <w:rPr>
                      <w:bCs/>
                      <w:szCs w:val="21"/>
                    </w:rPr>
                  </w:pPr>
                  <w:r>
                    <w:rPr>
                      <w:rFonts w:hint="eastAsia"/>
                      <w:bCs/>
                      <w:szCs w:val="21"/>
                    </w:rPr>
                    <w:t>2</w:t>
                  </w:r>
                </w:p>
              </w:tc>
              <w:tc>
                <w:tcPr>
                  <w:tcW w:w="1515" w:type="pct"/>
                  <w:vAlign w:val="center"/>
                </w:tcPr>
                <w:p w14:paraId="34FC0521" w14:textId="10A8C43C" w:rsidR="004020BF" w:rsidRPr="00E668C7" w:rsidRDefault="004020BF" w:rsidP="004020BF">
                  <w:pPr>
                    <w:pStyle w:val="20"/>
                    <w:spacing w:after="0"/>
                    <w:ind w:leftChars="0" w:left="0" w:firstLineChars="0" w:firstLine="0"/>
                    <w:jc w:val="center"/>
                    <w:rPr>
                      <w:bCs/>
                      <w:szCs w:val="21"/>
                    </w:rPr>
                  </w:pPr>
                  <w:r>
                    <w:t>台</w:t>
                  </w:r>
                </w:p>
              </w:tc>
            </w:tr>
            <w:tr w:rsidR="004020BF" w14:paraId="3BDDA947" w14:textId="77777777" w:rsidTr="004020BF">
              <w:trPr>
                <w:trHeight w:val="306"/>
                <w:jc w:val="center"/>
              </w:trPr>
              <w:tc>
                <w:tcPr>
                  <w:tcW w:w="767" w:type="pct"/>
                  <w:vAlign w:val="center"/>
                </w:tcPr>
                <w:p w14:paraId="6388CFE5" w14:textId="4E25DFA4" w:rsidR="004020BF" w:rsidRDefault="004020BF" w:rsidP="000F7750">
                  <w:pPr>
                    <w:jc w:val="center"/>
                    <w:rPr>
                      <w:bCs/>
                      <w:szCs w:val="21"/>
                    </w:rPr>
                  </w:pPr>
                  <w:r>
                    <w:rPr>
                      <w:rFonts w:hint="eastAsia"/>
                      <w:bCs/>
                      <w:szCs w:val="21"/>
                    </w:rPr>
                    <w:t>3</w:t>
                  </w:r>
                </w:p>
              </w:tc>
              <w:tc>
                <w:tcPr>
                  <w:tcW w:w="1399" w:type="pct"/>
                  <w:vAlign w:val="center"/>
                </w:tcPr>
                <w:p w14:paraId="425BED7D" w14:textId="29061C28" w:rsidR="004020BF" w:rsidRPr="007F2339" w:rsidRDefault="008A44B0" w:rsidP="000F7750">
                  <w:pPr>
                    <w:jc w:val="center"/>
                  </w:pPr>
                  <w:r>
                    <w:t>全站仪</w:t>
                  </w:r>
                </w:p>
              </w:tc>
              <w:tc>
                <w:tcPr>
                  <w:tcW w:w="1319" w:type="pct"/>
                  <w:vAlign w:val="center"/>
                </w:tcPr>
                <w:p w14:paraId="129C66BA" w14:textId="50F01086" w:rsidR="004020BF" w:rsidRPr="009655B3" w:rsidRDefault="008A44B0" w:rsidP="000F7750">
                  <w:pPr>
                    <w:jc w:val="center"/>
                    <w:rPr>
                      <w:bCs/>
                      <w:szCs w:val="21"/>
                    </w:rPr>
                  </w:pPr>
                  <w:r>
                    <w:rPr>
                      <w:rFonts w:hint="eastAsia"/>
                      <w:bCs/>
                      <w:szCs w:val="21"/>
                    </w:rPr>
                    <w:t>1</w:t>
                  </w:r>
                </w:p>
              </w:tc>
              <w:tc>
                <w:tcPr>
                  <w:tcW w:w="1515" w:type="pct"/>
                  <w:vAlign w:val="center"/>
                </w:tcPr>
                <w:p w14:paraId="151D9B94" w14:textId="3371ECB9" w:rsidR="004020BF" w:rsidRPr="00E668C7" w:rsidRDefault="004020BF" w:rsidP="004020BF">
                  <w:pPr>
                    <w:pStyle w:val="20"/>
                    <w:spacing w:after="0"/>
                    <w:ind w:leftChars="0" w:left="0" w:firstLineChars="0" w:firstLine="0"/>
                    <w:jc w:val="center"/>
                    <w:rPr>
                      <w:bCs/>
                      <w:szCs w:val="21"/>
                    </w:rPr>
                  </w:pPr>
                  <w:bookmarkStart w:id="39" w:name="OLE_LINK58"/>
                  <w:r>
                    <w:t>台</w:t>
                  </w:r>
                  <w:bookmarkEnd w:id="39"/>
                </w:p>
              </w:tc>
            </w:tr>
            <w:tr w:rsidR="004020BF" w14:paraId="2574F678" w14:textId="77777777" w:rsidTr="004020BF">
              <w:trPr>
                <w:trHeight w:val="306"/>
                <w:jc w:val="center"/>
              </w:trPr>
              <w:tc>
                <w:tcPr>
                  <w:tcW w:w="767" w:type="pct"/>
                  <w:vAlign w:val="center"/>
                </w:tcPr>
                <w:p w14:paraId="5BE516FB" w14:textId="39101B52" w:rsidR="004020BF" w:rsidRDefault="004020BF" w:rsidP="007F2339">
                  <w:pPr>
                    <w:jc w:val="center"/>
                    <w:rPr>
                      <w:bCs/>
                      <w:szCs w:val="21"/>
                    </w:rPr>
                  </w:pPr>
                  <w:r>
                    <w:rPr>
                      <w:rFonts w:hint="eastAsia"/>
                      <w:bCs/>
                      <w:szCs w:val="21"/>
                    </w:rPr>
                    <w:t>4</w:t>
                  </w:r>
                </w:p>
              </w:tc>
              <w:tc>
                <w:tcPr>
                  <w:tcW w:w="1399" w:type="pct"/>
                  <w:vAlign w:val="center"/>
                </w:tcPr>
                <w:p w14:paraId="7EAF8069" w14:textId="58730E15" w:rsidR="004020BF" w:rsidRPr="007F2339" w:rsidRDefault="008A44B0" w:rsidP="007F2339">
                  <w:pPr>
                    <w:jc w:val="center"/>
                  </w:pPr>
                  <w:r>
                    <w:t>水准仪</w:t>
                  </w:r>
                </w:p>
              </w:tc>
              <w:tc>
                <w:tcPr>
                  <w:tcW w:w="1319" w:type="pct"/>
                  <w:vAlign w:val="center"/>
                </w:tcPr>
                <w:p w14:paraId="2DDE2532" w14:textId="24B6B6CE" w:rsidR="004020BF" w:rsidRPr="009655B3" w:rsidRDefault="008A44B0" w:rsidP="007F2339">
                  <w:pPr>
                    <w:jc w:val="center"/>
                    <w:rPr>
                      <w:bCs/>
                      <w:szCs w:val="21"/>
                    </w:rPr>
                  </w:pPr>
                  <w:r>
                    <w:rPr>
                      <w:rFonts w:hint="eastAsia"/>
                      <w:bCs/>
                      <w:szCs w:val="21"/>
                    </w:rPr>
                    <w:t>1</w:t>
                  </w:r>
                </w:p>
              </w:tc>
              <w:tc>
                <w:tcPr>
                  <w:tcW w:w="1515" w:type="pct"/>
                  <w:vAlign w:val="center"/>
                </w:tcPr>
                <w:p w14:paraId="3E45BC1E" w14:textId="42819750" w:rsidR="004020BF" w:rsidRPr="00E668C7" w:rsidRDefault="008A44B0" w:rsidP="004020BF">
                  <w:pPr>
                    <w:pStyle w:val="20"/>
                    <w:spacing w:after="0"/>
                    <w:ind w:leftChars="0" w:left="0" w:firstLineChars="0" w:firstLine="0"/>
                    <w:jc w:val="center"/>
                    <w:rPr>
                      <w:bCs/>
                      <w:szCs w:val="21"/>
                    </w:rPr>
                  </w:pPr>
                  <w:r>
                    <w:t>台</w:t>
                  </w:r>
                </w:p>
              </w:tc>
            </w:tr>
            <w:tr w:rsidR="004020BF" w14:paraId="0C23A5CA" w14:textId="77777777" w:rsidTr="004020BF">
              <w:trPr>
                <w:trHeight w:val="306"/>
                <w:jc w:val="center"/>
              </w:trPr>
              <w:tc>
                <w:tcPr>
                  <w:tcW w:w="767" w:type="pct"/>
                  <w:vAlign w:val="center"/>
                </w:tcPr>
                <w:p w14:paraId="70BF679A" w14:textId="23D78A71" w:rsidR="004020BF" w:rsidRDefault="004020BF" w:rsidP="007F2339">
                  <w:pPr>
                    <w:jc w:val="center"/>
                    <w:rPr>
                      <w:bCs/>
                      <w:szCs w:val="21"/>
                    </w:rPr>
                  </w:pPr>
                  <w:r>
                    <w:rPr>
                      <w:rFonts w:hint="eastAsia"/>
                      <w:bCs/>
                      <w:szCs w:val="21"/>
                    </w:rPr>
                    <w:t>5</w:t>
                  </w:r>
                </w:p>
              </w:tc>
              <w:tc>
                <w:tcPr>
                  <w:tcW w:w="1399" w:type="pct"/>
                  <w:vAlign w:val="center"/>
                </w:tcPr>
                <w:p w14:paraId="646B1FDA" w14:textId="0AA0E94E" w:rsidR="004020BF" w:rsidRPr="007F2339" w:rsidRDefault="004020BF" w:rsidP="007F2339">
                  <w:pPr>
                    <w:jc w:val="center"/>
                  </w:pPr>
                  <w:r w:rsidRPr="007F2339">
                    <w:t>自卸汽车</w:t>
                  </w:r>
                  <w:r w:rsidR="008A44B0">
                    <w:rPr>
                      <w:rFonts w:hint="eastAsia"/>
                    </w:rPr>
                    <w:t>2</w:t>
                  </w:r>
                  <w:r w:rsidR="008A44B0">
                    <w:t>0</w:t>
                  </w:r>
                  <w:r w:rsidR="008A44B0">
                    <w:rPr>
                      <w:rFonts w:hint="eastAsia"/>
                    </w:rPr>
                    <w:t>t</w:t>
                  </w:r>
                </w:p>
              </w:tc>
              <w:tc>
                <w:tcPr>
                  <w:tcW w:w="1319" w:type="pct"/>
                  <w:vAlign w:val="center"/>
                </w:tcPr>
                <w:p w14:paraId="79F66F1C" w14:textId="657D4694" w:rsidR="004020BF" w:rsidRPr="009655B3" w:rsidRDefault="00023988" w:rsidP="007F2339">
                  <w:pPr>
                    <w:jc w:val="center"/>
                    <w:rPr>
                      <w:bCs/>
                      <w:szCs w:val="21"/>
                    </w:rPr>
                  </w:pPr>
                  <w:r>
                    <w:rPr>
                      <w:rFonts w:hint="eastAsia"/>
                      <w:bCs/>
                      <w:szCs w:val="21"/>
                    </w:rPr>
                    <w:t>3</w:t>
                  </w:r>
                </w:p>
              </w:tc>
              <w:tc>
                <w:tcPr>
                  <w:tcW w:w="1515" w:type="pct"/>
                  <w:vAlign w:val="center"/>
                </w:tcPr>
                <w:p w14:paraId="7E118239" w14:textId="57F190D6" w:rsidR="004020BF" w:rsidRPr="00E668C7" w:rsidRDefault="004020BF" w:rsidP="004020BF">
                  <w:pPr>
                    <w:pStyle w:val="20"/>
                    <w:spacing w:after="0"/>
                    <w:ind w:leftChars="0" w:left="0" w:firstLineChars="0" w:firstLine="0"/>
                    <w:jc w:val="center"/>
                    <w:rPr>
                      <w:bCs/>
                      <w:szCs w:val="21"/>
                    </w:rPr>
                  </w:pPr>
                  <w:r>
                    <w:rPr>
                      <w:rFonts w:hint="eastAsia"/>
                    </w:rPr>
                    <w:t>辆</w:t>
                  </w:r>
                </w:p>
              </w:tc>
            </w:tr>
            <w:tr w:rsidR="008A44B0" w14:paraId="5819C298" w14:textId="77777777" w:rsidTr="004020BF">
              <w:trPr>
                <w:trHeight w:val="306"/>
                <w:jc w:val="center"/>
              </w:trPr>
              <w:tc>
                <w:tcPr>
                  <w:tcW w:w="767" w:type="pct"/>
                  <w:vAlign w:val="center"/>
                </w:tcPr>
                <w:p w14:paraId="47EF6C69" w14:textId="6F4B27F1" w:rsidR="008A44B0" w:rsidRDefault="008A44B0" w:rsidP="007F2339">
                  <w:pPr>
                    <w:jc w:val="center"/>
                    <w:rPr>
                      <w:bCs/>
                      <w:szCs w:val="21"/>
                    </w:rPr>
                  </w:pPr>
                  <w:r>
                    <w:rPr>
                      <w:rFonts w:hint="eastAsia"/>
                      <w:bCs/>
                      <w:szCs w:val="21"/>
                    </w:rPr>
                    <w:t>6</w:t>
                  </w:r>
                </w:p>
              </w:tc>
              <w:tc>
                <w:tcPr>
                  <w:tcW w:w="1399" w:type="pct"/>
                  <w:vAlign w:val="center"/>
                </w:tcPr>
                <w:p w14:paraId="471ECFC6" w14:textId="432079AF" w:rsidR="008A44B0" w:rsidRPr="007F2339" w:rsidRDefault="008A44B0" w:rsidP="007F2339">
                  <w:pPr>
                    <w:jc w:val="center"/>
                  </w:pPr>
                  <w:r>
                    <w:rPr>
                      <w:rFonts w:hint="eastAsia"/>
                    </w:rPr>
                    <w:t>洒水车</w:t>
                  </w:r>
                </w:p>
              </w:tc>
              <w:tc>
                <w:tcPr>
                  <w:tcW w:w="1319" w:type="pct"/>
                  <w:vAlign w:val="center"/>
                </w:tcPr>
                <w:p w14:paraId="0415B600" w14:textId="4FE90BB6" w:rsidR="008A44B0" w:rsidRDefault="008A44B0" w:rsidP="007F2339">
                  <w:pPr>
                    <w:jc w:val="center"/>
                    <w:rPr>
                      <w:bCs/>
                      <w:szCs w:val="21"/>
                    </w:rPr>
                  </w:pPr>
                  <w:r>
                    <w:rPr>
                      <w:rFonts w:hint="eastAsia"/>
                      <w:bCs/>
                      <w:szCs w:val="21"/>
                    </w:rPr>
                    <w:t>1</w:t>
                  </w:r>
                </w:p>
              </w:tc>
              <w:tc>
                <w:tcPr>
                  <w:tcW w:w="1515" w:type="pct"/>
                  <w:vAlign w:val="center"/>
                </w:tcPr>
                <w:p w14:paraId="4FF3D406" w14:textId="6C329D4A" w:rsidR="008A44B0" w:rsidRDefault="008A44B0" w:rsidP="004020BF">
                  <w:pPr>
                    <w:pStyle w:val="20"/>
                    <w:spacing w:after="0"/>
                    <w:ind w:leftChars="0" w:left="0" w:firstLineChars="0" w:firstLine="0"/>
                    <w:jc w:val="center"/>
                  </w:pPr>
                  <w:r>
                    <w:t>台</w:t>
                  </w:r>
                </w:p>
              </w:tc>
            </w:tr>
          </w:tbl>
          <w:bookmarkEnd w:id="37"/>
          <w:p w14:paraId="1DAFE6E9" w14:textId="34AECAFD" w:rsidR="00F70F15" w:rsidRPr="00773D77" w:rsidRDefault="00F70F15" w:rsidP="00F70F15">
            <w:pPr>
              <w:spacing w:line="360" w:lineRule="auto"/>
              <w:rPr>
                <w:color w:val="000000" w:themeColor="text1"/>
                <w:sz w:val="24"/>
              </w:rPr>
            </w:pPr>
            <w:r w:rsidRPr="00290C15">
              <w:rPr>
                <w:rFonts w:eastAsiaTheme="majorEastAsia"/>
                <w:b/>
                <w:bCs/>
                <w:sz w:val="24"/>
              </w:rPr>
              <w:t>2.</w:t>
            </w:r>
            <w:r>
              <w:rPr>
                <w:rFonts w:eastAsiaTheme="majorEastAsia"/>
                <w:b/>
                <w:bCs/>
                <w:sz w:val="24"/>
              </w:rPr>
              <w:t>5</w:t>
            </w:r>
            <w:r w:rsidR="006C7B19" w:rsidRPr="002007D1">
              <w:rPr>
                <w:rFonts w:eastAsiaTheme="majorEastAsia" w:hint="eastAsia"/>
                <w:b/>
                <w:bCs/>
                <w:sz w:val="24"/>
              </w:rPr>
              <w:t>材料</w:t>
            </w:r>
            <w:r w:rsidR="006C7B19">
              <w:rPr>
                <w:rFonts w:eastAsiaTheme="majorEastAsia" w:hint="eastAsia"/>
                <w:b/>
                <w:bCs/>
                <w:sz w:val="24"/>
              </w:rPr>
              <w:t>消耗</w:t>
            </w:r>
          </w:p>
          <w:p w14:paraId="14D7EBDB" w14:textId="64BEA7A4" w:rsidR="00BD2A97" w:rsidRPr="006C7B19" w:rsidRDefault="006C7B19" w:rsidP="006C7B19">
            <w:pPr>
              <w:spacing w:line="360" w:lineRule="auto"/>
              <w:ind w:firstLineChars="200" w:firstLine="480"/>
            </w:pPr>
            <w:r w:rsidRPr="005F5AA1">
              <w:rPr>
                <w:color w:val="000000" w:themeColor="text1"/>
                <w:sz w:val="24"/>
              </w:rPr>
              <w:t>项目</w:t>
            </w:r>
            <w:r>
              <w:rPr>
                <w:rFonts w:hint="eastAsia"/>
                <w:color w:val="000000" w:themeColor="text1"/>
                <w:sz w:val="24"/>
              </w:rPr>
              <w:t>所需主要材料</w:t>
            </w:r>
            <w:r w:rsidRPr="005F5AA1">
              <w:rPr>
                <w:color w:val="000000" w:themeColor="text1"/>
                <w:sz w:val="24"/>
              </w:rPr>
              <w:t>见下表</w:t>
            </w:r>
            <w:r>
              <w:t>。</w:t>
            </w:r>
          </w:p>
          <w:p w14:paraId="498CF56A" w14:textId="19AC2F1B" w:rsidR="00F70F15" w:rsidRPr="008E16CA" w:rsidRDefault="00F70F15" w:rsidP="00F70F15">
            <w:pPr>
              <w:spacing w:line="360" w:lineRule="auto"/>
              <w:jc w:val="center"/>
              <w:rPr>
                <w:b/>
              </w:rPr>
            </w:pPr>
            <w:bookmarkStart w:id="40" w:name="OLE_LINK78"/>
            <w:r w:rsidRPr="008E16CA">
              <w:rPr>
                <w:b/>
              </w:rPr>
              <w:t>表</w:t>
            </w:r>
            <w:r w:rsidRPr="008E16CA">
              <w:rPr>
                <w:b/>
              </w:rPr>
              <w:t>2-</w:t>
            </w:r>
            <w:r>
              <w:rPr>
                <w:b/>
              </w:rPr>
              <w:t>4</w:t>
            </w:r>
            <w:r w:rsidRPr="008E16CA">
              <w:rPr>
                <w:b/>
              </w:rPr>
              <w:t>主要</w:t>
            </w:r>
            <w:r w:rsidR="006C7B19">
              <w:rPr>
                <w:rFonts w:hint="eastAsia"/>
                <w:b/>
              </w:rPr>
              <w:t>材料</w:t>
            </w:r>
            <w:r w:rsidRPr="008E16CA">
              <w:rPr>
                <w:b/>
              </w:rPr>
              <w:t>一览表</w:t>
            </w:r>
          </w:p>
          <w:tbl>
            <w:tblPr>
              <w:tblW w:w="5000" w:type="pct"/>
              <w:jc w:val="center"/>
              <w:tblBorders>
                <w:top w:val="single" w:sz="12" w:space="0" w:color="auto"/>
                <w:bottom w:val="single" w:sz="12" w:space="0" w:color="auto"/>
                <w:insideH w:val="single" w:sz="4" w:space="0" w:color="auto"/>
                <w:insideV w:val="single" w:sz="4" w:space="0" w:color="auto"/>
              </w:tblBorders>
              <w:tblCellMar>
                <w:left w:w="51" w:type="dxa"/>
                <w:right w:w="51" w:type="dxa"/>
              </w:tblCellMar>
              <w:tblLook w:val="04A0" w:firstRow="1" w:lastRow="0" w:firstColumn="1" w:lastColumn="0" w:noHBand="0" w:noVBand="1"/>
            </w:tblPr>
            <w:tblGrid>
              <w:gridCol w:w="911"/>
              <w:gridCol w:w="2749"/>
              <w:gridCol w:w="1891"/>
              <w:gridCol w:w="1311"/>
              <w:gridCol w:w="1518"/>
            </w:tblGrid>
            <w:tr w:rsidR="006C7B19" w14:paraId="7EA914CB" w14:textId="77777777" w:rsidTr="00D0578A">
              <w:trPr>
                <w:trHeight w:val="306"/>
                <w:jc w:val="center"/>
              </w:trPr>
              <w:tc>
                <w:tcPr>
                  <w:tcW w:w="544" w:type="pct"/>
                  <w:vAlign w:val="center"/>
                </w:tcPr>
                <w:p w14:paraId="693E18AA" w14:textId="77777777" w:rsidR="006C7B19" w:rsidRDefault="006C7B19" w:rsidP="006C7B19">
                  <w:pPr>
                    <w:pStyle w:val="20"/>
                    <w:spacing w:after="0"/>
                    <w:ind w:leftChars="0" w:left="0" w:firstLineChars="0" w:firstLine="0"/>
                    <w:jc w:val="center"/>
                    <w:rPr>
                      <w:b/>
                      <w:szCs w:val="21"/>
                    </w:rPr>
                  </w:pPr>
                  <w:bookmarkStart w:id="41" w:name="OLE_LINK67"/>
                  <w:bookmarkEnd w:id="40"/>
                  <w:r>
                    <w:rPr>
                      <w:rFonts w:hint="eastAsia"/>
                      <w:b/>
                      <w:szCs w:val="21"/>
                    </w:rPr>
                    <w:t>序号</w:t>
                  </w:r>
                </w:p>
              </w:tc>
              <w:tc>
                <w:tcPr>
                  <w:tcW w:w="1640" w:type="pct"/>
                  <w:vAlign w:val="center"/>
                </w:tcPr>
                <w:p w14:paraId="0E450F7F" w14:textId="77777777" w:rsidR="006C7B19" w:rsidRDefault="006C7B19" w:rsidP="006C7B19">
                  <w:pPr>
                    <w:pStyle w:val="20"/>
                    <w:spacing w:after="0"/>
                    <w:ind w:leftChars="0" w:left="0" w:firstLineChars="0" w:firstLine="0"/>
                    <w:jc w:val="center"/>
                    <w:rPr>
                      <w:b/>
                      <w:szCs w:val="21"/>
                    </w:rPr>
                  </w:pPr>
                  <w:r>
                    <w:rPr>
                      <w:rFonts w:hint="eastAsia"/>
                      <w:b/>
                      <w:szCs w:val="21"/>
                    </w:rPr>
                    <w:t>名称</w:t>
                  </w:r>
                </w:p>
              </w:tc>
              <w:tc>
                <w:tcPr>
                  <w:tcW w:w="1128" w:type="pct"/>
                  <w:vAlign w:val="center"/>
                </w:tcPr>
                <w:p w14:paraId="0A703788" w14:textId="77777777" w:rsidR="006C7B19" w:rsidRDefault="006C7B19" w:rsidP="006C7B19">
                  <w:pPr>
                    <w:pStyle w:val="20"/>
                    <w:spacing w:after="0"/>
                    <w:ind w:leftChars="0" w:left="0" w:firstLineChars="0" w:firstLine="0"/>
                    <w:jc w:val="center"/>
                    <w:rPr>
                      <w:b/>
                      <w:szCs w:val="21"/>
                    </w:rPr>
                  </w:pPr>
                  <w:r>
                    <w:rPr>
                      <w:rFonts w:hint="eastAsia"/>
                      <w:b/>
                      <w:szCs w:val="21"/>
                    </w:rPr>
                    <w:t>消耗量</w:t>
                  </w:r>
                </w:p>
              </w:tc>
              <w:tc>
                <w:tcPr>
                  <w:tcW w:w="782" w:type="pct"/>
                  <w:vAlign w:val="center"/>
                </w:tcPr>
                <w:p w14:paraId="0E0F1F52" w14:textId="77777777" w:rsidR="006C7B19" w:rsidRDefault="006C7B19" w:rsidP="006C7B19">
                  <w:pPr>
                    <w:pStyle w:val="20"/>
                    <w:spacing w:after="0"/>
                    <w:ind w:leftChars="0" w:left="0" w:firstLineChars="0" w:firstLine="0"/>
                    <w:jc w:val="center"/>
                    <w:rPr>
                      <w:b/>
                      <w:szCs w:val="21"/>
                    </w:rPr>
                  </w:pPr>
                  <w:r>
                    <w:rPr>
                      <w:rFonts w:hint="eastAsia"/>
                      <w:b/>
                      <w:szCs w:val="21"/>
                    </w:rPr>
                    <w:t>单位</w:t>
                  </w:r>
                </w:p>
              </w:tc>
              <w:tc>
                <w:tcPr>
                  <w:tcW w:w="906" w:type="pct"/>
                  <w:vAlign w:val="center"/>
                </w:tcPr>
                <w:p w14:paraId="75314821" w14:textId="77777777" w:rsidR="006C7B19" w:rsidRDefault="006C7B19" w:rsidP="006C7B19">
                  <w:pPr>
                    <w:pStyle w:val="20"/>
                    <w:spacing w:after="0"/>
                    <w:ind w:leftChars="0" w:left="0" w:firstLineChars="0" w:firstLine="0"/>
                    <w:jc w:val="center"/>
                    <w:rPr>
                      <w:b/>
                      <w:szCs w:val="21"/>
                    </w:rPr>
                  </w:pPr>
                  <w:r>
                    <w:rPr>
                      <w:rFonts w:hint="eastAsia"/>
                      <w:b/>
                      <w:szCs w:val="21"/>
                    </w:rPr>
                    <w:t>备注</w:t>
                  </w:r>
                </w:p>
              </w:tc>
            </w:tr>
            <w:tr w:rsidR="006C7B19" w14:paraId="4844762F" w14:textId="77777777" w:rsidTr="00D0578A">
              <w:trPr>
                <w:trHeight w:val="306"/>
                <w:jc w:val="center"/>
              </w:trPr>
              <w:tc>
                <w:tcPr>
                  <w:tcW w:w="544" w:type="pct"/>
                  <w:vAlign w:val="center"/>
                </w:tcPr>
                <w:p w14:paraId="378FA4DC" w14:textId="77777777" w:rsidR="006C7B19" w:rsidRPr="009655B3" w:rsidRDefault="006C7B19" w:rsidP="006C7B19">
                  <w:pPr>
                    <w:jc w:val="center"/>
                    <w:rPr>
                      <w:bCs/>
                      <w:szCs w:val="21"/>
                    </w:rPr>
                  </w:pPr>
                  <w:r>
                    <w:rPr>
                      <w:rFonts w:hint="eastAsia"/>
                      <w:bCs/>
                      <w:szCs w:val="21"/>
                    </w:rPr>
                    <w:t>1</w:t>
                  </w:r>
                </w:p>
              </w:tc>
              <w:tc>
                <w:tcPr>
                  <w:tcW w:w="1640" w:type="pct"/>
                  <w:vAlign w:val="center"/>
                </w:tcPr>
                <w:p w14:paraId="1CB4622B" w14:textId="7AA92A30" w:rsidR="006C7B19" w:rsidRPr="009655B3" w:rsidRDefault="006C7B19" w:rsidP="006C7B19">
                  <w:pPr>
                    <w:jc w:val="center"/>
                    <w:rPr>
                      <w:bCs/>
                      <w:szCs w:val="21"/>
                    </w:rPr>
                  </w:pPr>
                  <w:r>
                    <w:rPr>
                      <w:rFonts w:hint="eastAsia"/>
                      <w:bCs/>
                      <w:szCs w:val="21"/>
                    </w:rPr>
                    <w:t>水泥</w:t>
                  </w:r>
                </w:p>
              </w:tc>
              <w:tc>
                <w:tcPr>
                  <w:tcW w:w="1128" w:type="pct"/>
                  <w:vAlign w:val="center"/>
                </w:tcPr>
                <w:p w14:paraId="4F26C1B8" w14:textId="308BC27D" w:rsidR="006C7B19" w:rsidRPr="009655B3" w:rsidRDefault="003E0DCC" w:rsidP="006C7B19">
                  <w:pPr>
                    <w:jc w:val="center"/>
                    <w:rPr>
                      <w:bCs/>
                      <w:szCs w:val="21"/>
                    </w:rPr>
                  </w:pPr>
                  <w:r>
                    <w:rPr>
                      <w:bCs/>
                      <w:szCs w:val="21"/>
                    </w:rPr>
                    <w:t>261</w:t>
                  </w:r>
                </w:p>
              </w:tc>
              <w:tc>
                <w:tcPr>
                  <w:tcW w:w="782" w:type="pct"/>
                  <w:vAlign w:val="center"/>
                </w:tcPr>
                <w:p w14:paraId="1CE28F3B" w14:textId="264A09B5" w:rsidR="006C7B19" w:rsidRPr="00E668C7" w:rsidRDefault="003E0DCC" w:rsidP="00D0578A">
                  <w:pPr>
                    <w:pStyle w:val="20"/>
                    <w:spacing w:after="0"/>
                    <w:ind w:leftChars="0" w:left="0" w:firstLineChars="0" w:firstLine="0"/>
                    <w:jc w:val="center"/>
                    <w:rPr>
                      <w:bCs/>
                      <w:szCs w:val="21"/>
                    </w:rPr>
                  </w:pPr>
                  <w:r>
                    <w:rPr>
                      <w:bCs/>
                      <w:szCs w:val="21"/>
                    </w:rPr>
                    <w:t>K</w:t>
                  </w:r>
                  <w:r>
                    <w:rPr>
                      <w:rFonts w:hint="eastAsia"/>
                      <w:bCs/>
                      <w:szCs w:val="21"/>
                    </w:rPr>
                    <w:t>g</w:t>
                  </w:r>
                </w:p>
              </w:tc>
              <w:tc>
                <w:tcPr>
                  <w:tcW w:w="906" w:type="pct"/>
                  <w:vAlign w:val="center"/>
                </w:tcPr>
                <w:p w14:paraId="3A9D86AD" w14:textId="112BE638" w:rsidR="006C7B19" w:rsidRDefault="00D0578A" w:rsidP="006C7B19">
                  <w:pPr>
                    <w:pStyle w:val="20"/>
                    <w:spacing w:after="0"/>
                    <w:ind w:leftChars="0" w:left="0" w:firstLineChars="0" w:firstLine="0"/>
                    <w:jc w:val="center"/>
                    <w:rPr>
                      <w:szCs w:val="21"/>
                    </w:rPr>
                  </w:pPr>
                  <w:r>
                    <w:rPr>
                      <w:rFonts w:hint="eastAsia"/>
                      <w:szCs w:val="21"/>
                    </w:rPr>
                    <w:t>/</w:t>
                  </w:r>
                </w:p>
              </w:tc>
            </w:tr>
            <w:tr w:rsidR="006C7B19" w14:paraId="56607085" w14:textId="77777777" w:rsidTr="00D0578A">
              <w:trPr>
                <w:trHeight w:val="306"/>
                <w:jc w:val="center"/>
              </w:trPr>
              <w:tc>
                <w:tcPr>
                  <w:tcW w:w="544" w:type="pct"/>
                  <w:vAlign w:val="center"/>
                </w:tcPr>
                <w:p w14:paraId="0576D307" w14:textId="77777777" w:rsidR="006C7B19" w:rsidRDefault="006C7B19" w:rsidP="006C7B19">
                  <w:pPr>
                    <w:jc w:val="center"/>
                    <w:rPr>
                      <w:bCs/>
                      <w:szCs w:val="21"/>
                    </w:rPr>
                  </w:pPr>
                  <w:r>
                    <w:rPr>
                      <w:rFonts w:hint="eastAsia"/>
                      <w:bCs/>
                      <w:szCs w:val="21"/>
                    </w:rPr>
                    <w:t>2</w:t>
                  </w:r>
                </w:p>
              </w:tc>
              <w:tc>
                <w:tcPr>
                  <w:tcW w:w="1640" w:type="pct"/>
                  <w:vAlign w:val="center"/>
                </w:tcPr>
                <w:p w14:paraId="3A8A60E0" w14:textId="77777777" w:rsidR="006C7B19" w:rsidRPr="009655B3" w:rsidRDefault="006C7B19" w:rsidP="006C7B19">
                  <w:pPr>
                    <w:jc w:val="center"/>
                    <w:rPr>
                      <w:bCs/>
                      <w:szCs w:val="21"/>
                    </w:rPr>
                  </w:pPr>
                  <w:r>
                    <w:rPr>
                      <w:rFonts w:hint="eastAsia"/>
                      <w:bCs/>
                      <w:szCs w:val="21"/>
                    </w:rPr>
                    <w:t>钢筋</w:t>
                  </w:r>
                </w:p>
              </w:tc>
              <w:tc>
                <w:tcPr>
                  <w:tcW w:w="1128" w:type="pct"/>
                  <w:vAlign w:val="center"/>
                </w:tcPr>
                <w:p w14:paraId="69B34717" w14:textId="5DD06E8F" w:rsidR="006C7B19" w:rsidRPr="009655B3" w:rsidRDefault="00D0578A" w:rsidP="006C7B19">
                  <w:pPr>
                    <w:jc w:val="center"/>
                    <w:rPr>
                      <w:bCs/>
                      <w:szCs w:val="21"/>
                    </w:rPr>
                  </w:pPr>
                  <w:r>
                    <w:t>112.20</w:t>
                  </w:r>
                </w:p>
              </w:tc>
              <w:tc>
                <w:tcPr>
                  <w:tcW w:w="782" w:type="pct"/>
                  <w:vAlign w:val="center"/>
                </w:tcPr>
                <w:p w14:paraId="1DBB35C5" w14:textId="41B6F240" w:rsidR="006C7B19" w:rsidRPr="00E668C7" w:rsidRDefault="00D0578A" w:rsidP="00D0578A">
                  <w:pPr>
                    <w:pStyle w:val="20"/>
                    <w:spacing w:after="0"/>
                    <w:ind w:leftChars="0" w:left="0" w:firstLineChars="0" w:firstLine="0"/>
                    <w:jc w:val="center"/>
                    <w:rPr>
                      <w:bCs/>
                      <w:szCs w:val="21"/>
                    </w:rPr>
                  </w:pPr>
                  <w:bookmarkStart w:id="42" w:name="OLE_LINK72"/>
                  <w:r>
                    <w:rPr>
                      <w:bCs/>
                      <w:szCs w:val="21"/>
                    </w:rPr>
                    <w:t>K</w:t>
                  </w:r>
                  <w:r>
                    <w:rPr>
                      <w:rFonts w:hint="eastAsia"/>
                      <w:bCs/>
                      <w:szCs w:val="21"/>
                    </w:rPr>
                    <w:t>g</w:t>
                  </w:r>
                  <w:bookmarkEnd w:id="42"/>
                </w:p>
              </w:tc>
              <w:tc>
                <w:tcPr>
                  <w:tcW w:w="906" w:type="pct"/>
                  <w:vAlign w:val="center"/>
                </w:tcPr>
                <w:p w14:paraId="320A7612" w14:textId="56F85D9B" w:rsidR="006C7B19" w:rsidRDefault="00D0578A" w:rsidP="006C7B19">
                  <w:pPr>
                    <w:pStyle w:val="20"/>
                    <w:spacing w:after="0"/>
                    <w:ind w:leftChars="0" w:left="0" w:firstLineChars="0" w:firstLine="0"/>
                    <w:jc w:val="center"/>
                    <w:rPr>
                      <w:bCs/>
                      <w:szCs w:val="21"/>
                    </w:rPr>
                  </w:pPr>
                  <w:r>
                    <w:rPr>
                      <w:rFonts w:hint="eastAsia"/>
                      <w:bCs/>
                      <w:szCs w:val="21"/>
                    </w:rPr>
                    <w:t>/</w:t>
                  </w:r>
                </w:p>
              </w:tc>
            </w:tr>
            <w:tr w:rsidR="006C7B19" w14:paraId="4B439C2A" w14:textId="77777777" w:rsidTr="00D0578A">
              <w:trPr>
                <w:trHeight w:val="306"/>
                <w:jc w:val="center"/>
              </w:trPr>
              <w:tc>
                <w:tcPr>
                  <w:tcW w:w="544" w:type="pct"/>
                  <w:vAlign w:val="center"/>
                </w:tcPr>
                <w:p w14:paraId="4CC9924E" w14:textId="77777777" w:rsidR="006C7B19" w:rsidRDefault="006C7B19" w:rsidP="006C7B19">
                  <w:pPr>
                    <w:jc w:val="center"/>
                    <w:rPr>
                      <w:bCs/>
                      <w:szCs w:val="21"/>
                    </w:rPr>
                  </w:pPr>
                  <w:r>
                    <w:rPr>
                      <w:rFonts w:hint="eastAsia"/>
                      <w:bCs/>
                      <w:szCs w:val="21"/>
                    </w:rPr>
                    <w:t>3</w:t>
                  </w:r>
                </w:p>
              </w:tc>
              <w:tc>
                <w:tcPr>
                  <w:tcW w:w="1640" w:type="pct"/>
                  <w:vAlign w:val="center"/>
                </w:tcPr>
                <w:p w14:paraId="6BFE9B11" w14:textId="37388DE9" w:rsidR="006C7B19" w:rsidRPr="009655B3" w:rsidRDefault="00D0578A" w:rsidP="006C7B19">
                  <w:pPr>
                    <w:jc w:val="center"/>
                    <w:rPr>
                      <w:bCs/>
                      <w:szCs w:val="21"/>
                    </w:rPr>
                  </w:pPr>
                  <w:r>
                    <w:t>柔性主动防护网（钢丝绳网</w:t>
                  </w:r>
                  <w:r>
                    <w:t>+</w:t>
                  </w:r>
                  <w:r>
                    <w:t>钢丝格栅）</w:t>
                  </w:r>
                </w:p>
              </w:tc>
              <w:tc>
                <w:tcPr>
                  <w:tcW w:w="1128" w:type="pct"/>
                  <w:vAlign w:val="center"/>
                </w:tcPr>
                <w:p w14:paraId="218FC820" w14:textId="01253180" w:rsidR="006C7B19" w:rsidRPr="00D0578A" w:rsidRDefault="00D0578A" w:rsidP="006C7B19">
                  <w:pPr>
                    <w:jc w:val="center"/>
                    <w:rPr>
                      <w:bCs/>
                      <w:szCs w:val="21"/>
                    </w:rPr>
                  </w:pPr>
                  <w:r>
                    <w:rPr>
                      <w:bCs/>
                      <w:szCs w:val="21"/>
                    </w:rPr>
                    <w:t>113.82</w:t>
                  </w:r>
                </w:p>
              </w:tc>
              <w:tc>
                <w:tcPr>
                  <w:tcW w:w="782" w:type="pct"/>
                  <w:vAlign w:val="center"/>
                </w:tcPr>
                <w:p w14:paraId="23FD2B4C" w14:textId="12487901" w:rsidR="006C7B19" w:rsidRPr="00E668C7" w:rsidRDefault="00D0578A" w:rsidP="00D0578A">
                  <w:pPr>
                    <w:pStyle w:val="20"/>
                    <w:spacing w:after="0"/>
                    <w:ind w:leftChars="0" w:left="0" w:firstLineChars="0" w:firstLine="0"/>
                    <w:jc w:val="center"/>
                    <w:rPr>
                      <w:bCs/>
                      <w:szCs w:val="21"/>
                    </w:rPr>
                  </w:pPr>
                  <w:r>
                    <w:rPr>
                      <w:rFonts w:hint="eastAsia"/>
                      <w:bCs/>
                      <w:szCs w:val="21"/>
                    </w:rPr>
                    <w:t>m</w:t>
                  </w:r>
                  <w:r w:rsidRPr="00D0578A">
                    <w:rPr>
                      <w:rFonts w:hint="eastAsia"/>
                      <w:bCs/>
                      <w:szCs w:val="21"/>
                      <w:vertAlign w:val="superscript"/>
                    </w:rPr>
                    <w:t>3</w:t>
                  </w:r>
                </w:p>
              </w:tc>
              <w:tc>
                <w:tcPr>
                  <w:tcW w:w="906" w:type="pct"/>
                  <w:vAlign w:val="center"/>
                </w:tcPr>
                <w:p w14:paraId="4272DAE0" w14:textId="5C2B9CD4" w:rsidR="006C7B19" w:rsidRDefault="00D0578A" w:rsidP="006C7B19">
                  <w:pPr>
                    <w:pStyle w:val="20"/>
                    <w:spacing w:after="0"/>
                    <w:ind w:leftChars="0" w:left="0" w:firstLineChars="0" w:firstLine="0"/>
                    <w:jc w:val="center"/>
                    <w:rPr>
                      <w:bCs/>
                      <w:szCs w:val="21"/>
                    </w:rPr>
                  </w:pPr>
                  <w:r>
                    <w:rPr>
                      <w:rFonts w:hint="eastAsia"/>
                      <w:bCs/>
                      <w:szCs w:val="21"/>
                    </w:rPr>
                    <w:t>/</w:t>
                  </w:r>
                </w:p>
              </w:tc>
            </w:tr>
            <w:tr w:rsidR="006C7B19" w14:paraId="3EE6E0A8" w14:textId="77777777" w:rsidTr="00D0578A">
              <w:trPr>
                <w:trHeight w:val="306"/>
                <w:jc w:val="center"/>
              </w:trPr>
              <w:tc>
                <w:tcPr>
                  <w:tcW w:w="544" w:type="pct"/>
                  <w:vAlign w:val="center"/>
                </w:tcPr>
                <w:p w14:paraId="7BCADA76" w14:textId="77777777" w:rsidR="006C7B19" w:rsidRDefault="006C7B19" w:rsidP="006C7B19">
                  <w:pPr>
                    <w:jc w:val="center"/>
                    <w:rPr>
                      <w:bCs/>
                      <w:szCs w:val="21"/>
                    </w:rPr>
                  </w:pPr>
                  <w:r>
                    <w:rPr>
                      <w:rFonts w:hint="eastAsia"/>
                      <w:bCs/>
                      <w:szCs w:val="21"/>
                    </w:rPr>
                    <w:t>4</w:t>
                  </w:r>
                </w:p>
              </w:tc>
              <w:tc>
                <w:tcPr>
                  <w:tcW w:w="1640" w:type="pct"/>
                  <w:vAlign w:val="center"/>
                </w:tcPr>
                <w:p w14:paraId="302BCD97" w14:textId="75B873B4" w:rsidR="006C7B19" w:rsidRPr="009655B3" w:rsidRDefault="005F1669" w:rsidP="006C7B19">
                  <w:pPr>
                    <w:jc w:val="center"/>
                    <w:rPr>
                      <w:bCs/>
                      <w:szCs w:val="21"/>
                    </w:rPr>
                  </w:pPr>
                  <w:r>
                    <w:rPr>
                      <w:rFonts w:hint="eastAsia"/>
                      <w:bCs/>
                      <w:szCs w:val="21"/>
                    </w:rPr>
                    <w:t>砂</w:t>
                  </w:r>
                </w:p>
              </w:tc>
              <w:tc>
                <w:tcPr>
                  <w:tcW w:w="1128" w:type="pct"/>
                  <w:vAlign w:val="center"/>
                </w:tcPr>
                <w:p w14:paraId="1B7AE2EA" w14:textId="6FA2BCE0" w:rsidR="006C7B19" w:rsidRPr="009655B3" w:rsidRDefault="005F1669" w:rsidP="006C7B19">
                  <w:pPr>
                    <w:jc w:val="center"/>
                    <w:rPr>
                      <w:bCs/>
                      <w:szCs w:val="21"/>
                    </w:rPr>
                  </w:pPr>
                  <w:r>
                    <w:t>1.11</w:t>
                  </w:r>
                </w:p>
              </w:tc>
              <w:tc>
                <w:tcPr>
                  <w:tcW w:w="782" w:type="pct"/>
                  <w:vAlign w:val="center"/>
                </w:tcPr>
                <w:p w14:paraId="545FE24E" w14:textId="3FCDD507" w:rsidR="006C7B19" w:rsidRPr="00E668C7" w:rsidRDefault="005F1669" w:rsidP="00D0578A">
                  <w:pPr>
                    <w:pStyle w:val="20"/>
                    <w:spacing w:after="0"/>
                    <w:ind w:leftChars="0" w:left="0" w:firstLineChars="0" w:firstLine="0"/>
                    <w:jc w:val="center"/>
                    <w:rPr>
                      <w:bCs/>
                      <w:szCs w:val="21"/>
                    </w:rPr>
                  </w:pPr>
                  <w:r>
                    <w:rPr>
                      <w:rFonts w:hint="eastAsia"/>
                      <w:bCs/>
                      <w:szCs w:val="21"/>
                    </w:rPr>
                    <w:t>m</w:t>
                  </w:r>
                  <w:r w:rsidRPr="00D0578A">
                    <w:rPr>
                      <w:rFonts w:hint="eastAsia"/>
                      <w:bCs/>
                      <w:szCs w:val="21"/>
                      <w:vertAlign w:val="superscript"/>
                    </w:rPr>
                    <w:t>3</w:t>
                  </w:r>
                </w:p>
              </w:tc>
              <w:tc>
                <w:tcPr>
                  <w:tcW w:w="906" w:type="pct"/>
                  <w:vAlign w:val="center"/>
                </w:tcPr>
                <w:p w14:paraId="7D79A61F" w14:textId="102C4A7C" w:rsidR="006C7B19" w:rsidRDefault="00D0578A" w:rsidP="006C7B19">
                  <w:pPr>
                    <w:pStyle w:val="20"/>
                    <w:spacing w:after="0"/>
                    <w:ind w:leftChars="0" w:left="0" w:firstLineChars="0" w:firstLine="0"/>
                    <w:jc w:val="center"/>
                    <w:rPr>
                      <w:bCs/>
                      <w:szCs w:val="21"/>
                    </w:rPr>
                  </w:pPr>
                  <w:r>
                    <w:rPr>
                      <w:rFonts w:hint="eastAsia"/>
                      <w:bCs/>
                      <w:szCs w:val="21"/>
                    </w:rPr>
                    <w:t>/</w:t>
                  </w:r>
                </w:p>
              </w:tc>
            </w:tr>
          </w:tbl>
          <w:p w14:paraId="6B7501DC" w14:textId="57AF19E6" w:rsidR="00EE5ABB" w:rsidRPr="00773D77" w:rsidRDefault="00EE5ABB" w:rsidP="00EE5ABB">
            <w:pPr>
              <w:spacing w:line="360" w:lineRule="auto"/>
              <w:rPr>
                <w:color w:val="000000" w:themeColor="text1"/>
                <w:sz w:val="24"/>
              </w:rPr>
            </w:pPr>
            <w:bookmarkStart w:id="43" w:name="OLE_LINK9"/>
            <w:bookmarkStart w:id="44" w:name="OLE_LINK31"/>
            <w:bookmarkEnd w:id="41"/>
            <w:r w:rsidRPr="00290C15">
              <w:rPr>
                <w:rFonts w:eastAsiaTheme="majorEastAsia"/>
                <w:b/>
                <w:bCs/>
                <w:sz w:val="24"/>
              </w:rPr>
              <w:t>2.</w:t>
            </w:r>
            <w:bookmarkStart w:id="45" w:name="OLE_LINK26"/>
            <w:bookmarkEnd w:id="43"/>
            <w:r w:rsidR="00F70F15">
              <w:rPr>
                <w:rFonts w:eastAsiaTheme="majorEastAsia"/>
                <w:b/>
                <w:bCs/>
                <w:sz w:val="24"/>
              </w:rPr>
              <w:t>6</w:t>
            </w:r>
            <w:r>
              <w:rPr>
                <w:rFonts w:eastAsiaTheme="majorEastAsia" w:hint="eastAsia"/>
                <w:b/>
                <w:bCs/>
                <w:sz w:val="24"/>
              </w:rPr>
              <w:t>劳动定员</w:t>
            </w:r>
          </w:p>
          <w:bookmarkEnd w:id="44"/>
          <w:bookmarkEnd w:id="45"/>
          <w:p w14:paraId="2FEC08EA" w14:textId="4094C36D" w:rsidR="00636ECA" w:rsidRDefault="0093736F" w:rsidP="009A75AB">
            <w:pPr>
              <w:spacing w:line="360" w:lineRule="auto"/>
              <w:ind w:firstLineChars="200" w:firstLine="480"/>
              <w:rPr>
                <w:color w:val="000000" w:themeColor="text1"/>
                <w:sz w:val="24"/>
              </w:rPr>
            </w:pPr>
            <w:r w:rsidRPr="0093736F">
              <w:rPr>
                <w:color w:val="000000" w:themeColor="text1"/>
                <w:sz w:val="24"/>
              </w:rPr>
              <w:t>本项目</w:t>
            </w:r>
            <w:r w:rsidRPr="0003723E">
              <w:rPr>
                <w:color w:val="000000" w:themeColor="text1"/>
                <w:sz w:val="24"/>
              </w:rPr>
              <w:t>施工期劳动定员为约</w:t>
            </w:r>
            <w:r w:rsidR="0003723E">
              <w:rPr>
                <w:rFonts w:hint="eastAsia"/>
                <w:color w:val="000000" w:themeColor="text1"/>
                <w:sz w:val="24"/>
              </w:rPr>
              <w:t>3</w:t>
            </w:r>
            <w:r w:rsidR="0003723E">
              <w:rPr>
                <w:color w:val="000000" w:themeColor="text1"/>
                <w:sz w:val="24"/>
              </w:rPr>
              <w:t>0</w:t>
            </w:r>
            <w:r w:rsidRPr="0003723E">
              <w:rPr>
                <w:color w:val="000000" w:themeColor="text1"/>
                <w:sz w:val="24"/>
              </w:rPr>
              <w:t>人</w:t>
            </w:r>
            <w:r w:rsidR="00422607">
              <w:rPr>
                <w:rFonts w:hint="eastAsia"/>
                <w:color w:val="000000" w:themeColor="text1"/>
                <w:sz w:val="24"/>
              </w:rPr>
              <w:t>，轮班制</w:t>
            </w:r>
            <w:r w:rsidR="0044396C">
              <w:rPr>
                <w:rFonts w:hint="eastAsia"/>
                <w:color w:val="000000" w:themeColor="text1"/>
                <w:sz w:val="24"/>
              </w:rPr>
              <w:t>，</w:t>
            </w:r>
            <w:r w:rsidR="00456C02">
              <w:rPr>
                <w:rFonts w:hint="eastAsia"/>
                <w:color w:val="000000" w:themeColor="text1"/>
                <w:sz w:val="24"/>
              </w:rPr>
              <w:t>施工</w:t>
            </w:r>
            <w:r w:rsidR="0044396C">
              <w:rPr>
                <w:rFonts w:hint="eastAsia"/>
                <w:color w:val="000000" w:themeColor="text1"/>
                <w:sz w:val="24"/>
              </w:rPr>
              <w:t>工期</w:t>
            </w:r>
            <w:r w:rsidR="00553C03">
              <w:rPr>
                <w:color w:val="000000" w:themeColor="text1"/>
                <w:sz w:val="24"/>
              </w:rPr>
              <w:t>5</w:t>
            </w:r>
            <w:r w:rsidR="0044396C">
              <w:rPr>
                <w:rFonts w:hint="eastAsia"/>
                <w:color w:val="000000" w:themeColor="text1"/>
                <w:sz w:val="24"/>
              </w:rPr>
              <w:t>年</w:t>
            </w:r>
            <w:r w:rsidRPr="0003723E">
              <w:rPr>
                <w:color w:val="000000" w:themeColor="text1"/>
                <w:sz w:val="24"/>
              </w:rPr>
              <w:t>。运营期劳动定员</w:t>
            </w:r>
            <w:r w:rsidR="0003723E">
              <w:rPr>
                <w:rFonts w:hint="eastAsia"/>
                <w:color w:val="000000" w:themeColor="text1"/>
                <w:sz w:val="24"/>
              </w:rPr>
              <w:lastRenderedPageBreak/>
              <w:t>2</w:t>
            </w:r>
            <w:r w:rsidRPr="0003723E">
              <w:rPr>
                <w:color w:val="000000" w:themeColor="text1"/>
                <w:sz w:val="24"/>
              </w:rPr>
              <w:t>人</w:t>
            </w:r>
            <w:r w:rsidRPr="0093736F">
              <w:rPr>
                <w:color w:val="000000" w:themeColor="text1"/>
                <w:sz w:val="24"/>
              </w:rPr>
              <w:t>。</w:t>
            </w:r>
          </w:p>
          <w:p w14:paraId="15214A44" w14:textId="49CB8803" w:rsidR="00773D77" w:rsidRPr="00773D77" w:rsidRDefault="00773D77" w:rsidP="00773D77">
            <w:pPr>
              <w:spacing w:line="360" w:lineRule="auto"/>
              <w:rPr>
                <w:color w:val="000000" w:themeColor="text1"/>
                <w:sz w:val="24"/>
              </w:rPr>
            </w:pPr>
            <w:r w:rsidRPr="00290C15">
              <w:rPr>
                <w:rFonts w:eastAsiaTheme="majorEastAsia"/>
                <w:b/>
                <w:bCs/>
                <w:sz w:val="24"/>
              </w:rPr>
              <w:t>2.</w:t>
            </w:r>
            <w:r w:rsidR="00F70F15">
              <w:rPr>
                <w:rFonts w:eastAsiaTheme="majorEastAsia"/>
                <w:b/>
                <w:bCs/>
                <w:sz w:val="24"/>
              </w:rPr>
              <w:t>7</w:t>
            </w:r>
            <w:r w:rsidR="00AC7459" w:rsidRPr="00AC7459">
              <w:rPr>
                <w:rFonts w:eastAsiaTheme="majorEastAsia" w:hint="eastAsia"/>
                <w:b/>
                <w:bCs/>
                <w:sz w:val="24"/>
              </w:rPr>
              <w:t>土石料资源平衡</w:t>
            </w:r>
          </w:p>
          <w:p w14:paraId="52298BC8" w14:textId="77777777" w:rsidR="00AC7459" w:rsidRDefault="00AC7459" w:rsidP="00AC7459">
            <w:pPr>
              <w:spacing w:line="360" w:lineRule="auto"/>
              <w:ind w:firstLineChars="200" w:firstLine="480"/>
              <w:rPr>
                <w:color w:val="000000" w:themeColor="text1"/>
                <w:sz w:val="24"/>
              </w:rPr>
            </w:pPr>
            <w:r w:rsidRPr="00AC7459">
              <w:rPr>
                <w:color w:val="000000" w:themeColor="text1"/>
                <w:sz w:val="24"/>
              </w:rPr>
              <w:t>复垦为林地范围需要进行表土回覆；复垦为林地面积为</w:t>
            </w:r>
            <w:r w:rsidRPr="00AC7459">
              <w:rPr>
                <w:color w:val="000000" w:themeColor="text1"/>
                <w:sz w:val="24"/>
              </w:rPr>
              <w:t>7.1279hm</w:t>
            </w:r>
            <w:r w:rsidRPr="00AC7459">
              <w:rPr>
                <w:color w:val="000000" w:themeColor="text1"/>
                <w:sz w:val="24"/>
                <w:vertAlign w:val="superscript"/>
              </w:rPr>
              <w:t>2</w:t>
            </w:r>
            <w:r w:rsidRPr="00AC7459">
              <w:rPr>
                <w:color w:val="000000" w:themeColor="text1"/>
                <w:sz w:val="24"/>
              </w:rPr>
              <w:t>，因周边大面积东方红国家自然保护区，取土困难，本</w:t>
            </w:r>
            <w:proofErr w:type="gramStart"/>
            <w:r w:rsidRPr="00AC7459">
              <w:rPr>
                <w:color w:val="000000" w:themeColor="text1"/>
                <w:sz w:val="24"/>
              </w:rPr>
              <w:t>方案设计穴栽乔木</w:t>
            </w:r>
            <w:proofErr w:type="gramEnd"/>
            <w:r w:rsidRPr="00AC7459">
              <w:rPr>
                <w:color w:val="000000" w:themeColor="text1"/>
                <w:sz w:val="24"/>
              </w:rPr>
              <w:t>樟子松（长</w:t>
            </w:r>
            <w:r w:rsidRPr="00AC7459">
              <w:rPr>
                <w:color w:val="000000" w:themeColor="text1"/>
                <w:sz w:val="24"/>
              </w:rPr>
              <w:t>×</w:t>
            </w:r>
            <w:r w:rsidRPr="00AC7459">
              <w:rPr>
                <w:color w:val="000000" w:themeColor="text1"/>
                <w:sz w:val="24"/>
              </w:rPr>
              <w:t>宽</w:t>
            </w:r>
            <w:r w:rsidRPr="00AC7459">
              <w:rPr>
                <w:color w:val="000000" w:themeColor="text1"/>
                <w:sz w:val="24"/>
              </w:rPr>
              <w:t>×</w:t>
            </w:r>
            <w:r w:rsidRPr="00AC7459">
              <w:rPr>
                <w:color w:val="000000" w:themeColor="text1"/>
                <w:sz w:val="24"/>
              </w:rPr>
              <w:t>深为</w:t>
            </w:r>
            <w:r w:rsidRPr="00AC7459">
              <w:rPr>
                <w:color w:val="000000" w:themeColor="text1"/>
                <w:sz w:val="24"/>
              </w:rPr>
              <w:t>0.5×0.5×0.4m</w:t>
            </w:r>
            <w:r w:rsidRPr="00AC7459">
              <w:rPr>
                <w:color w:val="000000" w:themeColor="text1"/>
                <w:sz w:val="24"/>
              </w:rPr>
              <w:t>穴内覆土）（行距</w:t>
            </w:r>
            <w:r w:rsidRPr="00AC7459">
              <w:rPr>
                <w:color w:val="000000" w:themeColor="text1"/>
                <w:sz w:val="24"/>
              </w:rPr>
              <w:t>×</w:t>
            </w:r>
            <w:proofErr w:type="gramStart"/>
            <w:r w:rsidRPr="00AC7459">
              <w:rPr>
                <w:color w:val="000000" w:themeColor="text1"/>
                <w:sz w:val="24"/>
              </w:rPr>
              <w:t>网距</w:t>
            </w:r>
            <w:proofErr w:type="gramEnd"/>
            <w:r w:rsidRPr="00AC7459">
              <w:rPr>
                <w:color w:val="000000" w:themeColor="text1"/>
                <w:sz w:val="24"/>
              </w:rPr>
              <w:t>2×2m</w:t>
            </w:r>
            <w:r w:rsidRPr="00AC7459">
              <w:rPr>
                <w:color w:val="000000" w:themeColor="text1"/>
                <w:sz w:val="24"/>
              </w:rPr>
              <w:t>），</w:t>
            </w:r>
            <w:proofErr w:type="gramStart"/>
            <w:r w:rsidRPr="00AC7459">
              <w:rPr>
                <w:color w:val="000000" w:themeColor="text1"/>
                <w:sz w:val="24"/>
              </w:rPr>
              <w:t>穴载五</w:t>
            </w:r>
            <w:proofErr w:type="gramEnd"/>
            <w:r w:rsidRPr="00AC7459">
              <w:rPr>
                <w:color w:val="000000" w:themeColor="text1"/>
                <w:sz w:val="24"/>
              </w:rPr>
              <w:t>叶地锦（</w:t>
            </w:r>
            <w:r w:rsidRPr="00AC7459">
              <w:rPr>
                <w:color w:val="000000" w:themeColor="text1"/>
                <w:sz w:val="24"/>
              </w:rPr>
              <w:t>0.2×0.2×0.2m</w:t>
            </w:r>
            <w:r w:rsidRPr="00AC7459">
              <w:rPr>
                <w:color w:val="000000" w:themeColor="text1"/>
                <w:sz w:val="24"/>
              </w:rPr>
              <w:t>穴内覆土）（株距</w:t>
            </w:r>
            <w:r w:rsidRPr="00AC7459">
              <w:rPr>
                <w:color w:val="000000" w:themeColor="text1"/>
                <w:sz w:val="24"/>
              </w:rPr>
              <w:t>0.5m</w:t>
            </w:r>
            <w:r w:rsidRPr="00AC7459">
              <w:rPr>
                <w:color w:val="000000" w:themeColor="text1"/>
                <w:sz w:val="24"/>
              </w:rPr>
              <w:t>），</w:t>
            </w:r>
            <w:r w:rsidRPr="00AC7459">
              <w:rPr>
                <w:color w:val="000000" w:themeColor="text1"/>
                <w:sz w:val="24"/>
              </w:rPr>
              <w:t>A</w:t>
            </w:r>
            <w:r w:rsidRPr="00AC7459">
              <w:rPr>
                <w:color w:val="000000" w:themeColor="text1"/>
                <w:sz w:val="24"/>
              </w:rPr>
              <w:t>区和</w:t>
            </w:r>
            <w:r w:rsidRPr="00AC7459">
              <w:rPr>
                <w:color w:val="000000" w:themeColor="text1"/>
                <w:sz w:val="24"/>
              </w:rPr>
              <w:t>B</w:t>
            </w:r>
            <w:r w:rsidRPr="00AC7459">
              <w:rPr>
                <w:color w:val="000000" w:themeColor="text1"/>
                <w:sz w:val="24"/>
              </w:rPr>
              <w:t>区树穴覆土量</w:t>
            </w:r>
            <w:r w:rsidRPr="00AC7459">
              <w:rPr>
                <w:color w:val="000000" w:themeColor="text1"/>
                <w:sz w:val="24"/>
              </w:rPr>
              <w:t>1536.15m³</w:t>
            </w:r>
            <w:r w:rsidRPr="00AC7459">
              <w:rPr>
                <w:color w:val="000000" w:themeColor="text1"/>
                <w:sz w:val="24"/>
              </w:rPr>
              <w:t>。树穴覆土后在区域</w:t>
            </w:r>
            <w:r w:rsidRPr="00AC7459">
              <w:rPr>
                <w:color w:val="000000" w:themeColor="text1"/>
                <w:sz w:val="24"/>
              </w:rPr>
              <w:t>A</w:t>
            </w:r>
            <w:r w:rsidRPr="00AC7459">
              <w:rPr>
                <w:color w:val="000000" w:themeColor="text1"/>
                <w:sz w:val="24"/>
              </w:rPr>
              <w:t>区、边坡治理</w:t>
            </w:r>
            <w:r w:rsidRPr="00AC7459">
              <w:rPr>
                <w:color w:val="000000" w:themeColor="text1"/>
                <w:sz w:val="24"/>
              </w:rPr>
              <w:t>B</w:t>
            </w:r>
            <w:r w:rsidRPr="00AC7459">
              <w:rPr>
                <w:color w:val="000000" w:themeColor="text1"/>
                <w:sz w:val="24"/>
              </w:rPr>
              <w:t>区的坡顶坡底和播撒草籽区域</w:t>
            </w:r>
            <w:r w:rsidRPr="00AC7459">
              <w:rPr>
                <w:color w:val="000000" w:themeColor="text1"/>
                <w:sz w:val="24"/>
              </w:rPr>
              <w:t>C</w:t>
            </w:r>
            <w:proofErr w:type="gramStart"/>
            <w:r w:rsidRPr="00AC7459">
              <w:rPr>
                <w:color w:val="000000" w:themeColor="text1"/>
                <w:sz w:val="24"/>
              </w:rPr>
              <w:t>区整体</w:t>
            </w:r>
            <w:proofErr w:type="gramEnd"/>
            <w:r w:rsidRPr="00AC7459">
              <w:rPr>
                <w:color w:val="000000" w:themeColor="text1"/>
                <w:sz w:val="24"/>
              </w:rPr>
              <w:t>覆土</w:t>
            </w:r>
            <w:r w:rsidRPr="00AC7459">
              <w:rPr>
                <w:color w:val="000000" w:themeColor="text1"/>
                <w:sz w:val="24"/>
              </w:rPr>
              <w:t>0.1m</w:t>
            </w:r>
            <w:r w:rsidRPr="00AC7459">
              <w:rPr>
                <w:color w:val="000000" w:themeColor="text1"/>
                <w:sz w:val="24"/>
              </w:rPr>
              <w:t>作为表层土，覆土量</w:t>
            </w:r>
            <w:r w:rsidRPr="00AC7459">
              <w:rPr>
                <w:color w:val="000000" w:themeColor="text1"/>
                <w:sz w:val="24"/>
              </w:rPr>
              <w:t>18751.47m³</w:t>
            </w:r>
            <w:r w:rsidRPr="00AC7459">
              <w:rPr>
                <w:color w:val="000000" w:themeColor="text1"/>
                <w:sz w:val="24"/>
              </w:rPr>
              <w:t>。</w:t>
            </w:r>
          </w:p>
          <w:p w14:paraId="21C370E8" w14:textId="7B4B64AB" w:rsidR="00773D77" w:rsidRDefault="00AC7459" w:rsidP="00AC7459">
            <w:pPr>
              <w:spacing w:line="360" w:lineRule="auto"/>
              <w:ind w:firstLineChars="200" w:firstLine="480"/>
              <w:rPr>
                <w:color w:val="000000" w:themeColor="text1"/>
                <w:sz w:val="24"/>
              </w:rPr>
            </w:pPr>
            <w:r w:rsidRPr="00AC7459">
              <w:rPr>
                <w:color w:val="000000" w:themeColor="text1"/>
                <w:sz w:val="24"/>
              </w:rPr>
              <w:t>井下采空区所需回填用渣石来自露天采矿场地平整挖填方剩余的废渣石料，场地平整工程土石总挖方量</w:t>
            </w:r>
            <w:r w:rsidRPr="00AC7459">
              <w:rPr>
                <w:color w:val="000000" w:themeColor="text1"/>
                <w:sz w:val="24"/>
              </w:rPr>
              <w:t>79483.53m</w:t>
            </w:r>
            <w:r w:rsidRPr="00AC7459">
              <w:rPr>
                <w:color w:val="000000" w:themeColor="text1"/>
                <w:sz w:val="24"/>
                <w:vertAlign w:val="superscript"/>
              </w:rPr>
              <w:t>3</w:t>
            </w:r>
            <w:r w:rsidRPr="00AC7459">
              <w:rPr>
                <w:color w:val="000000" w:themeColor="text1"/>
                <w:sz w:val="24"/>
              </w:rPr>
              <w:t>（自然方），总填方量</w:t>
            </w:r>
            <w:r w:rsidRPr="00AC7459">
              <w:rPr>
                <w:color w:val="000000" w:themeColor="text1"/>
                <w:sz w:val="24"/>
              </w:rPr>
              <w:t>45701.94m</w:t>
            </w:r>
            <w:r w:rsidRPr="00AC7459">
              <w:rPr>
                <w:color w:val="000000" w:themeColor="text1"/>
                <w:sz w:val="24"/>
                <w:vertAlign w:val="superscript"/>
              </w:rPr>
              <w:t>3</w:t>
            </w:r>
            <w:r w:rsidRPr="00AC7459">
              <w:rPr>
                <w:color w:val="000000" w:themeColor="text1"/>
                <w:sz w:val="24"/>
              </w:rPr>
              <w:t>（实方），剩余的</w:t>
            </w:r>
            <w:r w:rsidRPr="00AC7459">
              <w:rPr>
                <w:color w:val="000000" w:themeColor="text1"/>
                <w:sz w:val="24"/>
              </w:rPr>
              <w:t>33781.59m³</w:t>
            </w:r>
            <w:r w:rsidR="00A170FB" w:rsidRPr="006F2568">
              <w:rPr>
                <w:rFonts w:hint="eastAsia"/>
                <w:color w:val="000000" w:themeColor="text1"/>
                <w:sz w:val="24"/>
              </w:rPr>
              <w:t>废石料用于井下井</w:t>
            </w:r>
            <w:proofErr w:type="gramStart"/>
            <w:r w:rsidR="00A170FB" w:rsidRPr="006F2568">
              <w:rPr>
                <w:rFonts w:hint="eastAsia"/>
                <w:color w:val="000000" w:themeColor="text1"/>
                <w:sz w:val="24"/>
              </w:rPr>
              <w:t>工内部</w:t>
            </w:r>
            <w:proofErr w:type="gramEnd"/>
            <w:r w:rsidR="00A170FB" w:rsidRPr="006F2568">
              <w:rPr>
                <w:rFonts w:hint="eastAsia"/>
                <w:color w:val="000000" w:themeColor="text1"/>
                <w:sz w:val="24"/>
              </w:rPr>
              <w:t>回填使用</w:t>
            </w:r>
            <w:r w:rsidR="00F91C62">
              <w:rPr>
                <w:rFonts w:hint="eastAsia"/>
                <w:color w:val="000000" w:themeColor="text1"/>
                <w:sz w:val="24"/>
              </w:rPr>
              <w:t>，废石料可全部利用。</w:t>
            </w:r>
          </w:p>
          <w:p w14:paraId="16F5A0E0" w14:textId="102B123A" w:rsidR="009A0699" w:rsidRPr="009A0699" w:rsidRDefault="009A0699" w:rsidP="009A0699">
            <w:pPr>
              <w:spacing w:line="360" w:lineRule="auto"/>
              <w:jc w:val="center"/>
              <w:rPr>
                <w:b/>
              </w:rPr>
            </w:pPr>
            <w:bookmarkStart w:id="46" w:name="OLE_LINK86"/>
            <w:r w:rsidRPr="008E16CA">
              <w:rPr>
                <w:b/>
              </w:rPr>
              <w:t>表</w:t>
            </w:r>
            <w:r w:rsidRPr="008E16CA">
              <w:rPr>
                <w:b/>
              </w:rPr>
              <w:t>2-</w:t>
            </w:r>
            <w:r>
              <w:rPr>
                <w:b/>
              </w:rPr>
              <w:t>5</w:t>
            </w:r>
            <w:r w:rsidRPr="008E16CA">
              <w:rPr>
                <w:b/>
              </w:rPr>
              <w:t>主要</w:t>
            </w:r>
            <w:r>
              <w:rPr>
                <w:rFonts w:hint="eastAsia"/>
                <w:b/>
              </w:rPr>
              <w:t>材料</w:t>
            </w:r>
            <w:r w:rsidRPr="008E16CA">
              <w:rPr>
                <w:b/>
              </w:rPr>
              <w:t>一览表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797"/>
              <w:gridCol w:w="1450"/>
              <w:gridCol w:w="1344"/>
              <w:gridCol w:w="1396"/>
              <w:gridCol w:w="1393"/>
            </w:tblGrid>
            <w:tr w:rsidR="009A0699" w:rsidRPr="00861A5D" w14:paraId="565B8680" w14:textId="77777777" w:rsidTr="001C1660">
              <w:tc>
                <w:tcPr>
                  <w:tcW w:w="1669" w:type="pct"/>
                  <w:shd w:val="clear" w:color="auto" w:fill="auto"/>
                  <w:vAlign w:val="center"/>
                </w:tcPr>
                <w:bookmarkEnd w:id="46"/>
                <w:p w14:paraId="402308B0" w14:textId="77777777" w:rsidR="009A0699" w:rsidRPr="00861A5D" w:rsidRDefault="009A0699" w:rsidP="009A0699">
                  <w:pPr>
                    <w:jc w:val="center"/>
                  </w:pPr>
                  <w:r w:rsidRPr="00861A5D">
                    <w:t>工程</w:t>
                  </w:r>
                </w:p>
              </w:tc>
              <w:tc>
                <w:tcPr>
                  <w:tcW w:w="865" w:type="pct"/>
                  <w:shd w:val="clear" w:color="auto" w:fill="auto"/>
                  <w:vAlign w:val="center"/>
                </w:tcPr>
                <w:p w14:paraId="1B112EAB" w14:textId="77777777" w:rsidR="009A0699" w:rsidRPr="00861A5D" w:rsidRDefault="009A0699" w:rsidP="009A0699">
                  <w:pPr>
                    <w:jc w:val="center"/>
                  </w:pPr>
                  <w:r w:rsidRPr="00861A5D">
                    <w:t>填方（</w:t>
                  </w:r>
                  <w:r w:rsidRPr="00861A5D">
                    <w:t>m</w:t>
                  </w:r>
                  <w:r w:rsidRPr="00861A5D">
                    <w:rPr>
                      <w:vertAlign w:val="superscript"/>
                    </w:rPr>
                    <w:t>3</w:t>
                  </w:r>
                  <w:r w:rsidRPr="00861A5D">
                    <w:t>）</w:t>
                  </w:r>
                </w:p>
              </w:tc>
              <w:tc>
                <w:tcPr>
                  <w:tcW w:w="802" w:type="pct"/>
                  <w:shd w:val="clear" w:color="auto" w:fill="auto"/>
                  <w:vAlign w:val="center"/>
                </w:tcPr>
                <w:p w14:paraId="7D380AB8" w14:textId="77777777" w:rsidR="009A0699" w:rsidRPr="00861A5D" w:rsidRDefault="009A0699" w:rsidP="009A0699">
                  <w:pPr>
                    <w:jc w:val="center"/>
                  </w:pPr>
                  <w:r w:rsidRPr="00861A5D">
                    <w:t>挖方（</w:t>
                  </w:r>
                  <w:r w:rsidRPr="00861A5D">
                    <w:t>m</w:t>
                  </w:r>
                  <w:r w:rsidRPr="00861A5D">
                    <w:rPr>
                      <w:vertAlign w:val="superscript"/>
                    </w:rPr>
                    <w:t>3</w:t>
                  </w:r>
                  <w:r w:rsidRPr="00861A5D">
                    <w:t>）</w:t>
                  </w:r>
                </w:p>
              </w:tc>
              <w:tc>
                <w:tcPr>
                  <w:tcW w:w="833" w:type="pct"/>
                  <w:shd w:val="clear" w:color="auto" w:fill="auto"/>
                  <w:vAlign w:val="center"/>
                </w:tcPr>
                <w:p w14:paraId="6A002250" w14:textId="77777777" w:rsidR="009A0699" w:rsidRPr="00861A5D" w:rsidRDefault="009A0699" w:rsidP="009A0699">
                  <w:pPr>
                    <w:jc w:val="center"/>
                  </w:pPr>
                  <w:r w:rsidRPr="00861A5D">
                    <w:t>弃方（</w:t>
                  </w:r>
                  <w:r w:rsidRPr="00861A5D">
                    <w:t>m</w:t>
                  </w:r>
                  <w:r w:rsidRPr="00861A5D">
                    <w:rPr>
                      <w:vertAlign w:val="superscript"/>
                    </w:rPr>
                    <w:t>3</w:t>
                  </w:r>
                  <w:r w:rsidRPr="00861A5D">
                    <w:t>）</w:t>
                  </w:r>
                </w:p>
              </w:tc>
              <w:tc>
                <w:tcPr>
                  <w:tcW w:w="831" w:type="pct"/>
                  <w:shd w:val="clear" w:color="auto" w:fill="auto"/>
                  <w:vAlign w:val="center"/>
                </w:tcPr>
                <w:p w14:paraId="22313F71" w14:textId="77777777" w:rsidR="009A0699" w:rsidRPr="00861A5D" w:rsidRDefault="009A0699" w:rsidP="009A0699">
                  <w:pPr>
                    <w:jc w:val="center"/>
                  </w:pPr>
                  <w:r w:rsidRPr="00861A5D">
                    <w:t>借方（</w:t>
                  </w:r>
                  <w:r w:rsidRPr="00861A5D">
                    <w:t>m</w:t>
                  </w:r>
                  <w:r w:rsidRPr="00861A5D">
                    <w:rPr>
                      <w:vertAlign w:val="superscript"/>
                    </w:rPr>
                    <w:t>3</w:t>
                  </w:r>
                  <w:r w:rsidRPr="00861A5D">
                    <w:t>）</w:t>
                  </w:r>
                </w:p>
              </w:tc>
            </w:tr>
            <w:tr w:rsidR="009A0699" w:rsidRPr="00861A5D" w14:paraId="2A718470" w14:textId="77777777" w:rsidTr="001C1660">
              <w:tc>
                <w:tcPr>
                  <w:tcW w:w="1669" w:type="pct"/>
                  <w:shd w:val="clear" w:color="auto" w:fill="auto"/>
                  <w:vAlign w:val="center"/>
                </w:tcPr>
                <w:p w14:paraId="1043BC09" w14:textId="545ECC4F" w:rsidR="009A0699" w:rsidRPr="00861A5D" w:rsidRDefault="009A0699" w:rsidP="009A0699">
                  <w:pPr>
                    <w:jc w:val="center"/>
                  </w:pPr>
                  <w:r>
                    <w:rPr>
                      <w:rFonts w:hint="eastAsia"/>
                    </w:rPr>
                    <w:t>矿山修复</w:t>
                  </w:r>
                </w:p>
              </w:tc>
              <w:tc>
                <w:tcPr>
                  <w:tcW w:w="865" w:type="pct"/>
                  <w:shd w:val="clear" w:color="auto" w:fill="auto"/>
                  <w:vAlign w:val="center"/>
                </w:tcPr>
                <w:p w14:paraId="11916F74" w14:textId="0C51532D" w:rsidR="009A0699" w:rsidRPr="00861A5D" w:rsidRDefault="00385475" w:rsidP="009A0699">
                  <w:pPr>
                    <w:jc w:val="center"/>
                    <w:rPr>
                      <w:rFonts w:ascii="宋体" w:hAnsi="宋体" w:cs="宋体"/>
                      <w:sz w:val="22"/>
                      <w:szCs w:val="22"/>
                    </w:rPr>
                  </w:pPr>
                  <w:r w:rsidRPr="00385475">
                    <w:rPr>
                      <w:sz w:val="22"/>
                      <w:szCs w:val="22"/>
                    </w:rPr>
                    <w:t>45701.94</w:t>
                  </w:r>
                </w:p>
              </w:tc>
              <w:tc>
                <w:tcPr>
                  <w:tcW w:w="802" w:type="pct"/>
                  <w:shd w:val="clear" w:color="auto" w:fill="auto"/>
                  <w:vAlign w:val="center"/>
                </w:tcPr>
                <w:p w14:paraId="136D61E0" w14:textId="46453F59" w:rsidR="009A0699" w:rsidRPr="00861A5D" w:rsidRDefault="00EE10C4" w:rsidP="009A0699">
                  <w:pPr>
                    <w:jc w:val="center"/>
                    <w:rPr>
                      <w:rFonts w:ascii="宋体" w:hAnsi="宋体" w:cs="宋体"/>
                      <w:sz w:val="22"/>
                      <w:szCs w:val="22"/>
                    </w:rPr>
                  </w:pPr>
                  <w:r w:rsidRPr="00EE10C4">
                    <w:rPr>
                      <w:sz w:val="22"/>
                      <w:szCs w:val="22"/>
                    </w:rPr>
                    <w:t>79483.53</w:t>
                  </w:r>
                </w:p>
              </w:tc>
              <w:tc>
                <w:tcPr>
                  <w:tcW w:w="833" w:type="pct"/>
                  <w:shd w:val="clear" w:color="auto" w:fill="auto"/>
                  <w:vAlign w:val="center"/>
                </w:tcPr>
                <w:p w14:paraId="665092B5" w14:textId="5D4C5091" w:rsidR="009A0699" w:rsidRPr="00861A5D" w:rsidRDefault="00385475" w:rsidP="009A0699">
                  <w:pPr>
                    <w:jc w:val="center"/>
                    <w:rPr>
                      <w:szCs w:val="21"/>
                    </w:rPr>
                  </w:pPr>
                  <w:r w:rsidRPr="00385475">
                    <w:rPr>
                      <w:szCs w:val="21"/>
                    </w:rPr>
                    <w:t>33781.59</w:t>
                  </w:r>
                </w:p>
              </w:tc>
              <w:tc>
                <w:tcPr>
                  <w:tcW w:w="831" w:type="pct"/>
                  <w:shd w:val="clear" w:color="auto" w:fill="auto"/>
                  <w:vAlign w:val="center"/>
                </w:tcPr>
                <w:p w14:paraId="3C191CC5" w14:textId="58CB4E13" w:rsidR="009A0699" w:rsidRPr="00861A5D" w:rsidRDefault="00EE10C4" w:rsidP="009A0699">
                  <w:pPr>
                    <w:jc w:val="center"/>
                    <w:rPr>
                      <w:sz w:val="22"/>
                      <w:szCs w:val="22"/>
                    </w:rPr>
                  </w:pPr>
                  <w:r w:rsidRPr="00861A5D">
                    <w:rPr>
                      <w:szCs w:val="21"/>
                    </w:rPr>
                    <w:t>0.00</w:t>
                  </w:r>
                </w:p>
              </w:tc>
            </w:tr>
          </w:tbl>
          <w:p w14:paraId="6E99F2D9" w14:textId="3479050C" w:rsidR="009A0699" w:rsidRPr="009A75AB" w:rsidRDefault="009A0699" w:rsidP="00AC7459">
            <w:pPr>
              <w:spacing w:line="360" w:lineRule="auto"/>
              <w:ind w:firstLineChars="200" w:firstLine="480"/>
              <w:rPr>
                <w:color w:val="000000" w:themeColor="text1"/>
                <w:sz w:val="24"/>
              </w:rPr>
            </w:pPr>
          </w:p>
        </w:tc>
      </w:tr>
      <w:tr w:rsidR="00BA33A8" w:rsidRPr="00F91561" w14:paraId="3C9175D4" w14:textId="77777777" w:rsidTr="00F03DA4">
        <w:trPr>
          <w:trHeight w:val="3119"/>
          <w:jc w:val="center"/>
        </w:trPr>
        <w:tc>
          <w:tcPr>
            <w:tcW w:w="710" w:type="dxa"/>
            <w:vAlign w:val="center"/>
          </w:tcPr>
          <w:p w14:paraId="48B63FD4" w14:textId="77777777" w:rsidR="00BA33A8" w:rsidRPr="00F91561" w:rsidRDefault="00BA33A8" w:rsidP="000F2629">
            <w:pPr>
              <w:jc w:val="center"/>
              <w:rPr>
                <w:sz w:val="24"/>
              </w:rPr>
            </w:pPr>
            <w:r w:rsidRPr="00F91561">
              <w:rPr>
                <w:rFonts w:hint="eastAsia"/>
                <w:sz w:val="24"/>
              </w:rPr>
              <w:lastRenderedPageBreak/>
              <w:t>总平面及现场布置</w:t>
            </w:r>
          </w:p>
        </w:tc>
        <w:tc>
          <w:tcPr>
            <w:tcW w:w="8380" w:type="dxa"/>
            <w:vAlign w:val="center"/>
          </w:tcPr>
          <w:p w14:paraId="657B8383" w14:textId="6AE21130" w:rsidR="009A75AB" w:rsidRDefault="009A75AB" w:rsidP="009A75AB">
            <w:pPr>
              <w:spacing w:line="360" w:lineRule="auto"/>
              <w:rPr>
                <w:rFonts w:eastAsiaTheme="majorEastAsia"/>
                <w:b/>
                <w:bCs/>
                <w:sz w:val="24"/>
              </w:rPr>
            </w:pPr>
            <w:bookmarkStart w:id="47" w:name="OLE_LINK27"/>
            <w:r w:rsidRPr="00290C15">
              <w:rPr>
                <w:rFonts w:eastAsiaTheme="majorEastAsia"/>
                <w:b/>
                <w:bCs/>
                <w:sz w:val="24"/>
              </w:rPr>
              <w:t>2.</w:t>
            </w:r>
            <w:r w:rsidR="00005C5E">
              <w:rPr>
                <w:rFonts w:eastAsiaTheme="majorEastAsia"/>
                <w:b/>
                <w:bCs/>
                <w:sz w:val="24"/>
              </w:rPr>
              <w:t>8</w:t>
            </w:r>
            <w:r w:rsidRPr="009A75AB">
              <w:rPr>
                <w:rFonts w:eastAsiaTheme="majorEastAsia" w:hint="eastAsia"/>
                <w:b/>
                <w:bCs/>
                <w:sz w:val="24"/>
              </w:rPr>
              <w:t>项目区布置</w:t>
            </w:r>
          </w:p>
          <w:bookmarkEnd w:id="47"/>
          <w:p w14:paraId="6BB3C5FB" w14:textId="35E7C209" w:rsidR="009A75AB" w:rsidRDefault="009A75AB" w:rsidP="00DA6A78">
            <w:pPr>
              <w:spacing w:line="360" w:lineRule="auto"/>
              <w:ind w:firstLineChars="200" w:firstLine="480"/>
              <w:rPr>
                <w:color w:val="000000" w:themeColor="text1"/>
                <w:sz w:val="24"/>
              </w:rPr>
            </w:pPr>
            <w:r w:rsidRPr="009A75AB">
              <w:rPr>
                <w:color w:val="000000" w:themeColor="text1"/>
                <w:sz w:val="24"/>
              </w:rPr>
              <w:t>本次生态</w:t>
            </w:r>
            <w:r w:rsidRPr="00DA6A78">
              <w:rPr>
                <w:color w:val="000000" w:themeColor="text1"/>
                <w:sz w:val="24"/>
              </w:rPr>
              <w:t>修复项目</w:t>
            </w:r>
            <w:r w:rsidR="00DA6A78" w:rsidRPr="00DA6A78">
              <w:rPr>
                <w:rFonts w:hint="eastAsia"/>
                <w:color w:val="000000" w:themeColor="text1"/>
                <w:sz w:val="24"/>
              </w:rPr>
              <w:t>位于虎林市东北部（北偏东</w:t>
            </w:r>
            <w:r w:rsidR="00DA6A78" w:rsidRPr="00DA6A78">
              <w:rPr>
                <w:rFonts w:hint="eastAsia"/>
                <w:color w:val="000000" w:themeColor="text1"/>
                <w:sz w:val="24"/>
              </w:rPr>
              <w:t>33</w:t>
            </w:r>
            <w:r w:rsidR="00DA6A78" w:rsidRPr="00DA6A78">
              <w:rPr>
                <w:rFonts w:hint="eastAsia"/>
                <w:color w:val="000000" w:themeColor="text1"/>
                <w:sz w:val="24"/>
              </w:rPr>
              <w:t>°）四平山一带，距虎林市直线距离</w:t>
            </w:r>
            <w:r w:rsidR="00DA6A78" w:rsidRPr="00DA6A78">
              <w:rPr>
                <w:rFonts w:hint="eastAsia"/>
                <w:color w:val="000000" w:themeColor="text1"/>
                <w:sz w:val="24"/>
              </w:rPr>
              <w:t>96Km</w:t>
            </w:r>
            <w:r w:rsidR="00DA6A78" w:rsidRPr="00DA6A78">
              <w:rPr>
                <w:rFonts w:hint="eastAsia"/>
                <w:color w:val="000000" w:themeColor="text1"/>
                <w:sz w:val="24"/>
              </w:rPr>
              <w:t>，行政区划隶属于虎林市珍宝岛乡，林地归东方红林业局五林洞林场管辖。地理坐标：东经</w:t>
            </w:r>
            <w:r w:rsidR="00DA6A78" w:rsidRPr="00DA6A78">
              <w:rPr>
                <w:rFonts w:hint="eastAsia"/>
                <w:color w:val="000000" w:themeColor="text1"/>
                <w:sz w:val="24"/>
              </w:rPr>
              <w:t>133</w:t>
            </w:r>
            <w:r w:rsidR="00DA6A78" w:rsidRPr="00DA6A78">
              <w:rPr>
                <w:rFonts w:hint="eastAsia"/>
                <w:color w:val="000000" w:themeColor="text1"/>
                <w:sz w:val="24"/>
              </w:rPr>
              <w:t>°</w:t>
            </w:r>
            <w:r w:rsidR="00DA6A78" w:rsidRPr="00DA6A78">
              <w:rPr>
                <w:rFonts w:hint="eastAsia"/>
                <w:color w:val="000000" w:themeColor="text1"/>
                <w:sz w:val="24"/>
              </w:rPr>
              <w:t>37'10</w:t>
            </w:r>
            <w:proofErr w:type="gramStart"/>
            <w:r w:rsidR="00DA6A78" w:rsidRPr="00DA6A78">
              <w:rPr>
                <w:rFonts w:hint="eastAsia"/>
                <w:color w:val="000000" w:themeColor="text1"/>
                <w:sz w:val="24"/>
              </w:rPr>
              <w:t>”</w:t>
            </w:r>
            <w:proofErr w:type="gramEnd"/>
            <w:r w:rsidR="00DA6A78" w:rsidRPr="00DA6A78">
              <w:rPr>
                <w:rFonts w:hint="eastAsia"/>
                <w:color w:val="000000" w:themeColor="text1"/>
                <w:sz w:val="24"/>
              </w:rPr>
              <w:t>～</w:t>
            </w:r>
            <w:r w:rsidR="00DA6A78" w:rsidRPr="00DA6A78">
              <w:rPr>
                <w:rFonts w:hint="eastAsia"/>
                <w:color w:val="000000" w:themeColor="text1"/>
                <w:sz w:val="24"/>
              </w:rPr>
              <w:t>133</w:t>
            </w:r>
            <w:r w:rsidR="00DA6A78" w:rsidRPr="00DA6A78">
              <w:rPr>
                <w:rFonts w:hint="eastAsia"/>
                <w:color w:val="000000" w:themeColor="text1"/>
                <w:sz w:val="24"/>
              </w:rPr>
              <w:t>°</w:t>
            </w:r>
            <w:r w:rsidR="00DA6A78" w:rsidRPr="00DA6A78">
              <w:rPr>
                <w:rFonts w:hint="eastAsia"/>
                <w:color w:val="000000" w:themeColor="text1"/>
                <w:sz w:val="24"/>
              </w:rPr>
              <w:t>40</w:t>
            </w:r>
            <w:r w:rsidR="00DA6A78" w:rsidRPr="00DA6A78">
              <w:rPr>
                <w:rFonts w:hint="eastAsia"/>
                <w:color w:val="000000" w:themeColor="text1"/>
                <w:sz w:val="24"/>
              </w:rPr>
              <w:t>′</w:t>
            </w:r>
            <w:r w:rsidR="00DA6A78" w:rsidRPr="00DA6A78">
              <w:rPr>
                <w:rFonts w:hint="eastAsia"/>
                <w:color w:val="000000" w:themeColor="text1"/>
                <w:sz w:val="24"/>
              </w:rPr>
              <w:t>40</w:t>
            </w:r>
            <w:r w:rsidR="00DA6A78" w:rsidRPr="00DA6A78">
              <w:rPr>
                <w:rFonts w:hint="eastAsia"/>
                <w:color w:val="000000" w:themeColor="text1"/>
                <w:sz w:val="24"/>
              </w:rPr>
              <w:t>″；北纬</w:t>
            </w:r>
            <w:r w:rsidR="00DA6A78" w:rsidRPr="00DA6A78">
              <w:rPr>
                <w:rFonts w:hint="eastAsia"/>
                <w:color w:val="000000" w:themeColor="text1"/>
                <w:sz w:val="24"/>
              </w:rPr>
              <w:t>46</w:t>
            </w:r>
            <w:r w:rsidR="00DA6A78" w:rsidRPr="00DA6A78">
              <w:rPr>
                <w:rFonts w:hint="eastAsia"/>
                <w:color w:val="000000" w:themeColor="text1"/>
                <w:sz w:val="24"/>
              </w:rPr>
              <w:t>°</w:t>
            </w:r>
            <w:r w:rsidR="00DA6A78" w:rsidRPr="00DA6A78">
              <w:rPr>
                <w:rFonts w:hint="eastAsia"/>
                <w:color w:val="000000" w:themeColor="text1"/>
                <w:sz w:val="24"/>
              </w:rPr>
              <w:t>28</w:t>
            </w:r>
            <w:r w:rsidR="00DA6A78" w:rsidRPr="00DA6A78">
              <w:rPr>
                <w:rFonts w:hint="eastAsia"/>
                <w:color w:val="000000" w:themeColor="text1"/>
                <w:sz w:val="24"/>
              </w:rPr>
              <w:t>′</w:t>
            </w:r>
            <w:r w:rsidR="00DA6A78" w:rsidRPr="00DA6A78">
              <w:rPr>
                <w:rFonts w:hint="eastAsia"/>
                <w:color w:val="000000" w:themeColor="text1"/>
                <w:sz w:val="24"/>
              </w:rPr>
              <w:t>10</w:t>
            </w:r>
            <w:r w:rsidR="00DA6A78" w:rsidRPr="00DA6A78">
              <w:rPr>
                <w:rFonts w:hint="eastAsia"/>
                <w:color w:val="000000" w:themeColor="text1"/>
                <w:sz w:val="24"/>
              </w:rPr>
              <w:t>″～</w:t>
            </w:r>
            <w:r w:rsidR="00DA6A78" w:rsidRPr="00DA6A78">
              <w:rPr>
                <w:rFonts w:hint="eastAsia"/>
                <w:color w:val="000000" w:themeColor="text1"/>
                <w:sz w:val="24"/>
              </w:rPr>
              <w:t>46</w:t>
            </w:r>
            <w:r w:rsidR="00DA6A78" w:rsidRPr="00DA6A78">
              <w:rPr>
                <w:rFonts w:hint="eastAsia"/>
                <w:color w:val="000000" w:themeColor="text1"/>
                <w:sz w:val="24"/>
              </w:rPr>
              <w:t>°</w:t>
            </w:r>
            <w:r w:rsidR="00DA6A78" w:rsidRPr="00DA6A78">
              <w:rPr>
                <w:rFonts w:hint="eastAsia"/>
                <w:color w:val="000000" w:themeColor="text1"/>
                <w:sz w:val="24"/>
              </w:rPr>
              <w:t>30</w:t>
            </w:r>
            <w:r w:rsidR="00DA6A78" w:rsidRPr="00DA6A78">
              <w:rPr>
                <w:rFonts w:hint="eastAsia"/>
                <w:color w:val="000000" w:themeColor="text1"/>
                <w:sz w:val="24"/>
              </w:rPr>
              <w:t>′</w:t>
            </w:r>
            <w:r w:rsidR="00DA6A78" w:rsidRPr="00DA6A78">
              <w:rPr>
                <w:rFonts w:hint="eastAsia"/>
                <w:color w:val="000000" w:themeColor="text1"/>
                <w:sz w:val="24"/>
              </w:rPr>
              <w:t>30</w:t>
            </w:r>
            <w:proofErr w:type="gramStart"/>
            <w:r w:rsidR="00DA6A78" w:rsidRPr="00DA6A78">
              <w:rPr>
                <w:rFonts w:hint="eastAsia"/>
                <w:color w:val="000000" w:themeColor="text1"/>
                <w:sz w:val="24"/>
              </w:rPr>
              <w:t>”</w:t>
            </w:r>
            <w:proofErr w:type="gramEnd"/>
            <w:r w:rsidR="00DA6A78" w:rsidRPr="00DA6A78">
              <w:rPr>
                <w:rFonts w:hint="eastAsia"/>
                <w:color w:val="000000" w:themeColor="text1"/>
                <w:sz w:val="24"/>
              </w:rPr>
              <w:t>。项目周边有乡道通过，交通便利。</w:t>
            </w:r>
            <w:r w:rsidR="00DA6A78">
              <w:rPr>
                <w:rFonts w:hint="eastAsia"/>
                <w:color w:val="000000" w:themeColor="text1"/>
                <w:sz w:val="24"/>
              </w:rPr>
              <w:t>本项目</w:t>
            </w:r>
            <w:r w:rsidR="00005C5E" w:rsidRPr="00ED56A9">
              <w:rPr>
                <w:rFonts w:hint="eastAsia"/>
                <w:color w:val="000000" w:themeColor="text1"/>
                <w:sz w:val="24"/>
              </w:rPr>
              <w:t>生态修复项目区面积为</w:t>
            </w:r>
            <w:r w:rsidR="00005C5E" w:rsidRPr="00ED56A9">
              <w:rPr>
                <w:rFonts w:hint="eastAsia"/>
                <w:color w:val="000000" w:themeColor="text1"/>
                <w:sz w:val="24"/>
              </w:rPr>
              <w:t>64.3389hm</w:t>
            </w:r>
            <w:r w:rsidR="00005C5E" w:rsidRPr="00ED56A9">
              <w:rPr>
                <w:rFonts w:hint="eastAsia"/>
                <w:color w:val="000000" w:themeColor="text1"/>
                <w:sz w:val="24"/>
                <w:vertAlign w:val="superscript"/>
              </w:rPr>
              <w:t>2</w:t>
            </w:r>
            <w:r w:rsidR="00005C5E">
              <w:rPr>
                <w:rFonts w:hint="eastAsia"/>
                <w:color w:val="000000" w:themeColor="text1"/>
                <w:sz w:val="24"/>
              </w:rPr>
              <w:t>，</w:t>
            </w:r>
            <w:r w:rsidR="00005C5E" w:rsidRPr="00ED56A9">
              <w:rPr>
                <w:rFonts w:hint="eastAsia"/>
                <w:color w:val="000000" w:themeColor="text1"/>
                <w:sz w:val="24"/>
              </w:rPr>
              <w:t>工程</w:t>
            </w:r>
            <w:proofErr w:type="gramStart"/>
            <w:r w:rsidR="00005C5E" w:rsidRPr="00ED56A9">
              <w:rPr>
                <w:rFonts w:hint="eastAsia"/>
                <w:color w:val="000000" w:themeColor="text1"/>
                <w:sz w:val="24"/>
              </w:rPr>
              <w:t>修复区</w:t>
            </w:r>
            <w:proofErr w:type="gramEnd"/>
            <w:r w:rsidR="00005C5E" w:rsidRPr="000B19AD">
              <w:rPr>
                <w:rFonts w:hint="eastAsia"/>
                <w:color w:val="000000" w:themeColor="text1"/>
                <w:sz w:val="24"/>
              </w:rPr>
              <w:t>面积</w:t>
            </w:r>
            <w:r w:rsidR="00005C5E">
              <w:rPr>
                <w:rFonts w:hint="eastAsia"/>
                <w:color w:val="000000" w:themeColor="text1"/>
                <w:sz w:val="24"/>
              </w:rPr>
              <w:t>为</w:t>
            </w:r>
            <w:r w:rsidR="00005C5E" w:rsidRPr="00856912">
              <w:rPr>
                <w:color w:val="000000" w:themeColor="text1"/>
                <w:sz w:val="24"/>
              </w:rPr>
              <w:t>28.0901</w:t>
            </w:r>
            <w:r w:rsidR="00005C5E" w:rsidRPr="00ED56A9">
              <w:rPr>
                <w:rFonts w:hint="eastAsia"/>
                <w:color w:val="000000" w:themeColor="text1"/>
                <w:sz w:val="24"/>
              </w:rPr>
              <w:t>hm</w:t>
            </w:r>
            <w:r w:rsidR="00005C5E" w:rsidRPr="00ED56A9">
              <w:rPr>
                <w:rFonts w:hint="eastAsia"/>
                <w:color w:val="000000" w:themeColor="text1"/>
                <w:sz w:val="24"/>
                <w:vertAlign w:val="superscript"/>
              </w:rPr>
              <w:t>2</w:t>
            </w:r>
            <w:r w:rsidR="00005C5E" w:rsidRPr="000B19AD">
              <w:rPr>
                <w:rFonts w:hint="eastAsia"/>
                <w:color w:val="000000" w:themeColor="text1"/>
                <w:sz w:val="24"/>
              </w:rPr>
              <w:t>，</w:t>
            </w:r>
            <w:r w:rsidR="00005C5E" w:rsidRPr="00C92A75">
              <w:rPr>
                <w:rFonts w:hint="eastAsia"/>
                <w:color w:val="000000" w:themeColor="text1"/>
                <w:sz w:val="24"/>
              </w:rPr>
              <w:t>自然认定区域面积</w:t>
            </w:r>
            <w:r w:rsidR="00005C5E" w:rsidRPr="00C92A75">
              <w:rPr>
                <w:rFonts w:hint="eastAsia"/>
                <w:color w:val="000000" w:themeColor="text1"/>
                <w:sz w:val="24"/>
              </w:rPr>
              <w:t>15.3103hm</w:t>
            </w:r>
            <w:r w:rsidR="00005C5E" w:rsidRPr="00C92A75">
              <w:rPr>
                <w:rFonts w:hint="eastAsia"/>
                <w:color w:val="000000" w:themeColor="text1"/>
                <w:sz w:val="24"/>
                <w:vertAlign w:val="superscript"/>
              </w:rPr>
              <w:t>2</w:t>
            </w:r>
            <w:r w:rsidR="00005C5E" w:rsidRPr="00C92A75">
              <w:rPr>
                <w:rFonts w:hint="eastAsia"/>
                <w:color w:val="000000" w:themeColor="text1"/>
                <w:sz w:val="24"/>
              </w:rPr>
              <w:t>。</w:t>
            </w:r>
            <w:r w:rsidR="00005C5E" w:rsidRPr="00F156B5">
              <w:rPr>
                <w:rFonts w:hint="eastAsia"/>
                <w:color w:val="000000" w:themeColor="text1"/>
                <w:sz w:val="24"/>
              </w:rPr>
              <w:t>（来源于虎林市自然资源局</w:t>
            </w:r>
            <w:r w:rsidR="00005C5E" w:rsidRPr="00F156B5">
              <w:rPr>
                <w:rFonts w:hint="eastAsia"/>
                <w:color w:val="000000" w:themeColor="text1"/>
                <w:sz w:val="24"/>
              </w:rPr>
              <w:t>2025</w:t>
            </w:r>
            <w:r w:rsidR="00005C5E" w:rsidRPr="00F156B5">
              <w:rPr>
                <w:rFonts w:hint="eastAsia"/>
                <w:color w:val="000000" w:themeColor="text1"/>
                <w:sz w:val="24"/>
              </w:rPr>
              <w:t>年</w:t>
            </w:r>
            <w:r w:rsidR="00005C5E" w:rsidRPr="00F156B5">
              <w:rPr>
                <w:rFonts w:hint="eastAsia"/>
                <w:color w:val="000000" w:themeColor="text1"/>
                <w:sz w:val="24"/>
              </w:rPr>
              <w:t>11</w:t>
            </w:r>
            <w:r w:rsidR="00005C5E" w:rsidRPr="00F156B5">
              <w:rPr>
                <w:rFonts w:hint="eastAsia"/>
                <w:color w:val="000000" w:themeColor="text1"/>
                <w:sz w:val="24"/>
              </w:rPr>
              <w:t>月认定的《虎林市</w:t>
            </w:r>
            <w:r w:rsidR="00005C5E" w:rsidRPr="00F156B5">
              <w:rPr>
                <w:rFonts w:hint="eastAsia"/>
                <w:color w:val="000000" w:themeColor="text1"/>
                <w:sz w:val="24"/>
              </w:rPr>
              <w:t>2025</w:t>
            </w:r>
            <w:r w:rsidR="00005C5E" w:rsidRPr="00F156B5">
              <w:rPr>
                <w:rFonts w:hint="eastAsia"/>
                <w:color w:val="000000" w:themeColor="text1"/>
                <w:sz w:val="24"/>
              </w:rPr>
              <w:t>年历史遗留废弃矿山生态修复自然恢复初步验收认定报告》</w:t>
            </w:r>
            <w:r w:rsidR="00005C5E">
              <w:rPr>
                <w:rFonts w:hint="eastAsia"/>
                <w:color w:val="000000" w:themeColor="text1"/>
                <w:sz w:val="24"/>
              </w:rPr>
              <w:t>，该部分内容不进行修复</w:t>
            </w:r>
            <w:r w:rsidR="00005C5E" w:rsidRPr="00F156B5">
              <w:rPr>
                <w:rFonts w:hint="eastAsia"/>
                <w:color w:val="000000" w:themeColor="text1"/>
                <w:sz w:val="24"/>
              </w:rPr>
              <w:t>）</w:t>
            </w:r>
            <w:r w:rsidR="00005C5E" w:rsidRPr="00C92A75">
              <w:rPr>
                <w:rFonts w:hint="eastAsia"/>
                <w:color w:val="000000" w:themeColor="text1"/>
                <w:sz w:val="24"/>
              </w:rPr>
              <w:t>其余为</w:t>
            </w:r>
            <w:proofErr w:type="gramStart"/>
            <w:r w:rsidR="00005C5E" w:rsidRPr="00C92A75">
              <w:rPr>
                <w:rFonts w:hint="eastAsia"/>
                <w:color w:val="000000" w:themeColor="text1"/>
                <w:sz w:val="24"/>
              </w:rPr>
              <w:t>自然复绿无需</w:t>
            </w:r>
            <w:proofErr w:type="gramEnd"/>
            <w:r w:rsidR="00005C5E" w:rsidRPr="00C92A75">
              <w:rPr>
                <w:rFonts w:hint="eastAsia"/>
                <w:color w:val="000000" w:themeColor="text1"/>
                <w:sz w:val="24"/>
              </w:rPr>
              <w:t>治理其余，面积</w:t>
            </w:r>
            <w:r w:rsidR="00005C5E" w:rsidRPr="00C92A75">
              <w:rPr>
                <w:rFonts w:hint="eastAsia"/>
                <w:color w:val="000000" w:themeColor="text1"/>
                <w:sz w:val="24"/>
              </w:rPr>
              <w:t>20.9385hm</w:t>
            </w:r>
            <w:r w:rsidR="00005C5E" w:rsidRPr="00C92A75">
              <w:rPr>
                <w:rFonts w:hint="eastAsia"/>
                <w:color w:val="000000" w:themeColor="text1"/>
                <w:sz w:val="24"/>
                <w:vertAlign w:val="superscript"/>
              </w:rPr>
              <w:t>2</w:t>
            </w:r>
            <w:r w:rsidR="00005C5E" w:rsidRPr="00C92A75">
              <w:rPr>
                <w:rFonts w:hint="eastAsia"/>
                <w:color w:val="000000" w:themeColor="text1"/>
                <w:sz w:val="24"/>
              </w:rPr>
              <w:t>。</w:t>
            </w:r>
            <w:r w:rsidR="00005C5E">
              <w:rPr>
                <w:rFonts w:hint="eastAsia"/>
                <w:color w:val="000000" w:themeColor="text1"/>
                <w:sz w:val="24"/>
              </w:rPr>
              <w:t>（该部分内容不进行修复）</w:t>
            </w:r>
            <w:r w:rsidR="00F410CF" w:rsidRPr="00DA6A78">
              <w:rPr>
                <w:rFonts w:hint="eastAsia"/>
                <w:color w:val="000000" w:themeColor="text1"/>
                <w:sz w:val="24"/>
              </w:rPr>
              <w:t>本项目</w:t>
            </w:r>
            <w:r w:rsidR="002732AC" w:rsidRPr="00DA6A78">
              <w:rPr>
                <w:rFonts w:hint="eastAsia"/>
                <w:color w:val="000000" w:themeColor="text1"/>
                <w:sz w:val="24"/>
              </w:rPr>
              <w:t>矿山生态修复治理工程平面布置详见</w:t>
            </w:r>
            <w:r w:rsidR="00F410CF">
              <w:rPr>
                <w:rFonts w:hint="eastAsia"/>
                <w:color w:val="000000" w:themeColor="text1"/>
                <w:sz w:val="24"/>
              </w:rPr>
              <w:t>附图</w:t>
            </w:r>
            <w:r w:rsidR="00DA6A78">
              <w:rPr>
                <w:rFonts w:hint="eastAsia"/>
                <w:color w:val="000000" w:themeColor="text1"/>
                <w:sz w:val="24"/>
              </w:rPr>
              <w:t>1</w:t>
            </w:r>
            <w:r w:rsidR="00F410CF">
              <w:rPr>
                <w:rFonts w:hint="eastAsia"/>
                <w:color w:val="000000" w:themeColor="text1"/>
                <w:sz w:val="24"/>
              </w:rPr>
              <w:t>。</w:t>
            </w:r>
          </w:p>
          <w:p w14:paraId="5F0BA596" w14:textId="2A1591AD" w:rsidR="00F94DDC" w:rsidRPr="009A0699" w:rsidRDefault="00F94DDC" w:rsidP="00F94DDC">
            <w:pPr>
              <w:spacing w:line="360" w:lineRule="auto"/>
              <w:jc w:val="center"/>
              <w:rPr>
                <w:b/>
              </w:rPr>
            </w:pPr>
            <w:r w:rsidRPr="008E16CA">
              <w:rPr>
                <w:b/>
              </w:rPr>
              <w:t>表</w:t>
            </w:r>
            <w:r w:rsidRPr="008E16CA">
              <w:rPr>
                <w:b/>
              </w:rPr>
              <w:t>2-</w:t>
            </w:r>
            <w:r>
              <w:rPr>
                <w:b/>
              </w:rPr>
              <w:t>6</w:t>
            </w:r>
            <w:r w:rsidRPr="00F94DDC">
              <w:rPr>
                <w:rFonts w:hint="eastAsia"/>
                <w:b/>
              </w:rPr>
              <w:t>项目区范围拐点坐标（</w:t>
            </w:r>
            <w:r w:rsidRPr="00F94DDC">
              <w:rPr>
                <w:rFonts w:hint="eastAsia"/>
                <w:b/>
              </w:rPr>
              <w:t>2000</w:t>
            </w:r>
            <w:r w:rsidRPr="00F94DDC">
              <w:rPr>
                <w:rFonts w:hint="eastAsia"/>
                <w:b/>
              </w:rPr>
              <w:t>国家大地坐标系）</w:t>
            </w:r>
          </w:p>
          <w:p w14:paraId="170B9895" w14:textId="393619F3" w:rsidR="00F94DDC" w:rsidRDefault="00B16421" w:rsidP="00DA6A78">
            <w:pPr>
              <w:spacing w:line="360" w:lineRule="auto"/>
              <w:ind w:firstLineChars="200" w:firstLine="480"/>
              <w:rPr>
                <w:color w:val="000000" w:themeColor="text1"/>
                <w:sz w:val="24"/>
              </w:rPr>
            </w:pPr>
            <w:r>
              <w:rPr>
                <w:rFonts w:hint="eastAsia"/>
                <w:color w:val="000000" w:themeColor="text1"/>
                <w:sz w:val="24"/>
              </w:rPr>
              <w:t>左侧矿山：</w:t>
            </w:r>
          </w:p>
          <w:tbl>
            <w:tblPr>
              <w:tblW w:w="8360" w:type="dxa"/>
              <w:tblLook w:val="04A0" w:firstRow="1" w:lastRow="0" w:firstColumn="1" w:lastColumn="0" w:noHBand="0" w:noVBand="1"/>
            </w:tblPr>
            <w:tblGrid>
              <w:gridCol w:w="1100"/>
              <w:gridCol w:w="1540"/>
              <w:gridCol w:w="1540"/>
              <w:gridCol w:w="1100"/>
              <w:gridCol w:w="1540"/>
              <w:gridCol w:w="1540"/>
            </w:tblGrid>
            <w:tr w:rsidR="00B16421" w:rsidRPr="00B16421" w14:paraId="6289E9B9" w14:textId="77777777" w:rsidTr="00B16421">
              <w:trPr>
                <w:trHeight w:val="285"/>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7A3A9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 xml:space="preserve">序号 </w:t>
                  </w:r>
                </w:p>
              </w:tc>
              <w:tc>
                <w:tcPr>
                  <w:tcW w:w="1540" w:type="dxa"/>
                  <w:tcBorders>
                    <w:top w:val="single" w:sz="8" w:space="0" w:color="000000"/>
                    <w:left w:val="nil"/>
                    <w:bottom w:val="single" w:sz="8" w:space="0" w:color="000000"/>
                    <w:right w:val="single" w:sz="8" w:space="0" w:color="000000"/>
                  </w:tcBorders>
                  <w:shd w:val="clear" w:color="auto" w:fill="auto"/>
                  <w:vAlign w:val="center"/>
                  <w:hideMark/>
                </w:tcPr>
                <w:p w14:paraId="2E25D7A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 xml:space="preserve">X </w:t>
                  </w:r>
                </w:p>
              </w:tc>
              <w:tc>
                <w:tcPr>
                  <w:tcW w:w="1540" w:type="dxa"/>
                  <w:tcBorders>
                    <w:top w:val="single" w:sz="8" w:space="0" w:color="000000"/>
                    <w:left w:val="nil"/>
                    <w:bottom w:val="single" w:sz="8" w:space="0" w:color="000000"/>
                    <w:right w:val="single" w:sz="8" w:space="0" w:color="000000"/>
                  </w:tcBorders>
                  <w:shd w:val="clear" w:color="auto" w:fill="auto"/>
                  <w:vAlign w:val="center"/>
                  <w:hideMark/>
                </w:tcPr>
                <w:p w14:paraId="7CCF92C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 xml:space="preserve">Y </w:t>
                  </w:r>
                </w:p>
              </w:tc>
              <w:tc>
                <w:tcPr>
                  <w:tcW w:w="1100" w:type="dxa"/>
                  <w:tcBorders>
                    <w:top w:val="single" w:sz="8" w:space="0" w:color="000000"/>
                    <w:left w:val="nil"/>
                    <w:bottom w:val="single" w:sz="8" w:space="0" w:color="000000"/>
                    <w:right w:val="single" w:sz="8" w:space="0" w:color="000000"/>
                  </w:tcBorders>
                  <w:shd w:val="clear" w:color="auto" w:fill="auto"/>
                  <w:vAlign w:val="center"/>
                  <w:hideMark/>
                </w:tcPr>
                <w:p w14:paraId="423F16C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 xml:space="preserve">序号 </w:t>
                  </w:r>
                </w:p>
              </w:tc>
              <w:tc>
                <w:tcPr>
                  <w:tcW w:w="1540" w:type="dxa"/>
                  <w:tcBorders>
                    <w:top w:val="single" w:sz="8" w:space="0" w:color="000000"/>
                    <w:left w:val="nil"/>
                    <w:bottom w:val="single" w:sz="8" w:space="0" w:color="000000"/>
                    <w:right w:val="single" w:sz="8" w:space="0" w:color="000000"/>
                  </w:tcBorders>
                  <w:shd w:val="clear" w:color="auto" w:fill="auto"/>
                  <w:vAlign w:val="center"/>
                  <w:hideMark/>
                </w:tcPr>
                <w:p w14:paraId="095A214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 xml:space="preserve">X </w:t>
                  </w:r>
                </w:p>
              </w:tc>
              <w:tc>
                <w:tcPr>
                  <w:tcW w:w="1540" w:type="dxa"/>
                  <w:tcBorders>
                    <w:top w:val="single" w:sz="8" w:space="0" w:color="000000"/>
                    <w:left w:val="nil"/>
                    <w:bottom w:val="single" w:sz="8" w:space="0" w:color="000000"/>
                    <w:right w:val="single" w:sz="8" w:space="0" w:color="000000"/>
                  </w:tcBorders>
                  <w:shd w:val="clear" w:color="auto" w:fill="auto"/>
                  <w:vAlign w:val="center"/>
                  <w:hideMark/>
                </w:tcPr>
                <w:p w14:paraId="61BB1E6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Y</w:t>
                  </w:r>
                </w:p>
              </w:tc>
            </w:tr>
            <w:tr w:rsidR="00B16421" w:rsidRPr="00B16421" w14:paraId="2E08932F"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FD840A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w:t>
                  </w:r>
                </w:p>
              </w:tc>
              <w:tc>
                <w:tcPr>
                  <w:tcW w:w="1540" w:type="dxa"/>
                  <w:tcBorders>
                    <w:top w:val="nil"/>
                    <w:left w:val="nil"/>
                    <w:bottom w:val="single" w:sz="8" w:space="0" w:color="000000"/>
                    <w:right w:val="single" w:sz="8" w:space="0" w:color="000000"/>
                  </w:tcBorders>
                  <w:shd w:val="clear" w:color="auto" w:fill="auto"/>
                  <w:vAlign w:val="center"/>
                  <w:hideMark/>
                </w:tcPr>
                <w:p w14:paraId="0635872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5152376.95</w:t>
                  </w:r>
                </w:p>
              </w:tc>
              <w:tc>
                <w:tcPr>
                  <w:tcW w:w="1540" w:type="dxa"/>
                  <w:tcBorders>
                    <w:top w:val="nil"/>
                    <w:left w:val="nil"/>
                    <w:bottom w:val="single" w:sz="8" w:space="0" w:color="000000"/>
                    <w:right w:val="single" w:sz="8" w:space="0" w:color="000000"/>
                  </w:tcBorders>
                  <w:shd w:val="clear" w:color="auto" w:fill="auto"/>
                  <w:vAlign w:val="center"/>
                  <w:hideMark/>
                </w:tcPr>
                <w:p w14:paraId="4E8EFBB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44625396.09</w:t>
                  </w:r>
                </w:p>
              </w:tc>
              <w:tc>
                <w:tcPr>
                  <w:tcW w:w="1100" w:type="dxa"/>
                  <w:tcBorders>
                    <w:top w:val="nil"/>
                    <w:left w:val="nil"/>
                    <w:bottom w:val="single" w:sz="8" w:space="0" w:color="000000"/>
                    <w:right w:val="single" w:sz="8" w:space="0" w:color="000000"/>
                  </w:tcBorders>
                  <w:shd w:val="clear" w:color="auto" w:fill="auto"/>
                  <w:vAlign w:val="center"/>
                  <w:hideMark/>
                </w:tcPr>
                <w:p w14:paraId="5E5BBB2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93</w:t>
                  </w:r>
                </w:p>
              </w:tc>
              <w:tc>
                <w:tcPr>
                  <w:tcW w:w="1540" w:type="dxa"/>
                  <w:tcBorders>
                    <w:top w:val="nil"/>
                    <w:left w:val="nil"/>
                    <w:bottom w:val="single" w:sz="8" w:space="0" w:color="000000"/>
                    <w:right w:val="single" w:sz="8" w:space="0" w:color="000000"/>
                  </w:tcBorders>
                  <w:shd w:val="clear" w:color="auto" w:fill="auto"/>
                  <w:vAlign w:val="center"/>
                  <w:hideMark/>
                </w:tcPr>
                <w:p w14:paraId="0027A3E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5151724.797</w:t>
                  </w:r>
                </w:p>
              </w:tc>
              <w:tc>
                <w:tcPr>
                  <w:tcW w:w="1540" w:type="dxa"/>
                  <w:tcBorders>
                    <w:top w:val="nil"/>
                    <w:left w:val="nil"/>
                    <w:bottom w:val="single" w:sz="8" w:space="0" w:color="000000"/>
                    <w:right w:val="single" w:sz="8" w:space="0" w:color="000000"/>
                  </w:tcBorders>
                  <w:shd w:val="clear" w:color="auto" w:fill="auto"/>
                  <w:vAlign w:val="center"/>
                  <w:hideMark/>
                </w:tcPr>
                <w:p w14:paraId="0BC8B65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44625807.19</w:t>
                  </w:r>
                </w:p>
              </w:tc>
            </w:tr>
            <w:tr w:rsidR="00B16421" w:rsidRPr="00B16421" w14:paraId="3E80CC24"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A0336E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2</w:t>
                  </w:r>
                </w:p>
              </w:tc>
              <w:tc>
                <w:tcPr>
                  <w:tcW w:w="1540" w:type="dxa"/>
                  <w:tcBorders>
                    <w:top w:val="nil"/>
                    <w:left w:val="nil"/>
                    <w:bottom w:val="single" w:sz="8" w:space="0" w:color="000000"/>
                    <w:right w:val="single" w:sz="8" w:space="0" w:color="000000"/>
                  </w:tcBorders>
                  <w:shd w:val="clear" w:color="auto" w:fill="auto"/>
                  <w:vAlign w:val="center"/>
                  <w:hideMark/>
                </w:tcPr>
                <w:p w14:paraId="085EE9E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5152386.453</w:t>
                  </w:r>
                </w:p>
              </w:tc>
              <w:tc>
                <w:tcPr>
                  <w:tcW w:w="1540" w:type="dxa"/>
                  <w:tcBorders>
                    <w:top w:val="nil"/>
                    <w:left w:val="nil"/>
                    <w:bottom w:val="single" w:sz="8" w:space="0" w:color="000000"/>
                    <w:right w:val="single" w:sz="8" w:space="0" w:color="000000"/>
                  </w:tcBorders>
                  <w:shd w:val="clear" w:color="auto" w:fill="auto"/>
                  <w:vAlign w:val="center"/>
                  <w:hideMark/>
                </w:tcPr>
                <w:p w14:paraId="3C40A6F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44625407.82</w:t>
                  </w:r>
                </w:p>
              </w:tc>
              <w:tc>
                <w:tcPr>
                  <w:tcW w:w="1100" w:type="dxa"/>
                  <w:tcBorders>
                    <w:top w:val="nil"/>
                    <w:left w:val="nil"/>
                    <w:bottom w:val="single" w:sz="8" w:space="0" w:color="000000"/>
                    <w:right w:val="single" w:sz="8" w:space="0" w:color="000000"/>
                  </w:tcBorders>
                  <w:shd w:val="clear" w:color="auto" w:fill="auto"/>
                  <w:vAlign w:val="center"/>
                  <w:hideMark/>
                </w:tcPr>
                <w:p w14:paraId="1752119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94</w:t>
                  </w:r>
                </w:p>
              </w:tc>
              <w:tc>
                <w:tcPr>
                  <w:tcW w:w="1540" w:type="dxa"/>
                  <w:tcBorders>
                    <w:top w:val="nil"/>
                    <w:left w:val="nil"/>
                    <w:bottom w:val="single" w:sz="8" w:space="0" w:color="000000"/>
                    <w:right w:val="single" w:sz="8" w:space="0" w:color="000000"/>
                  </w:tcBorders>
                  <w:shd w:val="clear" w:color="auto" w:fill="auto"/>
                  <w:vAlign w:val="center"/>
                  <w:hideMark/>
                </w:tcPr>
                <w:p w14:paraId="427A4E8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5151718.744</w:t>
                  </w:r>
                </w:p>
              </w:tc>
              <w:tc>
                <w:tcPr>
                  <w:tcW w:w="1540" w:type="dxa"/>
                  <w:tcBorders>
                    <w:top w:val="nil"/>
                    <w:left w:val="nil"/>
                    <w:bottom w:val="single" w:sz="8" w:space="0" w:color="000000"/>
                    <w:right w:val="single" w:sz="8" w:space="0" w:color="000000"/>
                  </w:tcBorders>
                  <w:shd w:val="clear" w:color="auto" w:fill="auto"/>
                  <w:vAlign w:val="center"/>
                  <w:hideMark/>
                </w:tcPr>
                <w:p w14:paraId="6924A95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44625798.16</w:t>
                  </w:r>
                </w:p>
              </w:tc>
            </w:tr>
            <w:tr w:rsidR="00B16421" w:rsidRPr="00B16421" w14:paraId="61A7A556"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E2445A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3</w:t>
                  </w:r>
                </w:p>
              </w:tc>
              <w:tc>
                <w:tcPr>
                  <w:tcW w:w="1540" w:type="dxa"/>
                  <w:tcBorders>
                    <w:top w:val="nil"/>
                    <w:left w:val="nil"/>
                    <w:bottom w:val="single" w:sz="8" w:space="0" w:color="000000"/>
                    <w:right w:val="single" w:sz="8" w:space="0" w:color="000000"/>
                  </w:tcBorders>
                  <w:shd w:val="clear" w:color="auto" w:fill="auto"/>
                  <w:vAlign w:val="center"/>
                  <w:hideMark/>
                </w:tcPr>
                <w:p w14:paraId="00905FC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5152394.483</w:t>
                  </w:r>
                </w:p>
              </w:tc>
              <w:tc>
                <w:tcPr>
                  <w:tcW w:w="1540" w:type="dxa"/>
                  <w:tcBorders>
                    <w:top w:val="nil"/>
                    <w:left w:val="nil"/>
                    <w:bottom w:val="single" w:sz="8" w:space="0" w:color="000000"/>
                    <w:right w:val="single" w:sz="8" w:space="0" w:color="000000"/>
                  </w:tcBorders>
                  <w:shd w:val="clear" w:color="auto" w:fill="auto"/>
                  <w:vAlign w:val="center"/>
                  <w:hideMark/>
                </w:tcPr>
                <w:p w14:paraId="3DB6F59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44625420.92</w:t>
                  </w:r>
                </w:p>
              </w:tc>
              <w:tc>
                <w:tcPr>
                  <w:tcW w:w="1100" w:type="dxa"/>
                  <w:tcBorders>
                    <w:top w:val="nil"/>
                    <w:left w:val="nil"/>
                    <w:bottom w:val="single" w:sz="8" w:space="0" w:color="000000"/>
                    <w:right w:val="single" w:sz="8" w:space="0" w:color="000000"/>
                  </w:tcBorders>
                  <w:shd w:val="clear" w:color="auto" w:fill="auto"/>
                  <w:vAlign w:val="center"/>
                  <w:hideMark/>
                </w:tcPr>
                <w:p w14:paraId="2EF8605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95</w:t>
                  </w:r>
                </w:p>
              </w:tc>
              <w:tc>
                <w:tcPr>
                  <w:tcW w:w="1540" w:type="dxa"/>
                  <w:tcBorders>
                    <w:top w:val="nil"/>
                    <w:left w:val="nil"/>
                    <w:bottom w:val="single" w:sz="8" w:space="0" w:color="000000"/>
                    <w:right w:val="single" w:sz="8" w:space="0" w:color="000000"/>
                  </w:tcBorders>
                  <w:shd w:val="clear" w:color="auto" w:fill="auto"/>
                  <w:vAlign w:val="center"/>
                  <w:hideMark/>
                </w:tcPr>
                <w:p w14:paraId="0995080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5151709.225</w:t>
                  </w:r>
                </w:p>
              </w:tc>
              <w:tc>
                <w:tcPr>
                  <w:tcW w:w="1540" w:type="dxa"/>
                  <w:tcBorders>
                    <w:top w:val="nil"/>
                    <w:left w:val="nil"/>
                    <w:bottom w:val="single" w:sz="8" w:space="0" w:color="000000"/>
                    <w:right w:val="single" w:sz="8" w:space="0" w:color="000000"/>
                  </w:tcBorders>
                  <w:shd w:val="clear" w:color="auto" w:fill="auto"/>
                  <w:vAlign w:val="center"/>
                  <w:hideMark/>
                </w:tcPr>
                <w:p w14:paraId="3560E7C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44625796.2</w:t>
                  </w:r>
                </w:p>
              </w:tc>
            </w:tr>
            <w:tr w:rsidR="00B16421" w:rsidRPr="00B16421" w14:paraId="4510F914"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77EC65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w:t>
                  </w:r>
                </w:p>
              </w:tc>
              <w:tc>
                <w:tcPr>
                  <w:tcW w:w="1540" w:type="dxa"/>
                  <w:tcBorders>
                    <w:top w:val="nil"/>
                    <w:left w:val="nil"/>
                    <w:bottom w:val="single" w:sz="8" w:space="0" w:color="000000"/>
                    <w:right w:val="single" w:sz="8" w:space="0" w:color="000000"/>
                  </w:tcBorders>
                  <w:shd w:val="clear" w:color="auto" w:fill="auto"/>
                  <w:vAlign w:val="center"/>
                  <w:hideMark/>
                </w:tcPr>
                <w:p w14:paraId="558C836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5152412.733</w:t>
                  </w:r>
                </w:p>
              </w:tc>
              <w:tc>
                <w:tcPr>
                  <w:tcW w:w="1540" w:type="dxa"/>
                  <w:tcBorders>
                    <w:top w:val="nil"/>
                    <w:left w:val="nil"/>
                    <w:bottom w:val="single" w:sz="8" w:space="0" w:color="000000"/>
                    <w:right w:val="single" w:sz="8" w:space="0" w:color="000000"/>
                  </w:tcBorders>
                  <w:shd w:val="clear" w:color="auto" w:fill="auto"/>
                  <w:vAlign w:val="center"/>
                  <w:hideMark/>
                </w:tcPr>
                <w:p w14:paraId="0A99C11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44625464.25</w:t>
                  </w:r>
                </w:p>
              </w:tc>
              <w:tc>
                <w:tcPr>
                  <w:tcW w:w="1100" w:type="dxa"/>
                  <w:tcBorders>
                    <w:top w:val="nil"/>
                    <w:left w:val="nil"/>
                    <w:bottom w:val="single" w:sz="8" w:space="0" w:color="000000"/>
                    <w:right w:val="single" w:sz="8" w:space="0" w:color="000000"/>
                  </w:tcBorders>
                  <w:shd w:val="clear" w:color="auto" w:fill="auto"/>
                  <w:vAlign w:val="center"/>
                  <w:hideMark/>
                </w:tcPr>
                <w:p w14:paraId="47914B7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96</w:t>
                  </w:r>
                </w:p>
              </w:tc>
              <w:tc>
                <w:tcPr>
                  <w:tcW w:w="1540" w:type="dxa"/>
                  <w:tcBorders>
                    <w:top w:val="nil"/>
                    <w:left w:val="nil"/>
                    <w:bottom w:val="single" w:sz="8" w:space="0" w:color="000000"/>
                    <w:right w:val="single" w:sz="8" w:space="0" w:color="000000"/>
                  </w:tcBorders>
                  <w:shd w:val="clear" w:color="auto" w:fill="auto"/>
                  <w:vAlign w:val="center"/>
                  <w:hideMark/>
                </w:tcPr>
                <w:p w14:paraId="2C08482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5151697.956</w:t>
                  </w:r>
                </w:p>
              </w:tc>
              <w:tc>
                <w:tcPr>
                  <w:tcW w:w="1540" w:type="dxa"/>
                  <w:tcBorders>
                    <w:top w:val="nil"/>
                    <w:left w:val="nil"/>
                    <w:bottom w:val="single" w:sz="8" w:space="0" w:color="000000"/>
                    <w:right w:val="single" w:sz="8" w:space="0" w:color="000000"/>
                  </w:tcBorders>
                  <w:shd w:val="clear" w:color="auto" w:fill="auto"/>
                  <w:vAlign w:val="center"/>
                  <w:hideMark/>
                </w:tcPr>
                <w:p w14:paraId="54C5D88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44625798.17</w:t>
                  </w:r>
                </w:p>
              </w:tc>
            </w:tr>
            <w:tr w:rsidR="00B16421" w:rsidRPr="00B16421" w14:paraId="157748F3"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730510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w:t>
                  </w:r>
                </w:p>
              </w:tc>
              <w:tc>
                <w:tcPr>
                  <w:tcW w:w="1540" w:type="dxa"/>
                  <w:tcBorders>
                    <w:top w:val="nil"/>
                    <w:left w:val="nil"/>
                    <w:bottom w:val="single" w:sz="8" w:space="0" w:color="000000"/>
                    <w:right w:val="single" w:sz="8" w:space="0" w:color="000000"/>
                  </w:tcBorders>
                  <w:shd w:val="clear" w:color="auto" w:fill="auto"/>
                  <w:vAlign w:val="center"/>
                  <w:hideMark/>
                </w:tcPr>
                <w:p w14:paraId="53A14E7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5152423.886</w:t>
                  </w:r>
                </w:p>
              </w:tc>
              <w:tc>
                <w:tcPr>
                  <w:tcW w:w="1540" w:type="dxa"/>
                  <w:tcBorders>
                    <w:top w:val="nil"/>
                    <w:left w:val="nil"/>
                    <w:bottom w:val="single" w:sz="8" w:space="0" w:color="000000"/>
                    <w:right w:val="single" w:sz="8" w:space="0" w:color="000000"/>
                  </w:tcBorders>
                  <w:shd w:val="clear" w:color="auto" w:fill="auto"/>
                  <w:vAlign w:val="center"/>
                  <w:hideMark/>
                </w:tcPr>
                <w:p w14:paraId="6E4AF0C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44625507.32</w:t>
                  </w:r>
                </w:p>
              </w:tc>
              <w:tc>
                <w:tcPr>
                  <w:tcW w:w="1100" w:type="dxa"/>
                  <w:tcBorders>
                    <w:top w:val="nil"/>
                    <w:left w:val="nil"/>
                    <w:bottom w:val="single" w:sz="8" w:space="0" w:color="000000"/>
                    <w:right w:val="single" w:sz="8" w:space="0" w:color="000000"/>
                  </w:tcBorders>
                  <w:shd w:val="clear" w:color="auto" w:fill="auto"/>
                  <w:vAlign w:val="center"/>
                  <w:hideMark/>
                </w:tcPr>
                <w:p w14:paraId="4C05120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97</w:t>
                  </w:r>
                </w:p>
              </w:tc>
              <w:tc>
                <w:tcPr>
                  <w:tcW w:w="1540" w:type="dxa"/>
                  <w:tcBorders>
                    <w:top w:val="nil"/>
                    <w:left w:val="nil"/>
                    <w:bottom w:val="single" w:sz="8" w:space="0" w:color="000000"/>
                    <w:right w:val="single" w:sz="8" w:space="0" w:color="000000"/>
                  </w:tcBorders>
                  <w:shd w:val="clear" w:color="auto" w:fill="auto"/>
                  <w:vAlign w:val="center"/>
                  <w:hideMark/>
                </w:tcPr>
                <w:p w14:paraId="7991BF3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5151691.418</w:t>
                  </w:r>
                </w:p>
              </w:tc>
              <w:tc>
                <w:tcPr>
                  <w:tcW w:w="1540" w:type="dxa"/>
                  <w:tcBorders>
                    <w:top w:val="nil"/>
                    <w:left w:val="nil"/>
                    <w:bottom w:val="single" w:sz="8" w:space="0" w:color="000000"/>
                    <w:right w:val="single" w:sz="8" w:space="0" w:color="000000"/>
                  </w:tcBorders>
                  <w:shd w:val="clear" w:color="auto" w:fill="auto"/>
                  <w:vAlign w:val="center"/>
                  <w:hideMark/>
                </w:tcPr>
                <w:p w14:paraId="6761293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44625801.92</w:t>
                  </w:r>
                </w:p>
              </w:tc>
            </w:tr>
            <w:tr w:rsidR="00B16421" w:rsidRPr="00B16421" w14:paraId="45EE0281"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C36529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6</w:t>
                  </w:r>
                </w:p>
              </w:tc>
              <w:tc>
                <w:tcPr>
                  <w:tcW w:w="1540" w:type="dxa"/>
                  <w:tcBorders>
                    <w:top w:val="nil"/>
                    <w:left w:val="nil"/>
                    <w:bottom w:val="single" w:sz="8" w:space="0" w:color="000000"/>
                    <w:right w:val="single" w:sz="8" w:space="0" w:color="000000"/>
                  </w:tcBorders>
                  <w:shd w:val="clear" w:color="auto" w:fill="auto"/>
                  <w:vAlign w:val="center"/>
                  <w:hideMark/>
                </w:tcPr>
                <w:p w14:paraId="6B0A58A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5152428.746</w:t>
                  </w:r>
                </w:p>
              </w:tc>
              <w:tc>
                <w:tcPr>
                  <w:tcW w:w="1540" w:type="dxa"/>
                  <w:tcBorders>
                    <w:top w:val="nil"/>
                    <w:left w:val="nil"/>
                    <w:bottom w:val="single" w:sz="8" w:space="0" w:color="000000"/>
                    <w:right w:val="single" w:sz="8" w:space="0" w:color="000000"/>
                  </w:tcBorders>
                  <w:shd w:val="clear" w:color="auto" w:fill="auto"/>
                  <w:vAlign w:val="center"/>
                  <w:hideMark/>
                </w:tcPr>
                <w:p w14:paraId="06F889B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44625545.35</w:t>
                  </w:r>
                </w:p>
              </w:tc>
              <w:tc>
                <w:tcPr>
                  <w:tcW w:w="1100" w:type="dxa"/>
                  <w:tcBorders>
                    <w:top w:val="nil"/>
                    <w:left w:val="nil"/>
                    <w:bottom w:val="single" w:sz="8" w:space="0" w:color="000000"/>
                    <w:right w:val="single" w:sz="8" w:space="0" w:color="000000"/>
                  </w:tcBorders>
                  <w:shd w:val="clear" w:color="auto" w:fill="auto"/>
                  <w:vAlign w:val="center"/>
                  <w:hideMark/>
                </w:tcPr>
                <w:p w14:paraId="07C7F30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98</w:t>
                  </w:r>
                </w:p>
              </w:tc>
              <w:tc>
                <w:tcPr>
                  <w:tcW w:w="1540" w:type="dxa"/>
                  <w:tcBorders>
                    <w:top w:val="nil"/>
                    <w:left w:val="nil"/>
                    <w:bottom w:val="single" w:sz="8" w:space="0" w:color="000000"/>
                    <w:right w:val="single" w:sz="8" w:space="0" w:color="000000"/>
                  </w:tcBorders>
                  <w:shd w:val="clear" w:color="auto" w:fill="auto"/>
                  <w:vAlign w:val="center"/>
                  <w:hideMark/>
                </w:tcPr>
                <w:p w14:paraId="1CC3C45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5151681.624</w:t>
                  </w:r>
                </w:p>
              </w:tc>
              <w:tc>
                <w:tcPr>
                  <w:tcW w:w="1540" w:type="dxa"/>
                  <w:tcBorders>
                    <w:top w:val="nil"/>
                    <w:left w:val="nil"/>
                    <w:bottom w:val="single" w:sz="8" w:space="0" w:color="000000"/>
                    <w:right w:val="single" w:sz="8" w:space="0" w:color="000000"/>
                  </w:tcBorders>
                  <w:shd w:val="clear" w:color="auto" w:fill="auto"/>
                  <w:vAlign w:val="center"/>
                  <w:hideMark/>
                </w:tcPr>
                <w:p w14:paraId="1D50F5A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44625807.14</w:t>
                  </w:r>
                </w:p>
              </w:tc>
            </w:tr>
            <w:tr w:rsidR="00B16421" w:rsidRPr="00B16421" w14:paraId="2A221F7B"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6E2F71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lastRenderedPageBreak/>
                    <w:t>7</w:t>
                  </w:r>
                </w:p>
              </w:tc>
              <w:tc>
                <w:tcPr>
                  <w:tcW w:w="1540" w:type="dxa"/>
                  <w:tcBorders>
                    <w:top w:val="nil"/>
                    <w:left w:val="nil"/>
                    <w:bottom w:val="single" w:sz="8" w:space="0" w:color="000000"/>
                    <w:right w:val="single" w:sz="8" w:space="0" w:color="000000"/>
                  </w:tcBorders>
                  <w:shd w:val="clear" w:color="auto" w:fill="auto"/>
                  <w:vAlign w:val="center"/>
                  <w:hideMark/>
                </w:tcPr>
                <w:p w14:paraId="5C2DFA3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5152436.222</w:t>
                  </w:r>
                </w:p>
              </w:tc>
              <w:tc>
                <w:tcPr>
                  <w:tcW w:w="1540" w:type="dxa"/>
                  <w:tcBorders>
                    <w:top w:val="nil"/>
                    <w:left w:val="nil"/>
                    <w:bottom w:val="single" w:sz="8" w:space="0" w:color="000000"/>
                    <w:right w:val="single" w:sz="8" w:space="0" w:color="000000"/>
                  </w:tcBorders>
                  <w:shd w:val="clear" w:color="auto" w:fill="auto"/>
                  <w:vAlign w:val="center"/>
                  <w:hideMark/>
                </w:tcPr>
                <w:p w14:paraId="6AE5913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44625580.01</w:t>
                  </w:r>
                </w:p>
              </w:tc>
              <w:tc>
                <w:tcPr>
                  <w:tcW w:w="1100" w:type="dxa"/>
                  <w:tcBorders>
                    <w:top w:val="nil"/>
                    <w:left w:val="nil"/>
                    <w:bottom w:val="single" w:sz="8" w:space="0" w:color="000000"/>
                    <w:right w:val="single" w:sz="8" w:space="0" w:color="000000"/>
                  </w:tcBorders>
                  <w:shd w:val="clear" w:color="auto" w:fill="auto"/>
                  <w:vAlign w:val="center"/>
                  <w:hideMark/>
                </w:tcPr>
                <w:p w14:paraId="04008E0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99</w:t>
                  </w:r>
                </w:p>
              </w:tc>
              <w:tc>
                <w:tcPr>
                  <w:tcW w:w="1540" w:type="dxa"/>
                  <w:tcBorders>
                    <w:top w:val="nil"/>
                    <w:left w:val="nil"/>
                    <w:bottom w:val="single" w:sz="8" w:space="0" w:color="000000"/>
                    <w:right w:val="single" w:sz="8" w:space="0" w:color="000000"/>
                  </w:tcBorders>
                  <w:shd w:val="clear" w:color="auto" w:fill="auto"/>
                  <w:vAlign w:val="center"/>
                  <w:hideMark/>
                </w:tcPr>
                <w:p w14:paraId="24563C8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5151674.439</w:t>
                  </w:r>
                </w:p>
              </w:tc>
              <w:tc>
                <w:tcPr>
                  <w:tcW w:w="1540" w:type="dxa"/>
                  <w:tcBorders>
                    <w:top w:val="nil"/>
                    <w:left w:val="nil"/>
                    <w:bottom w:val="single" w:sz="8" w:space="0" w:color="000000"/>
                    <w:right w:val="single" w:sz="8" w:space="0" w:color="000000"/>
                  </w:tcBorders>
                  <w:shd w:val="clear" w:color="auto" w:fill="auto"/>
                  <w:vAlign w:val="center"/>
                  <w:hideMark/>
                </w:tcPr>
                <w:p w14:paraId="1B5BC1A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44625806.87</w:t>
                  </w:r>
                </w:p>
              </w:tc>
            </w:tr>
            <w:tr w:rsidR="00B16421" w:rsidRPr="00B16421" w14:paraId="50C55B0D"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A1E816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8</w:t>
                  </w:r>
                </w:p>
              </w:tc>
              <w:tc>
                <w:tcPr>
                  <w:tcW w:w="1540" w:type="dxa"/>
                  <w:tcBorders>
                    <w:top w:val="nil"/>
                    <w:left w:val="nil"/>
                    <w:bottom w:val="single" w:sz="8" w:space="0" w:color="000000"/>
                    <w:right w:val="single" w:sz="8" w:space="0" w:color="000000"/>
                  </w:tcBorders>
                  <w:shd w:val="clear" w:color="auto" w:fill="auto"/>
                  <w:vAlign w:val="center"/>
                  <w:hideMark/>
                </w:tcPr>
                <w:p w14:paraId="7F5756C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5152441.233</w:t>
                  </w:r>
                </w:p>
              </w:tc>
              <w:tc>
                <w:tcPr>
                  <w:tcW w:w="1540" w:type="dxa"/>
                  <w:tcBorders>
                    <w:top w:val="nil"/>
                    <w:left w:val="nil"/>
                    <w:bottom w:val="single" w:sz="8" w:space="0" w:color="000000"/>
                    <w:right w:val="single" w:sz="8" w:space="0" w:color="000000"/>
                  </w:tcBorders>
                  <w:shd w:val="clear" w:color="auto" w:fill="auto"/>
                  <w:vAlign w:val="center"/>
                  <w:hideMark/>
                </w:tcPr>
                <w:p w14:paraId="54AA2FE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44625595.39</w:t>
                  </w:r>
                </w:p>
              </w:tc>
              <w:tc>
                <w:tcPr>
                  <w:tcW w:w="1100" w:type="dxa"/>
                  <w:tcBorders>
                    <w:top w:val="nil"/>
                    <w:left w:val="nil"/>
                    <w:bottom w:val="single" w:sz="8" w:space="0" w:color="000000"/>
                    <w:right w:val="single" w:sz="8" w:space="0" w:color="000000"/>
                  </w:tcBorders>
                  <w:shd w:val="clear" w:color="auto" w:fill="auto"/>
                  <w:vAlign w:val="center"/>
                  <w:hideMark/>
                </w:tcPr>
                <w:p w14:paraId="1FFD39C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100</w:t>
                  </w:r>
                </w:p>
              </w:tc>
              <w:tc>
                <w:tcPr>
                  <w:tcW w:w="1540" w:type="dxa"/>
                  <w:tcBorders>
                    <w:top w:val="nil"/>
                    <w:left w:val="nil"/>
                    <w:bottom w:val="single" w:sz="8" w:space="0" w:color="000000"/>
                    <w:right w:val="single" w:sz="8" w:space="0" w:color="000000"/>
                  </w:tcBorders>
                  <w:shd w:val="clear" w:color="auto" w:fill="auto"/>
                  <w:vAlign w:val="center"/>
                  <w:hideMark/>
                </w:tcPr>
                <w:p w14:paraId="509ED80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5151666.607</w:t>
                  </w:r>
                </w:p>
              </w:tc>
              <w:tc>
                <w:tcPr>
                  <w:tcW w:w="1540" w:type="dxa"/>
                  <w:tcBorders>
                    <w:top w:val="nil"/>
                    <w:left w:val="nil"/>
                    <w:bottom w:val="single" w:sz="8" w:space="0" w:color="000000"/>
                    <w:right w:val="single" w:sz="8" w:space="0" w:color="000000"/>
                  </w:tcBorders>
                  <w:shd w:val="clear" w:color="auto" w:fill="auto"/>
                  <w:vAlign w:val="center"/>
                  <w:hideMark/>
                </w:tcPr>
                <w:p w14:paraId="78D2F9C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44625802.58</w:t>
                  </w:r>
                </w:p>
              </w:tc>
            </w:tr>
            <w:tr w:rsidR="00B16421" w:rsidRPr="00B16421" w14:paraId="78AA88C0"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E42E30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9</w:t>
                  </w:r>
                </w:p>
              </w:tc>
              <w:tc>
                <w:tcPr>
                  <w:tcW w:w="1540" w:type="dxa"/>
                  <w:tcBorders>
                    <w:top w:val="nil"/>
                    <w:left w:val="nil"/>
                    <w:bottom w:val="single" w:sz="8" w:space="0" w:color="000000"/>
                    <w:right w:val="single" w:sz="8" w:space="0" w:color="000000"/>
                  </w:tcBorders>
                  <w:shd w:val="clear" w:color="auto" w:fill="auto"/>
                  <w:vAlign w:val="center"/>
                  <w:hideMark/>
                </w:tcPr>
                <w:p w14:paraId="270D680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5152449.347</w:t>
                  </w:r>
                </w:p>
              </w:tc>
              <w:tc>
                <w:tcPr>
                  <w:tcW w:w="1540" w:type="dxa"/>
                  <w:tcBorders>
                    <w:top w:val="nil"/>
                    <w:left w:val="nil"/>
                    <w:bottom w:val="single" w:sz="8" w:space="0" w:color="000000"/>
                    <w:right w:val="single" w:sz="8" w:space="0" w:color="000000"/>
                  </w:tcBorders>
                  <w:shd w:val="clear" w:color="auto" w:fill="auto"/>
                  <w:vAlign w:val="center"/>
                  <w:hideMark/>
                </w:tcPr>
                <w:p w14:paraId="485D9E0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44625613.29</w:t>
                  </w:r>
                </w:p>
              </w:tc>
              <w:tc>
                <w:tcPr>
                  <w:tcW w:w="1100" w:type="dxa"/>
                  <w:tcBorders>
                    <w:top w:val="nil"/>
                    <w:left w:val="nil"/>
                    <w:bottom w:val="single" w:sz="8" w:space="0" w:color="000000"/>
                    <w:right w:val="single" w:sz="8" w:space="0" w:color="000000"/>
                  </w:tcBorders>
                  <w:shd w:val="clear" w:color="auto" w:fill="auto"/>
                  <w:vAlign w:val="center"/>
                  <w:hideMark/>
                </w:tcPr>
                <w:p w14:paraId="4A8359B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101</w:t>
                  </w:r>
                </w:p>
              </w:tc>
              <w:tc>
                <w:tcPr>
                  <w:tcW w:w="1540" w:type="dxa"/>
                  <w:tcBorders>
                    <w:top w:val="nil"/>
                    <w:left w:val="nil"/>
                    <w:bottom w:val="single" w:sz="8" w:space="0" w:color="000000"/>
                    <w:right w:val="single" w:sz="8" w:space="0" w:color="000000"/>
                  </w:tcBorders>
                  <w:shd w:val="clear" w:color="auto" w:fill="auto"/>
                  <w:vAlign w:val="center"/>
                  <w:hideMark/>
                </w:tcPr>
                <w:p w14:paraId="2C14A02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5151656.593</w:t>
                  </w:r>
                </w:p>
              </w:tc>
              <w:tc>
                <w:tcPr>
                  <w:tcW w:w="1540" w:type="dxa"/>
                  <w:tcBorders>
                    <w:top w:val="nil"/>
                    <w:left w:val="nil"/>
                    <w:bottom w:val="single" w:sz="8" w:space="0" w:color="000000"/>
                    <w:right w:val="single" w:sz="8" w:space="0" w:color="000000"/>
                  </w:tcBorders>
                  <w:shd w:val="clear" w:color="auto" w:fill="auto"/>
                  <w:vAlign w:val="center"/>
                  <w:hideMark/>
                </w:tcPr>
                <w:p w14:paraId="2E511BF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44625792.6</w:t>
                  </w:r>
                </w:p>
              </w:tc>
            </w:tr>
            <w:tr w:rsidR="00B16421" w:rsidRPr="00B16421" w14:paraId="5D35CBE6"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414D2C8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10</w:t>
                  </w:r>
                </w:p>
              </w:tc>
              <w:tc>
                <w:tcPr>
                  <w:tcW w:w="1540" w:type="dxa"/>
                  <w:tcBorders>
                    <w:top w:val="nil"/>
                    <w:left w:val="nil"/>
                    <w:bottom w:val="single" w:sz="8" w:space="0" w:color="000000"/>
                    <w:right w:val="single" w:sz="8" w:space="0" w:color="000000"/>
                  </w:tcBorders>
                  <w:shd w:val="clear" w:color="auto" w:fill="auto"/>
                  <w:vAlign w:val="center"/>
                  <w:hideMark/>
                </w:tcPr>
                <w:p w14:paraId="48B21DC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5152456.471</w:t>
                  </w:r>
                </w:p>
              </w:tc>
              <w:tc>
                <w:tcPr>
                  <w:tcW w:w="1540" w:type="dxa"/>
                  <w:tcBorders>
                    <w:top w:val="nil"/>
                    <w:left w:val="nil"/>
                    <w:bottom w:val="single" w:sz="8" w:space="0" w:color="000000"/>
                    <w:right w:val="single" w:sz="8" w:space="0" w:color="000000"/>
                  </w:tcBorders>
                  <w:shd w:val="clear" w:color="auto" w:fill="auto"/>
                  <w:vAlign w:val="center"/>
                  <w:hideMark/>
                </w:tcPr>
                <w:p w14:paraId="742CE98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44625615.16</w:t>
                  </w:r>
                </w:p>
              </w:tc>
              <w:tc>
                <w:tcPr>
                  <w:tcW w:w="1100" w:type="dxa"/>
                  <w:tcBorders>
                    <w:top w:val="nil"/>
                    <w:left w:val="nil"/>
                    <w:bottom w:val="single" w:sz="8" w:space="0" w:color="000000"/>
                    <w:right w:val="single" w:sz="8" w:space="0" w:color="000000"/>
                  </w:tcBorders>
                  <w:shd w:val="clear" w:color="auto" w:fill="auto"/>
                  <w:vAlign w:val="center"/>
                  <w:hideMark/>
                </w:tcPr>
                <w:p w14:paraId="7A07CD8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102</w:t>
                  </w:r>
                </w:p>
              </w:tc>
              <w:tc>
                <w:tcPr>
                  <w:tcW w:w="1540" w:type="dxa"/>
                  <w:tcBorders>
                    <w:top w:val="nil"/>
                    <w:left w:val="nil"/>
                    <w:bottom w:val="single" w:sz="8" w:space="0" w:color="000000"/>
                    <w:right w:val="single" w:sz="8" w:space="0" w:color="000000"/>
                  </w:tcBorders>
                  <w:shd w:val="clear" w:color="auto" w:fill="auto"/>
                  <w:vAlign w:val="center"/>
                  <w:hideMark/>
                </w:tcPr>
                <w:p w14:paraId="186402F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5151649.803</w:t>
                  </w:r>
                </w:p>
              </w:tc>
              <w:tc>
                <w:tcPr>
                  <w:tcW w:w="1540" w:type="dxa"/>
                  <w:tcBorders>
                    <w:top w:val="nil"/>
                    <w:left w:val="nil"/>
                    <w:bottom w:val="single" w:sz="8" w:space="0" w:color="000000"/>
                    <w:right w:val="single" w:sz="8" w:space="0" w:color="000000"/>
                  </w:tcBorders>
                  <w:shd w:val="clear" w:color="auto" w:fill="auto"/>
                  <w:vAlign w:val="center"/>
                  <w:hideMark/>
                </w:tcPr>
                <w:p w14:paraId="4FD2989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44625781.95</w:t>
                  </w:r>
                </w:p>
              </w:tc>
            </w:tr>
            <w:tr w:rsidR="00B16421" w:rsidRPr="00B16421" w14:paraId="137A6707"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3DC22F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11</w:t>
                  </w:r>
                </w:p>
              </w:tc>
              <w:tc>
                <w:tcPr>
                  <w:tcW w:w="1540" w:type="dxa"/>
                  <w:tcBorders>
                    <w:top w:val="nil"/>
                    <w:left w:val="nil"/>
                    <w:bottom w:val="single" w:sz="8" w:space="0" w:color="000000"/>
                    <w:right w:val="single" w:sz="8" w:space="0" w:color="000000"/>
                  </w:tcBorders>
                  <w:shd w:val="clear" w:color="auto" w:fill="auto"/>
                  <w:vAlign w:val="center"/>
                  <w:hideMark/>
                </w:tcPr>
                <w:p w14:paraId="5F36A44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5152470.842</w:t>
                  </w:r>
                </w:p>
              </w:tc>
              <w:tc>
                <w:tcPr>
                  <w:tcW w:w="1540" w:type="dxa"/>
                  <w:tcBorders>
                    <w:top w:val="nil"/>
                    <w:left w:val="nil"/>
                    <w:bottom w:val="single" w:sz="8" w:space="0" w:color="000000"/>
                    <w:right w:val="single" w:sz="8" w:space="0" w:color="000000"/>
                  </w:tcBorders>
                  <w:shd w:val="clear" w:color="auto" w:fill="auto"/>
                  <w:vAlign w:val="center"/>
                  <w:hideMark/>
                </w:tcPr>
                <w:p w14:paraId="4E49923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44625615.71</w:t>
                  </w:r>
                </w:p>
              </w:tc>
              <w:tc>
                <w:tcPr>
                  <w:tcW w:w="1100" w:type="dxa"/>
                  <w:tcBorders>
                    <w:top w:val="nil"/>
                    <w:left w:val="nil"/>
                    <w:bottom w:val="single" w:sz="8" w:space="0" w:color="000000"/>
                    <w:right w:val="single" w:sz="8" w:space="0" w:color="000000"/>
                  </w:tcBorders>
                  <w:shd w:val="clear" w:color="auto" w:fill="auto"/>
                  <w:vAlign w:val="center"/>
                  <w:hideMark/>
                </w:tcPr>
                <w:p w14:paraId="777AE79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103</w:t>
                  </w:r>
                </w:p>
              </w:tc>
              <w:tc>
                <w:tcPr>
                  <w:tcW w:w="1540" w:type="dxa"/>
                  <w:tcBorders>
                    <w:top w:val="nil"/>
                    <w:left w:val="nil"/>
                    <w:bottom w:val="single" w:sz="8" w:space="0" w:color="000000"/>
                    <w:right w:val="single" w:sz="8" w:space="0" w:color="000000"/>
                  </w:tcBorders>
                  <w:shd w:val="clear" w:color="auto" w:fill="auto"/>
                  <w:vAlign w:val="center"/>
                  <w:hideMark/>
                </w:tcPr>
                <w:p w14:paraId="4113CB7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5151650.243</w:t>
                  </w:r>
                </w:p>
              </w:tc>
              <w:tc>
                <w:tcPr>
                  <w:tcW w:w="1540" w:type="dxa"/>
                  <w:tcBorders>
                    <w:top w:val="nil"/>
                    <w:left w:val="nil"/>
                    <w:bottom w:val="single" w:sz="8" w:space="0" w:color="000000"/>
                    <w:right w:val="single" w:sz="8" w:space="0" w:color="000000"/>
                  </w:tcBorders>
                  <w:shd w:val="clear" w:color="auto" w:fill="auto"/>
                  <w:vAlign w:val="center"/>
                  <w:hideMark/>
                </w:tcPr>
                <w:p w14:paraId="2F70BFC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44625770.38</w:t>
                  </w:r>
                </w:p>
              </w:tc>
            </w:tr>
            <w:tr w:rsidR="00B16421" w:rsidRPr="00B16421" w14:paraId="12BE9033"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9CF255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12</w:t>
                  </w:r>
                </w:p>
              </w:tc>
              <w:tc>
                <w:tcPr>
                  <w:tcW w:w="1540" w:type="dxa"/>
                  <w:tcBorders>
                    <w:top w:val="nil"/>
                    <w:left w:val="nil"/>
                    <w:bottom w:val="single" w:sz="8" w:space="0" w:color="000000"/>
                    <w:right w:val="single" w:sz="8" w:space="0" w:color="000000"/>
                  </w:tcBorders>
                  <w:shd w:val="clear" w:color="auto" w:fill="auto"/>
                  <w:vAlign w:val="center"/>
                  <w:hideMark/>
                </w:tcPr>
                <w:p w14:paraId="7AD7BA5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5152471.64</w:t>
                  </w:r>
                </w:p>
              </w:tc>
              <w:tc>
                <w:tcPr>
                  <w:tcW w:w="1540" w:type="dxa"/>
                  <w:tcBorders>
                    <w:top w:val="nil"/>
                    <w:left w:val="nil"/>
                    <w:bottom w:val="single" w:sz="8" w:space="0" w:color="000000"/>
                    <w:right w:val="single" w:sz="8" w:space="0" w:color="000000"/>
                  </w:tcBorders>
                  <w:shd w:val="clear" w:color="auto" w:fill="auto"/>
                  <w:vAlign w:val="center"/>
                  <w:hideMark/>
                </w:tcPr>
                <w:p w14:paraId="4113951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44625615.74</w:t>
                  </w:r>
                </w:p>
              </w:tc>
              <w:tc>
                <w:tcPr>
                  <w:tcW w:w="1100" w:type="dxa"/>
                  <w:tcBorders>
                    <w:top w:val="nil"/>
                    <w:left w:val="nil"/>
                    <w:bottom w:val="single" w:sz="8" w:space="0" w:color="000000"/>
                    <w:right w:val="single" w:sz="8" w:space="0" w:color="000000"/>
                  </w:tcBorders>
                  <w:shd w:val="clear" w:color="auto" w:fill="auto"/>
                  <w:vAlign w:val="center"/>
                  <w:hideMark/>
                </w:tcPr>
                <w:p w14:paraId="274C2B5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104</w:t>
                  </w:r>
                </w:p>
              </w:tc>
              <w:tc>
                <w:tcPr>
                  <w:tcW w:w="1540" w:type="dxa"/>
                  <w:tcBorders>
                    <w:top w:val="nil"/>
                    <w:left w:val="nil"/>
                    <w:bottom w:val="single" w:sz="8" w:space="0" w:color="000000"/>
                    <w:right w:val="single" w:sz="8" w:space="0" w:color="000000"/>
                  </w:tcBorders>
                  <w:shd w:val="clear" w:color="auto" w:fill="auto"/>
                  <w:vAlign w:val="center"/>
                  <w:hideMark/>
                </w:tcPr>
                <w:p w14:paraId="3028609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5151680.269</w:t>
                  </w:r>
                </w:p>
              </w:tc>
              <w:tc>
                <w:tcPr>
                  <w:tcW w:w="1540" w:type="dxa"/>
                  <w:tcBorders>
                    <w:top w:val="nil"/>
                    <w:left w:val="nil"/>
                    <w:bottom w:val="single" w:sz="8" w:space="0" w:color="000000"/>
                    <w:right w:val="single" w:sz="8" w:space="0" w:color="000000"/>
                  </w:tcBorders>
                  <w:shd w:val="clear" w:color="auto" w:fill="auto"/>
                  <w:vAlign w:val="center"/>
                  <w:hideMark/>
                </w:tcPr>
                <w:p w14:paraId="180F01A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44625749.47</w:t>
                  </w:r>
                </w:p>
              </w:tc>
            </w:tr>
            <w:tr w:rsidR="00B16421" w:rsidRPr="00B16421" w14:paraId="49F9F3EE"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3AEC10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13</w:t>
                  </w:r>
                </w:p>
              </w:tc>
              <w:tc>
                <w:tcPr>
                  <w:tcW w:w="1540" w:type="dxa"/>
                  <w:tcBorders>
                    <w:top w:val="nil"/>
                    <w:left w:val="nil"/>
                    <w:bottom w:val="single" w:sz="8" w:space="0" w:color="000000"/>
                    <w:right w:val="single" w:sz="8" w:space="0" w:color="000000"/>
                  </w:tcBorders>
                  <w:shd w:val="clear" w:color="auto" w:fill="auto"/>
                  <w:vAlign w:val="center"/>
                  <w:hideMark/>
                </w:tcPr>
                <w:p w14:paraId="523014D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5152477.108</w:t>
                  </w:r>
                </w:p>
              </w:tc>
              <w:tc>
                <w:tcPr>
                  <w:tcW w:w="1540" w:type="dxa"/>
                  <w:tcBorders>
                    <w:top w:val="nil"/>
                    <w:left w:val="nil"/>
                    <w:bottom w:val="single" w:sz="8" w:space="0" w:color="000000"/>
                    <w:right w:val="single" w:sz="8" w:space="0" w:color="000000"/>
                  </w:tcBorders>
                  <w:shd w:val="clear" w:color="auto" w:fill="auto"/>
                  <w:vAlign w:val="center"/>
                  <w:hideMark/>
                </w:tcPr>
                <w:p w14:paraId="199C5A2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44625619.14</w:t>
                  </w:r>
                </w:p>
              </w:tc>
              <w:tc>
                <w:tcPr>
                  <w:tcW w:w="1100" w:type="dxa"/>
                  <w:tcBorders>
                    <w:top w:val="nil"/>
                    <w:left w:val="nil"/>
                    <w:bottom w:val="single" w:sz="8" w:space="0" w:color="000000"/>
                    <w:right w:val="single" w:sz="8" w:space="0" w:color="000000"/>
                  </w:tcBorders>
                  <w:shd w:val="clear" w:color="auto" w:fill="auto"/>
                  <w:vAlign w:val="center"/>
                  <w:hideMark/>
                </w:tcPr>
                <w:p w14:paraId="1E3AEF5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105</w:t>
                  </w:r>
                </w:p>
              </w:tc>
              <w:tc>
                <w:tcPr>
                  <w:tcW w:w="1540" w:type="dxa"/>
                  <w:tcBorders>
                    <w:top w:val="nil"/>
                    <w:left w:val="nil"/>
                    <w:bottom w:val="single" w:sz="8" w:space="0" w:color="000000"/>
                    <w:right w:val="single" w:sz="8" w:space="0" w:color="000000"/>
                  </w:tcBorders>
                  <w:shd w:val="clear" w:color="auto" w:fill="auto"/>
                  <w:vAlign w:val="center"/>
                  <w:hideMark/>
                </w:tcPr>
                <w:p w14:paraId="55FCDBC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5151688.415</w:t>
                  </w:r>
                </w:p>
              </w:tc>
              <w:tc>
                <w:tcPr>
                  <w:tcW w:w="1540" w:type="dxa"/>
                  <w:tcBorders>
                    <w:top w:val="nil"/>
                    <w:left w:val="nil"/>
                    <w:bottom w:val="single" w:sz="8" w:space="0" w:color="000000"/>
                    <w:right w:val="single" w:sz="8" w:space="0" w:color="000000"/>
                  </w:tcBorders>
                  <w:shd w:val="clear" w:color="auto" w:fill="auto"/>
                  <w:vAlign w:val="center"/>
                  <w:hideMark/>
                </w:tcPr>
                <w:p w14:paraId="608784A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44625733.95</w:t>
                  </w:r>
                </w:p>
              </w:tc>
            </w:tr>
            <w:tr w:rsidR="00B16421" w:rsidRPr="00B16421" w14:paraId="06D69ED7"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50FE0C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14</w:t>
                  </w:r>
                </w:p>
              </w:tc>
              <w:tc>
                <w:tcPr>
                  <w:tcW w:w="1540" w:type="dxa"/>
                  <w:tcBorders>
                    <w:top w:val="nil"/>
                    <w:left w:val="nil"/>
                    <w:bottom w:val="single" w:sz="8" w:space="0" w:color="000000"/>
                    <w:right w:val="single" w:sz="8" w:space="0" w:color="000000"/>
                  </w:tcBorders>
                  <w:shd w:val="clear" w:color="auto" w:fill="auto"/>
                  <w:vAlign w:val="center"/>
                  <w:hideMark/>
                </w:tcPr>
                <w:p w14:paraId="1D30158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5152482.483</w:t>
                  </w:r>
                </w:p>
              </w:tc>
              <w:tc>
                <w:tcPr>
                  <w:tcW w:w="1540" w:type="dxa"/>
                  <w:tcBorders>
                    <w:top w:val="nil"/>
                    <w:left w:val="nil"/>
                    <w:bottom w:val="single" w:sz="8" w:space="0" w:color="000000"/>
                    <w:right w:val="single" w:sz="8" w:space="0" w:color="000000"/>
                  </w:tcBorders>
                  <w:shd w:val="clear" w:color="auto" w:fill="auto"/>
                  <w:vAlign w:val="center"/>
                  <w:hideMark/>
                </w:tcPr>
                <w:p w14:paraId="58B6BBF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44625624.94</w:t>
                  </w:r>
                </w:p>
              </w:tc>
              <w:tc>
                <w:tcPr>
                  <w:tcW w:w="1100" w:type="dxa"/>
                  <w:tcBorders>
                    <w:top w:val="nil"/>
                    <w:left w:val="nil"/>
                    <w:bottom w:val="single" w:sz="8" w:space="0" w:color="000000"/>
                    <w:right w:val="single" w:sz="8" w:space="0" w:color="000000"/>
                  </w:tcBorders>
                  <w:shd w:val="clear" w:color="auto" w:fill="auto"/>
                  <w:vAlign w:val="center"/>
                  <w:hideMark/>
                </w:tcPr>
                <w:p w14:paraId="7555464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106</w:t>
                  </w:r>
                </w:p>
              </w:tc>
              <w:tc>
                <w:tcPr>
                  <w:tcW w:w="1540" w:type="dxa"/>
                  <w:tcBorders>
                    <w:top w:val="nil"/>
                    <w:left w:val="nil"/>
                    <w:bottom w:val="single" w:sz="8" w:space="0" w:color="000000"/>
                    <w:right w:val="single" w:sz="8" w:space="0" w:color="000000"/>
                  </w:tcBorders>
                  <w:shd w:val="clear" w:color="auto" w:fill="auto"/>
                  <w:vAlign w:val="center"/>
                  <w:hideMark/>
                </w:tcPr>
                <w:p w14:paraId="6376B67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5151686.372</w:t>
                  </w:r>
                </w:p>
              </w:tc>
              <w:tc>
                <w:tcPr>
                  <w:tcW w:w="1540" w:type="dxa"/>
                  <w:tcBorders>
                    <w:top w:val="nil"/>
                    <w:left w:val="nil"/>
                    <w:bottom w:val="single" w:sz="8" w:space="0" w:color="000000"/>
                    <w:right w:val="single" w:sz="8" w:space="0" w:color="000000"/>
                  </w:tcBorders>
                  <w:shd w:val="clear" w:color="auto" w:fill="auto"/>
                  <w:vAlign w:val="center"/>
                  <w:hideMark/>
                </w:tcPr>
                <w:p w14:paraId="5C42B99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44625703.39</w:t>
                  </w:r>
                </w:p>
              </w:tc>
            </w:tr>
            <w:tr w:rsidR="00B16421" w:rsidRPr="00B16421" w14:paraId="688A5D17"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2984E6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15</w:t>
                  </w:r>
                </w:p>
              </w:tc>
              <w:tc>
                <w:tcPr>
                  <w:tcW w:w="1540" w:type="dxa"/>
                  <w:tcBorders>
                    <w:top w:val="nil"/>
                    <w:left w:val="nil"/>
                    <w:bottom w:val="single" w:sz="8" w:space="0" w:color="000000"/>
                    <w:right w:val="single" w:sz="8" w:space="0" w:color="000000"/>
                  </w:tcBorders>
                  <w:shd w:val="clear" w:color="auto" w:fill="auto"/>
                  <w:vAlign w:val="center"/>
                  <w:hideMark/>
                </w:tcPr>
                <w:p w14:paraId="5805D83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5152484.943</w:t>
                  </w:r>
                </w:p>
              </w:tc>
              <w:tc>
                <w:tcPr>
                  <w:tcW w:w="1540" w:type="dxa"/>
                  <w:tcBorders>
                    <w:top w:val="nil"/>
                    <w:left w:val="nil"/>
                    <w:bottom w:val="single" w:sz="8" w:space="0" w:color="000000"/>
                    <w:right w:val="single" w:sz="8" w:space="0" w:color="000000"/>
                  </w:tcBorders>
                  <w:shd w:val="clear" w:color="auto" w:fill="auto"/>
                  <w:vAlign w:val="center"/>
                  <w:hideMark/>
                </w:tcPr>
                <w:p w14:paraId="73453C7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44625630.01</w:t>
                  </w:r>
                </w:p>
              </w:tc>
              <w:tc>
                <w:tcPr>
                  <w:tcW w:w="1100" w:type="dxa"/>
                  <w:tcBorders>
                    <w:top w:val="nil"/>
                    <w:left w:val="nil"/>
                    <w:bottom w:val="single" w:sz="8" w:space="0" w:color="000000"/>
                    <w:right w:val="single" w:sz="8" w:space="0" w:color="000000"/>
                  </w:tcBorders>
                  <w:shd w:val="clear" w:color="auto" w:fill="auto"/>
                  <w:vAlign w:val="center"/>
                  <w:hideMark/>
                </w:tcPr>
                <w:p w14:paraId="422D12F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107</w:t>
                  </w:r>
                </w:p>
              </w:tc>
              <w:tc>
                <w:tcPr>
                  <w:tcW w:w="1540" w:type="dxa"/>
                  <w:tcBorders>
                    <w:top w:val="nil"/>
                    <w:left w:val="nil"/>
                    <w:bottom w:val="single" w:sz="8" w:space="0" w:color="000000"/>
                    <w:right w:val="single" w:sz="8" w:space="0" w:color="000000"/>
                  </w:tcBorders>
                  <w:shd w:val="clear" w:color="auto" w:fill="auto"/>
                  <w:vAlign w:val="center"/>
                  <w:hideMark/>
                </w:tcPr>
                <w:p w14:paraId="563E86F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5151699.784</w:t>
                  </w:r>
                </w:p>
              </w:tc>
              <w:tc>
                <w:tcPr>
                  <w:tcW w:w="1540" w:type="dxa"/>
                  <w:tcBorders>
                    <w:top w:val="nil"/>
                    <w:left w:val="nil"/>
                    <w:bottom w:val="single" w:sz="8" w:space="0" w:color="000000"/>
                    <w:right w:val="single" w:sz="8" w:space="0" w:color="000000"/>
                  </w:tcBorders>
                  <w:shd w:val="clear" w:color="auto" w:fill="auto"/>
                  <w:vAlign w:val="center"/>
                  <w:hideMark/>
                </w:tcPr>
                <w:p w14:paraId="37CDAD9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44625687.11</w:t>
                  </w:r>
                </w:p>
              </w:tc>
            </w:tr>
            <w:tr w:rsidR="00B16421" w:rsidRPr="00B16421" w14:paraId="3A88E6C9"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F221B4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16</w:t>
                  </w:r>
                </w:p>
              </w:tc>
              <w:tc>
                <w:tcPr>
                  <w:tcW w:w="1540" w:type="dxa"/>
                  <w:tcBorders>
                    <w:top w:val="nil"/>
                    <w:left w:val="nil"/>
                    <w:bottom w:val="single" w:sz="8" w:space="0" w:color="000000"/>
                    <w:right w:val="single" w:sz="8" w:space="0" w:color="000000"/>
                  </w:tcBorders>
                  <w:shd w:val="clear" w:color="auto" w:fill="auto"/>
                  <w:vAlign w:val="center"/>
                  <w:hideMark/>
                </w:tcPr>
                <w:p w14:paraId="7A7CC65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5152494.962</w:t>
                  </w:r>
                </w:p>
              </w:tc>
              <w:tc>
                <w:tcPr>
                  <w:tcW w:w="1540" w:type="dxa"/>
                  <w:tcBorders>
                    <w:top w:val="nil"/>
                    <w:left w:val="nil"/>
                    <w:bottom w:val="single" w:sz="8" w:space="0" w:color="000000"/>
                    <w:right w:val="single" w:sz="8" w:space="0" w:color="000000"/>
                  </w:tcBorders>
                  <w:shd w:val="clear" w:color="auto" w:fill="auto"/>
                  <w:vAlign w:val="center"/>
                  <w:hideMark/>
                </w:tcPr>
                <w:p w14:paraId="1FD29C4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44625654.2</w:t>
                  </w:r>
                </w:p>
              </w:tc>
              <w:tc>
                <w:tcPr>
                  <w:tcW w:w="1100" w:type="dxa"/>
                  <w:tcBorders>
                    <w:top w:val="nil"/>
                    <w:left w:val="nil"/>
                    <w:bottom w:val="single" w:sz="8" w:space="0" w:color="000000"/>
                    <w:right w:val="single" w:sz="8" w:space="0" w:color="000000"/>
                  </w:tcBorders>
                  <w:shd w:val="clear" w:color="auto" w:fill="auto"/>
                  <w:vAlign w:val="center"/>
                  <w:hideMark/>
                </w:tcPr>
                <w:p w14:paraId="6DC2162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108</w:t>
                  </w:r>
                </w:p>
              </w:tc>
              <w:tc>
                <w:tcPr>
                  <w:tcW w:w="1540" w:type="dxa"/>
                  <w:tcBorders>
                    <w:top w:val="nil"/>
                    <w:left w:val="nil"/>
                    <w:bottom w:val="single" w:sz="8" w:space="0" w:color="000000"/>
                    <w:right w:val="single" w:sz="8" w:space="0" w:color="000000"/>
                  </w:tcBorders>
                  <w:shd w:val="clear" w:color="auto" w:fill="auto"/>
                  <w:vAlign w:val="center"/>
                  <w:hideMark/>
                </w:tcPr>
                <w:p w14:paraId="49D89F2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5151706.535</w:t>
                  </w:r>
                </w:p>
              </w:tc>
              <w:tc>
                <w:tcPr>
                  <w:tcW w:w="1540" w:type="dxa"/>
                  <w:tcBorders>
                    <w:top w:val="nil"/>
                    <w:left w:val="nil"/>
                    <w:bottom w:val="single" w:sz="8" w:space="0" w:color="000000"/>
                    <w:right w:val="single" w:sz="8" w:space="0" w:color="000000"/>
                  </w:tcBorders>
                  <w:shd w:val="clear" w:color="auto" w:fill="auto"/>
                  <w:vAlign w:val="center"/>
                  <w:hideMark/>
                </w:tcPr>
                <w:p w14:paraId="165E4BA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44625677.77</w:t>
                  </w:r>
                </w:p>
              </w:tc>
            </w:tr>
            <w:tr w:rsidR="00B16421" w:rsidRPr="00B16421" w14:paraId="07214461"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10A91C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17</w:t>
                  </w:r>
                </w:p>
              </w:tc>
              <w:tc>
                <w:tcPr>
                  <w:tcW w:w="1540" w:type="dxa"/>
                  <w:tcBorders>
                    <w:top w:val="nil"/>
                    <w:left w:val="nil"/>
                    <w:bottom w:val="single" w:sz="8" w:space="0" w:color="000000"/>
                    <w:right w:val="single" w:sz="8" w:space="0" w:color="000000"/>
                  </w:tcBorders>
                  <w:shd w:val="clear" w:color="auto" w:fill="auto"/>
                  <w:vAlign w:val="center"/>
                  <w:hideMark/>
                </w:tcPr>
                <w:p w14:paraId="7D8824B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5152501.882</w:t>
                  </w:r>
                </w:p>
              </w:tc>
              <w:tc>
                <w:tcPr>
                  <w:tcW w:w="1540" w:type="dxa"/>
                  <w:tcBorders>
                    <w:top w:val="nil"/>
                    <w:left w:val="nil"/>
                    <w:bottom w:val="single" w:sz="8" w:space="0" w:color="000000"/>
                    <w:right w:val="single" w:sz="8" w:space="0" w:color="000000"/>
                  </w:tcBorders>
                  <w:shd w:val="clear" w:color="auto" w:fill="auto"/>
                  <w:vAlign w:val="center"/>
                  <w:hideMark/>
                </w:tcPr>
                <w:p w14:paraId="6AF53FA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44625682.45</w:t>
                  </w:r>
                </w:p>
              </w:tc>
              <w:tc>
                <w:tcPr>
                  <w:tcW w:w="1100" w:type="dxa"/>
                  <w:tcBorders>
                    <w:top w:val="nil"/>
                    <w:left w:val="nil"/>
                    <w:bottom w:val="single" w:sz="8" w:space="0" w:color="000000"/>
                    <w:right w:val="single" w:sz="8" w:space="0" w:color="000000"/>
                  </w:tcBorders>
                  <w:shd w:val="clear" w:color="auto" w:fill="auto"/>
                  <w:vAlign w:val="center"/>
                  <w:hideMark/>
                </w:tcPr>
                <w:p w14:paraId="5D977B9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109</w:t>
                  </w:r>
                </w:p>
              </w:tc>
              <w:tc>
                <w:tcPr>
                  <w:tcW w:w="1540" w:type="dxa"/>
                  <w:tcBorders>
                    <w:top w:val="nil"/>
                    <w:left w:val="nil"/>
                    <w:bottom w:val="single" w:sz="8" w:space="0" w:color="000000"/>
                    <w:right w:val="single" w:sz="8" w:space="0" w:color="000000"/>
                  </w:tcBorders>
                  <w:shd w:val="clear" w:color="auto" w:fill="auto"/>
                  <w:vAlign w:val="center"/>
                  <w:hideMark/>
                </w:tcPr>
                <w:p w14:paraId="176CA02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5151711.569</w:t>
                  </w:r>
                </w:p>
              </w:tc>
              <w:tc>
                <w:tcPr>
                  <w:tcW w:w="1540" w:type="dxa"/>
                  <w:tcBorders>
                    <w:top w:val="nil"/>
                    <w:left w:val="nil"/>
                    <w:bottom w:val="single" w:sz="8" w:space="0" w:color="000000"/>
                    <w:right w:val="single" w:sz="8" w:space="0" w:color="000000"/>
                  </w:tcBorders>
                  <w:shd w:val="clear" w:color="auto" w:fill="auto"/>
                  <w:vAlign w:val="center"/>
                  <w:hideMark/>
                </w:tcPr>
                <w:p w14:paraId="3D47D0C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44625671.57</w:t>
                  </w:r>
                </w:p>
              </w:tc>
            </w:tr>
            <w:tr w:rsidR="00B16421" w:rsidRPr="00B16421" w14:paraId="74F4E7CF"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2248E7C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18</w:t>
                  </w:r>
                </w:p>
              </w:tc>
              <w:tc>
                <w:tcPr>
                  <w:tcW w:w="1540" w:type="dxa"/>
                  <w:tcBorders>
                    <w:top w:val="nil"/>
                    <w:left w:val="nil"/>
                    <w:bottom w:val="single" w:sz="8" w:space="0" w:color="000000"/>
                    <w:right w:val="single" w:sz="8" w:space="0" w:color="000000"/>
                  </w:tcBorders>
                  <w:shd w:val="clear" w:color="auto" w:fill="auto"/>
                  <w:vAlign w:val="center"/>
                  <w:hideMark/>
                </w:tcPr>
                <w:p w14:paraId="61F15D8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5152501.123</w:t>
                  </w:r>
                </w:p>
              </w:tc>
              <w:tc>
                <w:tcPr>
                  <w:tcW w:w="1540" w:type="dxa"/>
                  <w:tcBorders>
                    <w:top w:val="nil"/>
                    <w:left w:val="nil"/>
                    <w:bottom w:val="single" w:sz="8" w:space="0" w:color="000000"/>
                    <w:right w:val="single" w:sz="8" w:space="0" w:color="000000"/>
                  </w:tcBorders>
                  <w:shd w:val="clear" w:color="auto" w:fill="auto"/>
                  <w:vAlign w:val="center"/>
                  <w:hideMark/>
                </w:tcPr>
                <w:p w14:paraId="039E6E9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44625702.41</w:t>
                  </w:r>
                </w:p>
              </w:tc>
              <w:tc>
                <w:tcPr>
                  <w:tcW w:w="1100" w:type="dxa"/>
                  <w:tcBorders>
                    <w:top w:val="nil"/>
                    <w:left w:val="nil"/>
                    <w:bottom w:val="single" w:sz="8" w:space="0" w:color="000000"/>
                    <w:right w:val="single" w:sz="8" w:space="0" w:color="000000"/>
                  </w:tcBorders>
                  <w:shd w:val="clear" w:color="auto" w:fill="auto"/>
                  <w:vAlign w:val="center"/>
                  <w:hideMark/>
                </w:tcPr>
                <w:p w14:paraId="70049F0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110</w:t>
                  </w:r>
                </w:p>
              </w:tc>
              <w:tc>
                <w:tcPr>
                  <w:tcW w:w="1540" w:type="dxa"/>
                  <w:tcBorders>
                    <w:top w:val="nil"/>
                    <w:left w:val="nil"/>
                    <w:bottom w:val="single" w:sz="8" w:space="0" w:color="000000"/>
                    <w:right w:val="single" w:sz="8" w:space="0" w:color="000000"/>
                  </w:tcBorders>
                  <w:shd w:val="clear" w:color="auto" w:fill="auto"/>
                  <w:vAlign w:val="center"/>
                  <w:hideMark/>
                </w:tcPr>
                <w:p w14:paraId="7C56583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5151715.834</w:t>
                  </w:r>
                </w:p>
              </w:tc>
              <w:tc>
                <w:tcPr>
                  <w:tcW w:w="1540" w:type="dxa"/>
                  <w:tcBorders>
                    <w:top w:val="nil"/>
                    <w:left w:val="nil"/>
                    <w:bottom w:val="single" w:sz="8" w:space="0" w:color="000000"/>
                    <w:right w:val="single" w:sz="8" w:space="0" w:color="000000"/>
                  </w:tcBorders>
                  <w:shd w:val="clear" w:color="auto" w:fill="auto"/>
                  <w:vAlign w:val="center"/>
                  <w:hideMark/>
                </w:tcPr>
                <w:p w14:paraId="1782188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44625664.53</w:t>
                  </w:r>
                </w:p>
              </w:tc>
            </w:tr>
            <w:tr w:rsidR="00B16421" w:rsidRPr="00B16421" w14:paraId="131A04F9"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26DE37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19</w:t>
                  </w:r>
                </w:p>
              </w:tc>
              <w:tc>
                <w:tcPr>
                  <w:tcW w:w="1540" w:type="dxa"/>
                  <w:tcBorders>
                    <w:top w:val="nil"/>
                    <w:left w:val="nil"/>
                    <w:bottom w:val="single" w:sz="8" w:space="0" w:color="000000"/>
                    <w:right w:val="single" w:sz="8" w:space="0" w:color="000000"/>
                  </w:tcBorders>
                  <w:shd w:val="clear" w:color="auto" w:fill="auto"/>
                  <w:vAlign w:val="center"/>
                  <w:hideMark/>
                </w:tcPr>
                <w:p w14:paraId="7CBB279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5152495.846</w:t>
                  </w:r>
                </w:p>
              </w:tc>
              <w:tc>
                <w:tcPr>
                  <w:tcW w:w="1540" w:type="dxa"/>
                  <w:tcBorders>
                    <w:top w:val="nil"/>
                    <w:left w:val="nil"/>
                    <w:bottom w:val="single" w:sz="8" w:space="0" w:color="000000"/>
                    <w:right w:val="single" w:sz="8" w:space="0" w:color="000000"/>
                  </w:tcBorders>
                  <w:shd w:val="clear" w:color="auto" w:fill="auto"/>
                  <w:vAlign w:val="center"/>
                  <w:hideMark/>
                </w:tcPr>
                <w:p w14:paraId="32EB897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44625715</w:t>
                  </w:r>
                </w:p>
              </w:tc>
              <w:tc>
                <w:tcPr>
                  <w:tcW w:w="1100" w:type="dxa"/>
                  <w:tcBorders>
                    <w:top w:val="nil"/>
                    <w:left w:val="nil"/>
                    <w:bottom w:val="single" w:sz="8" w:space="0" w:color="000000"/>
                    <w:right w:val="single" w:sz="8" w:space="0" w:color="000000"/>
                  </w:tcBorders>
                  <w:shd w:val="clear" w:color="auto" w:fill="auto"/>
                  <w:vAlign w:val="center"/>
                  <w:hideMark/>
                </w:tcPr>
                <w:p w14:paraId="1105E64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111</w:t>
                  </w:r>
                </w:p>
              </w:tc>
              <w:tc>
                <w:tcPr>
                  <w:tcW w:w="1540" w:type="dxa"/>
                  <w:tcBorders>
                    <w:top w:val="nil"/>
                    <w:left w:val="nil"/>
                    <w:bottom w:val="single" w:sz="8" w:space="0" w:color="000000"/>
                    <w:right w:val="single" w:sz="8" w:space="0" w:color="000000"/>
                  </w:tcBorders>
                  <w:shd w:val="clear" w:color="auto" w:fill="auto"/>
                  <w:vAlign w:val="center"/>
                  <w:hideMark/>
                </w:tcPr>
                <w:p w14:paraId="2A5F631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5151720.897</w:t>
                  </w:r>
                </w:p>
              </w:tc>
              <w:tc>
                <w:tcPr>
                  <w:tcW w:w="1540" w:type="dxa"/>
                  <w:tcBorders>
                    <w:top w:val="nil"/>
                    <w:left w:val="nil"/>
                    <w:bottom w:val="single" w:sz="8" w:space="0" w:color="000000"/>
                    <w:right w:val="single" w:sz="8" w:space="0" w:color="000000"/>
                  </w:tcBorders>
                  <w:shd w:val="clear" w:color="auto" w:fill="auto"/>
                  <w:vAlign w:val="center"/>
                  <w:hideMark/>
                </w:tcPr>
                <w:p w14:paraId="286A5A6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44625657.53</w:t>
                  </w:r>
                </w:p>
              </w:tc>
            </w:tr>
            <w:tr w:rsidR="00B16421" w:rsidRPr="00B16421" w14:paraId="2B6AD995"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83D6DB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20</w:t>
                  </w:r>
                </w:p>
              </w:tc>
              <w:tc>
                <w:tcPr>
                  <w:tcW w:w="1540" w:type="dxa"/>
                  <w:tcBorders>
                    <w:top w:val="nil"/>
                    <w:left w:val="nil"/>
                    <w:bottom w:val="single" w:sz="8" w:space="0" w:color="000000"/>
                    <w:right w:val="single" w:sz="8" w:space="0" w:color="000000"/>
                  </w:tcBorders>
                  <w:shd w:val="clear" w:color="auto" w:fill="auto"/>
                  <w:vAlign w:val="center"/>
                  <w:hideMark/>
                </w:tcPr>
                <w:p w14:paraId="17A7EF1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5152486.578</w:t>
                  </w:r>
                </w:p>
              </w:tc>
              <w:tc>
                <w:tcPr>
                  <w:tcW w:w="1540" w:type="dxa"/>
                  <w:tcBorders>
                    <w:top w:val="nil"/>
                    <w:left w:val="nil"/>
                    <w:bottom w:val="single" w:sz="8" w:space="0" w:color="000000"/>
                    <w:right w:val="single" w:sz="8" w:space="0" w:color="000000"/>
                  </w:tcBorders>
                  <w:shd w:val="clear" w:color="auto" w:fill="auto"/>
                  <w:vAlign w:val="center"/>
                  <w:hideMark/>
                </w:tcPr>
                <w:p w14:paraId="208BE96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44625727.44</w:t>
                  </w:r>
                </w:p>
              </w:tc>
              <w:tc>
                <w:tcPr>
                  <w:tcW w:w="1100" w:type="dxa"/>
                  <w:tcBorders>
                    <w:top w:val="nil"/>
                    <w:left w:val="nil"/>
                    <w:bottom w:val="single" w:sz="8" w:space="0" w:color="000000"/>
                    <w:right w:val="single" w:sz="8" w:space="0" w:color="000000"/>
                  </w:tcBorders>
                  <w:shd w:val="clear" w:color="auto" w:fill="auto"/>
                  <w:vAlign w:val="center"/>
                  <w:hideMark/>
                </w:tcPr>
                <w:p w14:paraId="3285AFB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112</w:t>
                  </w:r>
                </w:p>
              </w:tc>
              <w:tc>
                <w:tcPr>
                  <w:tcW w:w="1540" w:type="dxa"/>
                  <w:tcBorders>
                    <w:top w:val="nil"/>
                    <w:left w:val="nil"/>
                    <w:bottom w:val="single" w:sz="8" w:space="0" w:color="000000"/>
                    <w:right w:val="single" w:sz="8" w:space="0" w:color="000000"/>
                  </w:tcBorders>
                  <w:shd w:val="clear" w:color="auto" w:fill="auto"/>
                  <w:vAlign w:val="center"/>
                  <w:hideMark/>
                </w:tcPr>
                <w:p w14:paraId="4DB1F7A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5151729.862</w:t>
                  </w:r>
                </w:p>
              </w:tc>
              <w:tc>
                <w:tcPr>
                  <w:tcW w:w="1540" w:type="dxa"/>
                  <w:tcBorders>
                    <w:top w:val="nil"/>
                    <w:left w:val="nil"/>
                    <w:bottom w:val="single" w:sz="8" w:space="0" w:color="000000"/>
                    <w:right w:val="single" w:sz="8" w:space="0" w:color="000000"/>
                  </w:tcBorders>
                  <w:shd w:val="clear" w:color="auto" w:fill="auto"/>
                  <w:vAlign w:val="center"/>
                  <w:hideMark/>
                </w:tcPr>
                <w:p w14:paraId="3F75F5F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44625653.07</w:t>
                  </w:r>
                </w:p>
              </w:tc>
            </w:tr>
            <w:tr w:rsidR="00B16421" w:rsidRPr="00B16421" w14:paraId="7F6F59C6"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D29E77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21</w:t>
                  </w:r>
                </w:p>
              </w:tc>
              <w:tc>
                <w:tcPr>
                  <w:tcW w:w="1540" w:type="dxa"/>
                  <w:tcBorders>
                    <w:top w:val="nil"/>
                    <w:left w:val="nil"/>
                    <w:bottom w:val="single" w:sz="8" w:space="0" w:color="000000"/>
                    <w:right w:val="single" w:sz="8" w:space="0" w:color="000000"/>
                  </w:tcBorders>
                  <w:shd w:val="clear" w:color="auto" w:fill="auto"/>
                  <w:vAlign w:val="center"/>
                  <w:hideMark/>
                </w:tcPr>
                <w:p w14:paraId="0BA1C53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5152470.65</w:t>
                  </w:r>
                </w:p>
              </w:tc>
              <w:tc>
                <w:tcPr>
                  <w:tcW w:w="1540" w:type="dxa"/>
                  <w:tcBorders>
                    <w:top w:val="nil"/>
                    <w:left w:val="nil"/>
                    <w:bottom w:val="single" w:sz="8" w:space="0" w:color="000000"/>
                    <w:right w:val="single" w:sz="8" w:space="0" w:color="000000"/>
                  </w:tcBorders>
                  <w:shd w:val="clear" w:color="auto" w:fill="auto"/>
                  <w:vAlign w:val="center"/>
                  <w:hideMark/>
                </w:tcPr>
                <w:p w14:paraId="58182BB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44625746.82</w:t>
                  </w:r>
                </w:p>
              </w:tc>
              <w:tc>
                <w:tcPr>
                  <w:tcW w:w="1100" w:type="dxa"/>
                  <w:tcBorders>
                    <w:top w:val="nil"/>
                    <w:left w:val="nil"/>
                    <w:bottom w:val="single" w:sz="8" w:space="0" w:color="000000"/>
                    <w:right w:val="single" w:sz="8" w:space="0" w:color="000000"/>
                  </w:tcBorders>
                  <w:shd w:val="clear" w:color="auto" w:fill="auto"/>
                  <w:vAlign w:val="center"/>
                  <w:hideMark/>
                </w:tcPr>
                <w:p w14:paraId="3252100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113</w:t>
                  </w:r>
                </w:p>
              </w:tc>
              <w:tc>
                <w:tcPr>
                  <w:tcW w:w="1540" w:type="dxa"/>
                  <w:tcBorders>
                    <w:top w:val="nil"/>
                    <w:left w:val="nil"/>
                    <w:bottom w:val="single" w:sz="8" w:space="0" w:color="000000"/>
                    <w:right w:val="single" w:sz="8" w:space="0" w:color="000000"/>
                  </w:tcBorders>
                  <w:shd w:val="clear" w:color="auto" w:fill="auto"/>
                  <w:vAlign w:val="center"/>
                  <w:hideMark/>
                </w:tcPr>
                <w:p w14:paraId="113DC2C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5151745.122</w:t>
                  </w:r>
                </w:p>
              </w:tc>
              <w:tc>
                <w:tcPr>
                  <w:tcW w:w="1540" w:type="dxa"/>
                  <w:tcBorders>
                    <w:top w:val="nil"/>
                    <w:left w:val="nil"/>
                    <w:bottom w:val="single" w:sz="8" w:space="0" w:color="000000"/>
                    <w:right w:val="single" w:sz="8" w:space="0" w:color="000000"/>
                  </w:tcBorders>
                  <w:shd w:val="clear" w:color="auto" w:fill="auto"/>
                  <w:vAlign w:val="center"/>
                  <w:hideMark/>
                </w:tcPr>
                <w:p w14:paraId="0964E9F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44625651.25</w:t>
                  </w:r>
                </w:p>
              </w:tc>
            </w:tr>
            <w:tr w:rsidR="00B16421" w:rsidRPr="00B16421" w14:paraId="1E3EC773"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DD40CF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22</w:t>
                  </w:r>
                </w:p>
              </w:tc>
              <w:tc>
                <w:tcPr>
                  <w:tcW w:w="1540" w:type="dxa"/>
                  <w:tcBorders>
                    <w:top w:val="nil"/>
                    <w:left w:val="nil"/>
                    <w:bottom w:val="single" w:sz="8" w:space="0" w:color="000000"/>
                    <w:right w:val="single" w:sz="8" w:space="0" w:color="000000"/>
                  </w:tcBorders>
                  <w:shd w:val="clear" w:color="auto" w:fill="auto"/>
                  <w:vAlign w:val="center"/>
                  <w:hideMark/>
                </w:tcPr>
                <w:p w14:paraId="7B0272A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5152457.268</w:t>
                  </w:r>
                </w:p>
              </w:tc>
              <w:tc>
                <w:tcPr>
                  <w:tcW w:w="1540" w:type="dxa"/>
                  <w:tcBorders>
                    <w:top w:val="nil"/>
                    <w:left w:val="nil"/>
                    <w:bottom w:val="single" w:sz="8" w:space="0" w:color="000000"/>
                    <w:right w:val="single" w:sz="8" w:space="0" w:color="000000"/>
                  </w:tcBorders>
                  <w:shd w:val="clear" w:color="auto" w:fill="auto"/>
                  <w:vAlign w:val="center"/>
                  <w:hideMark/>
                </w:tcPr>
                <w:p w14:paraId="27F5C53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44625762.3</w:t>
                  </w:r>
                </w:p>
              </w:tc>
              <w:tc>
                <w:tcPr>
                  <w:tcW w:w="1100" w:type="dxa"/>
                  <w:tcBorders>
                    <w:top w:val="nil"/>
                    <w:left w:val="nil"/>
                    <w:bottom w:val="single" w:sz="8" w:space="0" w:color="000000"/>
                    <w:right w:val="single" w:sz="8" w:space="0" w:color="000000"/>
                  </w:tcBorders>
                  <w:shd w:val="clear" w:color="auto" w:fill="auto"/>
                  <w:vAlign w:val="center"/>
                  <w:hideMark/>
                </w:tcPr>
                <w:p w14:paraId="1A9C9B2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114</w:t>
                  </w:r>
                </w:p>
              </w:tc>
              <w:tc>
                <w:tcPr>
                  <w:tcW w:w="1540" w:type="dxa"/>
                  <w:tcBorders>
                    <w:top w:val="nil"/>
                    <w:left w:val="nil"/>
                    <w:bottom w:val="single" w:sz="8" w:space="0" w:color="000000"/>
                    <w:right w:val="single" w:sz="8" w:space="0" w:color="000000"/>
                  </w:tcBorders>
                  <w:shd w:val="clear" w:color="auto" w:fill="auto"/>
                  <w:vAlign w:val="center"/>
                  <w:hideMark/>
                </w:tcPr>
                <w:p w14:paraId="04F86FB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5151755.501</w:t>
                  </w:r>
                </w:p>
              </w:tc>
              <w:tc>
                <w:tcPr>
                  <w:tcW w:w="1540" w:type="dxa"/>
                  <w:tcBorders>
                    <w:top w:val="nil"/>
                    <w:left w:val="nil"/>
                    <w:bottom w:val="single" w:sz="8" w:space="0" w:color="000000"/>
                    <w:right w:val="single" w:sz="8" w:space="0" w:color="000000"/>
                  </w:tcBorders>
                  <w:shd w:val="clear" w:color="auto" w:fill="auto"/>
                  <w:vAlign w:val="center"/>
                  <w:hideMark/>
                </w:tcPr>
                <w:p w14:paraId="49E2D62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44625651.65</w:t>
                  </w:r>
                </w:p>
              </w:tc>
            </w:tr>
            <w:tr w:rsidR="00B16421" w:rsidRPr="00B16421" w14:paraId="1C619509"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976577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23</w:t>
                  </w:r>
                </w:p>
              </w:tc>
              <w:tc>
                <w:tcPr>
                  <w:tcW w:w="1540" w:type="dxa"/>
                  <w:tcBorders>
                    <w:top w:val="nil"/>
                    <w:left w:val="nil"/>
                    <w:bottom w:val="single" w:sz="8" w:space="0" w:color="000000"/>
                    <w:right w:val="single" w:sz="8" w:space="0" w:color="000000"/>
                  </w:tcBorders>
                  <w:shd w:val="clear" w:color="auto" w:fill="auto"/>
                  <w:vAlign w:val="center"/>
                  <w:hideMark/>
                </w:tcPr>
                <w:p w14:paraId="7C06AED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5152452.851</w:t>
                  </w:r>
                </w:p>
              </w:tc>
              <w:tc>
                <w:tcPr>
                  <w:tcW w:w="1540" w:type="dxa"/>
                  <w:tcBorders>
                    <w:top w:val="nil"/>
                    <w:left w:val="nil"/>
                    <w:bottom w:val="single" w:sz="8" w:space="0" w:color="000000"/>
                    <w:right w:val="single" w:sz="8" w:space="0" w:color="000000"/>
                  </w:tcBorders>
                  <w:shd w:val="clear" w:color="auto" w:fill="auto"/>
                  <w:vAlign w:val="center"/>
                  <w:hideMark/>
                </w:tcPr>
                <w:p w14:paraId="276E984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44625773.33</w:t>
                  </w:r>
                </w:p>
              </w:tc>
              <w:tc>
                <w:tcPr>
                  <w:tcW w:w="1100" w:type="dxa"/>
                  <w:tcBorders>
                    <w:top w:val="nil"/>
                    <w:left w:val="nil"/>
                    <w:bottom w:val="single" w:sz="8" w:space="0" w:color="000000"/>
                    <w:right w:val="single" w:sz="8" w:space="0" w:color="000000"/>
                  </w:tcBorders>
                  <w:shd w:val="clear" w:color="auto" w:fill="auto"/>
                  <w:vAlign w:val="center"/>
                  <w:hideMark/>
                </w:tcPr>
                <w:p w14:paraId="58D4560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115</w:t>
                  </w:r>
                </w:p>
              </w:tc>
              <w:tc>
                <w:tcPr>
                  <w:tcW w:w="1540" w:type="dxa"/>
                  <w:tcBorders>
                    <w:top w:val="nil"/>
                    <w:left w:val="nil"/>
                    <w:bottom w:val="single" w:sz="8" w:space="0" w:color="000000"/>
                    <w:right w:val="single" w:sz="8" w:space="0" w:color="000000"/>
                  </w:tcBorders>
                  <w:shd w:val="clear" w:color="auto" w:fill="auto"/>
                  <w:vAlign w:val="center"/>
                  <w:hideMark/>
                </w:tcPr>
                <w:p w14:paraId="64F4FE8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5151764.283</w:t>
                  </w:r>
                </w:p>
              </w:tc>
              <w:tc>
                <w:tcPr>
                  <w:tcW w:w="1540" w:type="dxa"/>
                  <w:tcBorders>
                    <w:top w:val="nil"/>
                    <w:left w:val="nil"/>
                    <w:bottom w:val="single" w:sz="8" w:space="0" w:color="000000"/>
                    <w:right w:val="single" w:sz="8" w:space="0" w:color="000000"/>
                  </w:tcBorders>
                  <w:shd w:val="clear" w:color="auto" w:fill="auto"/>
                  <w:vAlign w:val="center"/>
                  <w:hideMark/>
                </w:tcPr>
                <w:p w14:paraId="25D5F69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44625651.98</w:t>
                  </w:r>
                </w:p>
              </w:tc>
            </w:tr>
            <w:tr w:rsidR="00B16421" w:rsidRPr="00B16421" w14:paraId="768AEC71"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69F4B1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24</w:t>
                  </w:r>
                </w:p>
              </w:tc>
              <w:tc>
                <w:tcPr>
                  <w:tcW w:w="1540" w:type="dxa"/>
                  <w:tcBorders>
                    <w:top w:val="nil"/>
                    <w:left w:val="nil"/>
                    <w:bottom w:val="single" w:sz="8" w:space="0" w:color="000000"/>
                    <w:right w:val="single" w:sz="8" w:space="0" w:color="000000"/>
                  </w:tcBorders>
                  <w:shd w:val="clear" w:color="auto" w:fill="auto"/>
                  <w:vAlign w:val="center"/>
                  <w:hideMark/>
                </w:tcPr>
                <w:p w14:paraId="0811975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5152452.92</w:t>
                  </w:r>
                </w:p>
              </w:tc>
              <w:tc>
                <w:tcPr>
                  <w:tcW w:w="1540" w:type="dxa"/>
                  <w:tcBorders>
                    <w:top w:val="nil"/>
                    <w:left w:val="nil"/>
                    <w:bottom w:val="single" w:sz="8" w:space="0" w:color="000000"/>
                    <w:right w:val="single" w:sz="8" w:space="0" w:color="000000"/>
                  </w:tcBorders>
                  <w:shd w:val="clear" w:color="auto" w:fill="auto"/>
                  <w:vAlign w:val="center"/>
                  <w:hideMark/>
                </w:tcPr>
                <w:p w14:paraId="25E89FF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44625792.52</w:t>
                  </w:r>
                </w:p>
              </w:tc>
              <w:tc>
                <w:tcPr>
                  <w:tcW w:w="1100" w:type="dxa"/>
                  <w:tcBorders>
                    <w:top w:val="nil"/>
                    <w:left w:val="nil"/>
                    <w:bottom w:val="single" w:sz="8" w:space="0" w:color="000000"/>
                    <w:right w:val="single" w:sz="8" w:space="0" w:color="000000"/>
                  </w:tcBorders>
                  <w:shd w:val="clear" w:color="auto" w:fill="auto"/>
                  <w:vAlign w:val="center"/>
                  <w:hideMark/>
                </w:tcPr>
                <w:p w14:paraId="684E27D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116</w:t>
                  </w:r>
                </w:p>
              </w:tc>
              <w:tc>
                <w:tcPr>
                  <w:tcW w:w="1540" w:type="dxa"/>
                  <w:tcBorders>
                    <w:top w:val="nil"/>
                    <w:left w:val="nil"/>
                    <w:bottom w:val="single" w:sz="8" w:space="0" w:color="000000"/>
                    <w:right w:val="single" w:sz="8" w:space="0" w:color="000000"/>
                  </w:tcBorders>
                  <w:shd w:val="clear" w:color="auto" w:fill="auto"/>
                  <w:vAlign w:val="center"/>
                  <w:hideMark/>
                </w:tcPr>
                <w:p w14:paraId="195A494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5151773.034</w:t>
                  </w:r>
                </w:p>
              </w:tc>
              <w:tc>
                <w:tcPr>
                  <w:tcW w:w="1540" w:type="dxa"/>
                  <w:tcBorders>
                    <w:top w:val="nil"/>
                    <w:left w:val="nil"/>
                    <w:bottom w:val="single" w:sz="8" w:space="0" w:color="000000"/>
                    <w:right w:val="single" w:sz="8" w:space="0" w:color="000000"/>
                  </w:tcBorders>
                  <w:shd w:val="clear" w:color="auto" w:fill="auto"/>
                  <w:vAlign w:val="center"/>
                  <w:hideMark/>
                </w:tcPr>
                <w:p w14:paraId="37BA062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44625653.12</w:t>
                  </w:r>
                </w:p>
              </w:tc>
            </w:tr>
            <w:tr w:rsidR="00B16421" w:rsidRPr="00B16421" w14:paraId="7111C519"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4A9DA8E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25</w:t>
                  </w:r>
                </w:p>
              </w:tc>
              <w:tc>
                <w:tcPr>
                  <w:tcW w:w="1540" w:type="dxa"/>
                  <w:tcBorders>
                    <w:top w:val="nil"/>
                    <w:left w:val="nil"/>
                    <w:bottom w:val="single" w:sz="8" w:space="0" w:color="000000"/>
                    <w:right w:val="single" w:sz="8" w:space="0" w:color="000000"/>
                  </w:tcBorders>
                  <w:shd w:val="clear" w:color="auto" w:fill="auto"/>
                  <w:vAlign w:val="center"/>
                  <w:hideMark/>
                </w:tcPr>
                <w:p w14:paraId="1D66924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5152453.575</w:t>
                  </w:r>
                </w:p>
              </w:tc>
              <w:tc>
                <w:tcPr>
                  <w:tcW w:w="1540" w:type="dxa"/>
                  <w:tcBorders>
                    <w:top w:val="nil"/>
                    <w:left w:val="nil"/>
                    <w:bottom w:val="single" w:sz="8" w:space="0" w:color="000000"/>
                    <w:right w:val="single" w:sz="8" w:space="0" w:color="000000"/>
                  </w:tcBorders>
                  <w:shd w:val="clear" w:color="auto" w:fill="auto"/>
                  <w:vAlign w:val="center"/>
                  <w:hideMark/>
                </w:tcPr>
                <w:p w14:paraId="03072D4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44625817.33</w:t>
                  </w:r>
                </w:p>
              </w:tc>
              <w:tc>
                <w:tcPr>
                  <w:tcW w:w="1100" w:type="dxa"/>
                  <w:tcBorders>
                    <w:top w:val="nil"/>
                    <w:left w:val="nil"/>
                    <w:bottom w:val="single" w:sz="8" w:space="0" w:color="000000"/>
                    <w:right w:val="single" w:sz="8" w:space="0" w:color="000000"/>
                  </w:tcBorders>
                  <w:shd w:val="clear" w:color="auto" w:fill="auto"/>
                  <w:vAlign w:val="center"/>
                  <w:hideMark/>
                </w:tcPr>
                <w:p w14:paraId="4561A59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117</w:t>
                  </w:r>
                </w:p>
              </w:tc>
              <w:tc>
                <w:tcPr>
                  <w:tcW w:w="1540" w:type="dxa"/>
                  <w:tcBorders>
                    <w:top w:val="nil"/>
                    <w:left w:val="nil"/>
                    <w:bottom w:val="single" w:sz="8" w:space="0" w:color="000000"/>
                    <w:right w:val="single" w:sz="8" w:space="0" w:color="000000"/>
                  </w:tcBorders>
                  <w:shd w:val="clear" w:color="auto" w:fill="auto"/>
                  <w:vAlign w:val="center"/>
                  <w:hideMark/>
                </w:tcPr>
                <w:p w14:paraId="4E1A315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5151790.447</w:t>
                  </w:r>
                </w:p>
              </w:tc>
              <w:tc>
                <w:tcPr>
                  <w:tcW w:w="1540" w:type="dxa"/>
                  <w:tcBorders>
                    <w:top w:val="nil"/>
                    <w:left w:val="nil"/>
                    <w:bottom w:val="single" w:sz="8" w:space="0" w:color="000000"/>
                    <w:right w:val="single" w:sz="8" w:space="0" w:color="000000"/>
                  </w:tcBorders>
                  <w:shd w:val="clear" w:color="auto" w:fill="auto"/>
                  <w:vAlign w:val="center"/>
                  <w:hideMark/>
                </w:tcPr>
                <w:p w14:paraId="5DE3391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44625657.78</w:t>
                  </w:r>
                </w:p>
              </w:tc>
            </w:tr>
            <w:tr w:rsidR="00B16421" w:rsidRPr="00B16421" w14:paraId="22ACF841"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1C3548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26</w:t>
                  </w:r>
                </w:p>
              </w:tc>
              <w:tc>
                <w:tcPr>
                  <w:tcW w:w="1540" w:type="dxa"/>
                  <w:tcBorders>
                    <w:top w:val="nil"/>
                    <w:left w:val="nil"/>
                    <w:bottom w:val="single" w:sz="8" w:space="0" w:color="000000"/>
                    <w:right w:val="single" w:sz="8" w:space="0" w:color="000000"/>
                  </w:tcBorders>
                  <w:shd w:val="clear" w:color="auto" w:fill="auto"/>
                  <w:vAlign w:val="center"/>
                  <w:hideMark/>
                </w:tcPr>
                <w:p w14:paraId="4D8FAAD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5152466.852</w:t>
                  </w:r>
                </w:p>
              </w:tc>
              <w:tc>
                <w:tcPr>
                  <w:tcW w:w="1540" w:type="dxa"/>
                  <w:tcBorders>
                    <w:top w:val="nil"/>
                    <w:left w:val="nil"/>
                    <w:bottom w:val="single" w:sz="8" w:space="0" w:color="000000"/>
                    <w:right w:val="single" w:sz="8" w:space="0" w:color="000000"/>
                  </w:tcBorders>
                  <w:shd w:val="clear" w:color="auto" w:fill="auto"/>
                  <w:vAlign w:val="center"/>
                  <w:hideMark/>
                </w:tcPr>
                <w:p w14:paraId="1B990EF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44625846.62</w:t>
                  </w:r>
                </w:p>
              </w:tc>
              <w:tc>
                <w:tcPr>
                  <w:tcW w:w="1100" w:type="dxa"/>
                  <w:tcBorders>
                    <w:top w:val="nil"/>
                    <w:left w:val="nil"/>
                    <w:bottom w:val="single" w:sz="8" w:space="0" w:color="000000"/>
                    <w:right w:val="single" w:sz="8" w:space="0" w:color="000000"/>
                  </w:tcBorders>
                  <w:shd w:val="clear" w:color="auto" w:fill="auto"/>
                  <w:vAlign w:val="center"/>
                  <w:hideMark/>
                </w:tcPr>
                <w:p w14:paraId="59DFB09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118</w:t>
                  </w:r>
                </w:p>
              </w:tc>
              <w:tc>
                <w:tcPr>
                  <w:tcW w:w="1540" w:type="dxa"/>
                  <w:tcBorders>
                    <w:top w:val="nil"/>
                    <w:left w:val="nil"/>
                    <w:bottom w:val="single" w:sz="8" w:space="0" w:color="000000"/>
                    <w:right w:val="single" w:sz="8" w:space="0" w:color="000000"/>
                  </w:tcBorders>
                  <w:shd w:val="clear" w:color="auto" w:fill="auto"/>
                  <w:vAlign w:val="center"/>
                  <w:hideMark/>
                </w:tcPr>
                <w:p w14:paraId="75862D5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5151803.867</w:t>
                  </w:r>
                </w:p>
              </w:tc>
              <w:tc>
                <w:tcPr>
                  <w:tcW w:w="1540" w:type="dxa"/>
                  <w:tcBorders>
                    <w:top w:val="nil"/>
                    <w:left w:val="nil"/>
                    <w:bottom w:val="single" w:sz="8" w:space="0" w:color="000000"/>
                    <w:right w:val="single" w:sz="8" w:space="0" w:color="000000"/>
                  </w:tcBorders>
                  <w:shd w:val="clear" w:color="auto" w:fill="auto"/>
                  <w:vAlign w:val="center"/>
                  <w:hideMark/>
                </w:tcPr>
                <w:p w14:paraId="3785CA4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44625662.28</w:t>
                  </w:r>
                </w:p>
              </w:tc>
            </w:tr>
            <w:tr w:rsidR="00B16421" w:rsidRPr="00B16421" w14:paraId="1E670B32"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0BCAAE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27</w:t>
                  </w:r>
                </w:p>
              </w:tc>
              <w:tc>
                <w:tcPr>
                  <w:tcW w:w="1540" w:type="dxa"/>
                  <w:tcBorders>
                    <w:top w:val="nil"/>
                    <w:left w:val="nil"/>
                    <w:bottom w:val="single" w:sz="8" w:space="0" w:color="000000"/>
                    <w:right w:val="single" w:sz="8" w:space="0" w:color="000000"/>
                  </w:tcBorders>
                  <w:shd w:val="clear" w:color="auto" w:fill="auto"/>
                  <w:vAlign w:val="center"/>
                  <w:hideMark/>
                </w:tcPr>
                <w:p w14:paraId="40F46EB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5152486.789</w:t>
                  </w:r>
                </w:p>
              </w:tc>
              <w:tc>
                <w:tcPr>
                  <w:tcW w:w="1540" w:type="dxa"/>
                  <w:tcBorders>
                    <w:top w:val="nil"/>
                    <w:left w:val="nil"/>
                    <w:bottom w:val="single" w:sz="8" w:space="0" w:color="000000"/>
                    <w:right w:val="single" w:sz="8" w:space="0" w:color="000000"/>
                  </w:tcBorders>
                  <w:shd w:val="clear" w:color="auto" w:fill="auto"/>
                  <w:vAlign w:val="center"/>
                  <w:hideMark/>
                </w:tcPr>
                <w:p w14:paraId="7C47B79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44625868.96</w:t>
                  </w:r>
                </w:p>
              </w:tc>
              <w:tc>
                <w:tcPr>
                  <w:tcW w:w="1100" w:type="dxa"/>
                  <w:tcBorders>
                    <w:top w:val="nil"/>
                    <w:left w:val="nil"/>
                    <w:bottom w:val="single" w:sz="8" w:space="0" w:color="000000"/>
                    <w:right w:val="single" w:sz="8" w:space="0" w:color="000000"/>
                  </w:tcBorders>
                  <w:shd w:val="clear" w:color="auto" w:fill="auto"/>
                  <w:vAlign w:val="center"/>
                  <w:hideMark/>
                </w:tcPr>
                <w:p w14:paraId="665C2C7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119</w:t>
                  </w:r>
                </w:p>
              </w:tc>
              <w:tc>
                <w:tcPr>
                  <w:tcW w:w="1540" w:type="dxa"/>
                  <w:tcBorders>
                    <w:top w:val="nil"/>
                    <w:left w:val="nil"/>
                    <w:bottom w:val="single" w:sz="8" w:space="0" w:color="000000"/>
                    <w:right w:val="single" w:sz="8" w:space="0" w:color="000000"/>
                  </w:tcBorders>
                  <w:shd w:val="clear" w:color="auto" w:fill="auto"/>
                  <w:vAlign w:val="center"/>
                  <w:hideMark/>
                </w:tcPr>
                <w:p w14:paraId="7923E6F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5151810.011</w:t>
                  </w:r>
                </w:p>
              </w:tc>
              <w:tc>
                <w:tcPr>
                  <w:tcW w:w="1540" w:type="dxa"/>
                  <w:tcBorders>
                    <w:top w:val="nil"/>
                    <w:left w:val="nil"/>
                    <w:bottom w:val="single" w:sz="8" w:space="0" w:color="000000"/>
                    <w:right w:val="single" w:sz="8" w:space="0" w:color="000000"/>
                  </w:tcBorders>
                  <w:shd w:val="clear" w:color="auto" w:fill="auto"/>
                  <w:vAlign w:val="center"/>
                  <w:hideMark/>
                </w:tcPr>
                <w:p w14:paraId="716081F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44625668.91</w:t>
                  </w:r>
                </w:p>
              </w:tc>
            </w:tr>
            <w:tr w:rsidR="00B16421" w:rsidRPr="00B16421" w14:paraId="3D2CA968"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22539A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28</w:t>
                  </w:r>
                </w:p>
              </w:tc>
              <w:tc>
                <w:tcPr>
                  <w:tcW w:w="1540" w:type="dxa"/>
                  <w:tcBorders>
                    <w:top w:val="nil"/>
                    <w:left w:val="nil"/>
                    <w:bottom w:val="single" w:sz="8" w:space="0" w:color="000000"/>
                    <w:right w:val="single" w:sz="8" w:space="0" w:color="000000"/>
                  </w:tcBorders>
                  <w:shd w:val="clear" w:color="auto" w:fill="auto"/>
                  <w:vAlign w:val="center"/>
                  <w:hideMark/>
                </w:tcPr>
                <w:p w14:paraId="1920C5B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5152519.287</w:t>
                  </w:r>
                </w:p>
              </w:tc>
              <w:tc>
                <w:tcPr>
                  <w:tcW w:w="1540" w:type="dxa"/>
                  <w:tcBorders>
                    <w:top w:val="nil"/>
                    <w:left w:val="nil"/>
                    <w:bottom w:val="single" w:sz="8" w:space="0" w:color="000000"/>
                    <w:right w:val="single" w:sz="8" w:space="0" w:color="000000"/>
                  </w:tcBorders>
                  <w:shd w:val="clear" w:color="auto" w:fill="auto"/>
                  <w:vAlign w:val="center"/>
                  <w:hideMark/>
                </w:tcPr>
                <w:p w14:paraId="194E74A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44625897.38</w:t>
                  </w:r>
                </w:p>
              </w:tc>
              <w:tc>
                <w:tcPr>
                  <w:tcW w:w="1100" w:type="dxa"/>
                  <w:tcBorders>
                    <w:top w:val="nil"/>
                    <w:left w:val="nil"/>
                    <w:bottom w:val="single" w:sz="8" w:space="0" w:color="000000"/>
                    <w:right w:val="single" w:sz="8" w:space="0" w:color="000000"/>
                  </w:tcBorders>
                  <w:shd w:val="clear" w:color="auto" w:fill="auto"/>
                  <w:vAlign w:val="center"/>
                  <w:hideMark/>
                </w:tcPr>
                <w:p w14:paraId="71DEA6E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120</w:t>
                  </w:r>
                </w:p>
              </w:tc>
              <w:tc>
                <w:tcPr>
                  <w:tcW w:w="1540" w:type="dxa"/>
                  <w:tcBorders>
                    <w:top w:val="nil"/>
                    <w:left w:val="nil"/>
                    <w:bottom w:val="single" w:sz="8" w:space="0" w:color="000000"/>
                    <w:right w:val="single" w:sz="8" w:space="0" w:color="000000"/>
                  </w:tcBorders>
                  <w:shd w:val="clear" w:color="auto" w:fill="auto"/>
                  <w:vAlign w:val="center"/>
                  <w:hideMark/>
                </w:tcPr>
                <w:p w14:paraId="05B4C8A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5151816.771</w:t>
                  </w:r>
                </w:p>
              </w:tc>
              <w:tc>
                <w:tcPr>
                  <w:tcW w:w="1540" w:type="dxa"/>
                  <w:tcBorders>
                    <w:top w:val="nil"/>
                    <w:left w:val="nil"/>
                    <w:bottom w:val="single" w:sz="8" w:space="0" w:color="000000"/>
                    <w:right w:val="single" w:sz="8" w:space="0" w:color="000000"/>
                  </w:tcBorders>
                  <w:shd w:val="clear" w:color="auto" w:fill="auto"/>
                  <w:vAlign w:val="center"/>
                  <w:hideMark/>
                </w:tcPr>
                <w:p w14:paraId="03826A1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44625680.37</w:t>
                  </w:r>
                </w:p>
              </w:tc>
            </w:tr>
            <w:tr w:rsidR="00B16421" w:rsidRPr="00B16421" w14:paraId="652D16F4"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56BC55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29</w:t>
                  </w:r>
                </w:p>
              </w:tc>
              <w:tc>
                <w:tcPr>
                  <w:tcW w:w="1540" w:type="dxa"/>
                  <w:tcBorders>
                    <w:top w:val="nil"/>
                    <w:left w:val="nil"/>
                    <w:bottom w:val="single" w:sz="8" w:space="0" w:color="000000"/>
                    <w:right w:val="single" w:sz="8" w:space="0" w:color="000000"/>
                  </w:tcBorders>
                  <w:shd w:val="clear" w:color="auto" w:fill="auto"/>
                  <w:vAlign w:val="center"/>
                  <w:hideMark/>
                </w:tcPr>
                <w:p w14:paraId="427E43D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5152526.017</w:t>
                  </w:r>
                </w:p>
              </w:tc>
              <w:tc>
                <w:tcPr>
                  <w:tcW w:w="1540" w:type="dxa"/>
                  <w:tcBorders>
                    <w:top w:val="nil"/>
                    <w:left w:val="nil"/>
                    <w:bottom w:val="single" w:sz="8" w:space="0" w:color="000000"/>
                    <w:right w:val="single" w:sz="8" w:space="0" w:color="000000"/>
                  </w:tcBorders>
                  <w:shd w:val="clear" w:color="auto" w:fill="auto"/>
                  <w:vAlign w:val="center"/>
                  <w:hideMark/>
                </w:tcPr>
                <w:p w14:paraId="00FC7F2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44625909.63</w:t>
                  </w:r>
                </w:p>
              </w:tc>
              <w:tc>
                <w:tcPr>
                  <w:tcW w:w="1100" w:type="dxa"/>
                  <w:tcBorders>
                    <w:top w:val="nil"/>
                    <w:left w:val="nil"/>
                    <w:bottom w:val="single" w:sz="8" w:space="0" w:color="000000"/>
                    <w:right w:val="single" w:sz="8" w:space="0" w:color="000000"/>
                  </w:tcBorders>
                  <w:shd w:val="clear" w:color="auto" w:fill="auto"/>
                  <w:vAlign w:val="center"/>
                  <w:hideMark/>
                </w:tcPr>
                <w:p w14:paraId="71A7711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121</w:t>
                  </w:r>
                </w:p>
              </w:tc>
              <w:tc>
                <w:tcPr>
                  <w:tcW w:w="1540" w:type="dxa"/>
                  <w:tcBorders>
                    <w:top w:val="nil"/>
                    <w:left w:val="nil"/>
                    <w:bottom w:val="single" w:sz="8" w:space="0" w:color="000000"/>
                    <w:right w:val="single" w:sz="8" w:space="0" w:color="000000"/>
                  </w:tcBorders>
                  <w:shd w:val="clear" w:color="auto" w:fill="auto"/>
                  <w:vAlign w:val="center"/>
                  <w:hideMark/>
                </w:tcPr>
                <w:p w14:paraId="3FAA120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5151834.473</w:t>
                  </w:r>
                </w:p>
              </w:tc>
              <w:tc>
                <w:tcPr>
                  <w:tcW w:w="1540" w:type="dxa"/>
                  <w:tcBorders>
                    <w:top w:val="nil"/>
                    <w:left w:val="nil"/>
                    <w:bottom w:val="single" w:sz="8" w:space="0" w:color="000000"/>
                    <w:right w:val="single" w:sz="8" w:space="0" w:color="000000"/>
                  </w:tcBorders>
                  <w:shd w:val="clear" w:color="auto" w:fill="auto"/>
                  <w:vAlign w:val="center"/>
                  <w:hideMark/>
                </w:tcPr>
                <w:p w14:paraId="7A81EB4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44625719.42</w:t>
                  </w:r>
                </w:p>
              </w:tc>
            </w:tr>
            <w:tr w:rsidR="00B16421" w:rsidRPr="00B16421" w14:paraId="5C3A2384"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0DD6862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30</w:t>
                  </w:r>
                </w:p>
              </w:tc>
              <w:tc>
                <w:tcPr>
                  <w:tcW w:w="1540" w:type="dxa"/>
                  <w:tcBorders>
                    <w:top w:val="nil"/>
                    <w:left w:val="nil"/>
                    <w:bottom w:val="single" w:sz="8" w:space="0" w:color="000000"/>
                    <w:right w:val="single" w:sz="8" w:space="0" w:color="000000"/>
                  </w:tcBorders>
                  <w:shd w:val="clear" w:color="auto" w:fill="auto"/>
                  <w:vAlign w:val="center"/>
                  <w:hideMark/>
                </w:tcPr>
                <w:p w14:paraId="79E5552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5152528.542</w:t>
                  </w:r>
                </w:p>
              </w:tc>
              <w:tc>
                <w:tcPr>
                  <w:tcW w:w="1540" w:type="dxa"/>
                  <w:tcBorders>
                    <w:top w:val="nil"/>
                    <w:left w:val="nil"/>
                    <w:bottom w:val="single" w:sz="8" w:space="0" w:color="000000"/>
                    <w:right w:val="single" w:sz="8" w:space="0" w:color="000000"/>
                  </w:tcBorders>
                  <w:shd w:val="clear" w:color="auto" w:fill="auto"/>
                  <w:vAlign w:val="center"/>
                  <w:hideMark/>
                </w:tcPr>
                <w:p w14:paraId="6E00312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44625927.32</w:t>
                  </w:r>
                </w:p>
              </w:tc>
              <w:tc>
                <w:tcPr>
                  <w:tcW w:w="1100" w:type="dxa"/>
                  <w:tcBorders>
                    <w:top w:val="nil"/>
                    <w:left w:val="nil"/>
                    <w:bottom w:val="single" w:sz="8" w:space="0" w:color="000000"/>
                    <w:right w:val="single" w:sz="8" w:space="0" w:color="000000"/>
                  </w:tcBorders>
                  <w:shd w:val="clear" w:color="auto" w:fill="auto"/>
                  <w:vAlign w:val="center"/>
                  <w:hideMark/>
                </w:tcPr>
                <w:p w14:paraId="186A6E6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122</w:t>
                  </w:r>
                </w:p>
              </w:tc>
              <w:tc>
                <w:tcPr>
                  <w:tcW w:w="1540" w:type="dxa"/>
                  <w:tcBorders>
                    <w:top w:val="nil"/>
                    <w:left w:val="nil"/>
                    <w:bottom w:val="single" w:sz="8" w:space="0" w:color="000000"/>
                    <w:right w:val="single" w:sz="8" w:space="0" w:color="000000"/>
                  </w:tcBorders>
                  <w:shd w:val="clear" w:color="auto" w:fill="auto"/>
                  <w:vAlign w:val="center"/>
                  <w:hideMark/>
                </w:tcPr>
                <w:p w14:paraId="46191E2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5151850.306</w:t>
                  </w:r>
                </w:p>
              </w:tc>
              <w:tc>
                <w:tcPr>
                  <w:tcW w:w="1540" w:type="dxa"/>
                  <w:tcBorders>
                    <w:top w:val="nil"/>
                    <w:left w:val="nil"/>
                    <w:bottom w:val="single" w:sz="8" w:space="0" w:color="000000"/>
                    <w:right w:val="single" w:sz="8" w:space="0" w:color="000000"/>
                  </w:tcBorders>
                  <w:shd w:val="clear" w:color="auto" w:fill="auto"/>
                  <w:vAlign w:val="center"/>
                  <w:hideMark/>
                </w:tcPr>
                <w:p w14:paraId="4CA7CB9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44625765.59</w:t>
                  </w:r>
                </w:p>
              </w:tc>
            </w:tr>
            <w:tr w:rsidR="00B16421" w:rsidRPr="00B16421" w14:paraId="736AA582"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D71599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31</w:t>
                  </w:r>
                </w:p>
              </w:tc>
              <w:tc>
                <w:tcPr>
                  <w:tcW w:w="1540" w:type="dxa"/>
                  <w:tcBorders>
                    <w:top w:val="nil"/>
                    <w:left w:val="nil"/>
                    <w:bottom w:val="single" w:sz="8" w:space="0" w:color="000000"/>
                    <w:right w:val="single" w:sz="8" w:space="0" w:color="000000"/>
                  </w:tcBorders>
                  <w:shd w:val="clear" w:color="auto" w:fill="auto"/>
                  <w:vAlign w:val="center"/>
                  <w:hideMark/>
                </w:tcPr>
                <w:p w14:paraId="4087D3F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5152528.147</w:t>
                  </w:r>
                </w:p>
              </w:tc>
              <w:tc>
                <w:tcPr>
                  <w:tcW w:w="1540" w:type="dxa"/>
                  <w:tcBorders>
                    <w:top w:val="nil"/>
                    <w:left w:val="nil"/>
                    <w:bottom w:val="single" w:sz="8" w:space="0" w:color="000000"/>
                    <w:right w:val="single" w:sz="8" w:space="0" w:color="000000"/>
                  </w:tcBorders>
                  <w:shd w:val="clear" w:color="auto" w:fill="auto"/>
                  <w:vAlign w:val="center"/>
                  <w:hideMark/>
                </w:tcPr>
                <w:p w14:paraId="35DCB00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44625937.7</w:t>
                  </w:r>
                </w:p>
              </w:tc>
              <w:tc>
                <w:tcPr>
                  <w:tcW w:w="1100" w:type="dxa"/>
                  <w:tcBorders>
                    <w:top w:val="nil"/>
                    <w:left w:val="nil"/>
                    <w:bottom w:val="single" w:sz="8" w:space="0" w:color="000000"/>
                    <w:right w:val="single" w:sz="8" w:space="0" w:color="000000"/>
                  </w:tcBorders>
                  <w:shd w:val="clear" w:color="auto" w:fill="auto"/>
                  <w:vAlign w:val="center"/>
                  <w:hideMark/>
                </w:tcPr>
                <w:p w14:paraId="6E5B01C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123</w:t>
                  </w:r>
                </w:p>
              </w:tc>
              <w:tc>
                <w:tcPr>
                  <w:tcW w:w="1540" w:type="dxa"/>
                  <w:tcBorders>
                    <w:top w:val="nil"/>
                    <w:left w:val="nil"/>
                    <w:bottom w:val="single" w:sz="8" w:space="0" w:color="000000"/>
                    <w:right w:val="single" w:sz="8" w:space="0" w:color="000000"/>
                  </w:tcBorders>
                  <w:shd w:val="clear" w:color="auto" w:fill="auto"/>
                  <w:vAlign w:val="center"/>
                  <w:hideMark/>
                </w:tcPr>
                <w:p w14:paraId="3460BA7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5151867.019</w:t>
                  </w:r>
                </w:p>
              </w:tc>
              <w:tc>
                <w:tcPr>
                  <w:tcW w:w="1540" w:type="dxa"/>
                  <w:tcBorders>
                    <w:top w:val="nil"/>
                    <w:left w:val="nil"/>
                    <w:bottom w:val="single" w:sz="8" w:space="0" w:color="000000"/>
                    <w:right w:val="single" w:sz="8" w:space="0" w:color="000000"/>
                  </w:tcBorders>
                  <w:shd w:val="clear" w:color="auto" w:fill="auto"/>
                  <w:vAlign w:val="center"/>
                  <w:hideMark/>
                </w:tcPr>
                <w:p w14:paraId="7DDF1D0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44625788.61</w:t>
                  </w:r>
                </w:p>
              </w:tc>
            </w:tr>
            <w:tr w:rsidR="00B16421" w:rsidRPr="00B16421" w14:paraId="12F62263"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D5C5D2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32</w:t>
                  </w:r>
                </w:p>
              </w:tc>
              <w:tc>
                <w:tcPr>
                  <w:tcW w:w="1540" w:type="dxa"/>
                  <w:tcBorders>
                    <w:top w:val="nil"/>
                    <w:left w:val="nil"/>
                    <w:bottom w:val="single" w:sz="8" w:space="0" w:color="000000"/>
                    <w:right w:val="single" w:sz="8" w:space="0" w:color="000000"/>
                  </w:tcBorders>
                  <w:shd w:val="clear" w:color="auto" w:fill="auto"/>
                  <w:vAlign w:val="center"/>
                  <w:hideMark/>
                </w:tcPr>
                <w:p w14:paraId="3B6E241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5152523.548</w:t>
                  </w:r>
                </w:p>
              </w:tc>
              <w:tc>
                <w:tcPr>
                  <w:tcW w:w="1540" w:type="dxa"/>
                  <w:tcBorders>
                    <w:top w:val="nil"/>
                    <w:left w:val="nil"/>
                    <w:bottom w:val="single" w:sz="8" w:space="0" w:color="000000"/>
                    <w:right w:val="single" w:sz="8" w:space="0" w:color="000000"/>
                  </w:tcBorders>
                  <w:shd w:val="clear" w:color="auto" w:fill="auto"/>
                  <w:vAlign w:val="center"/>
                  <w:hideMark/>
                </w:tcPr>
                <w:p w14:paraId="0B6B636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44625953.51</w:t>
                  </w:r>
                </w:p>
              </w:tc>
              <w:tc>
                <w:tcPr>
                  <w:tcW w:w="1100" w:type="dxa"/>
                  <w:tcBorders>
                    <w:top w:val="nil"/>
                    <w:left w:val="nil"/>
                    <w:bottom w:val="single" w:sz="8" w:space="0" w:color="000000"/>
                    <w:right w:val="single" w:sz="8" w:space="0" w:color="000000"/>
                  </w:tcBorders>
                  <w:shd w:val="clear" w:color="auto" w:fill="auto"/>
                  <w:vAlign w:val="center"/>
                  <w:hideMark/>
                </w:tcPr>
                <w:p w14:paraId="31D1CA4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124</w:t>
                  </w:r>
                </w:p>
              </w:tc>
              <w:tc>
                <w:tcPr>
                  <w:tcW w:w="1540" w:type="dxa"/>
                  <w:tcBorders>
                    <w:top w:val="nil"/>
                    <w:left w:val="nil"/>
                    <w:bottom w:val="single" w:sz="8" w:space="0" w:color="000000"/>
                    <w:right w:val="single" w:sz="8" w:space="0" w:color="000000"/>
                  </w:tcBorders>
                  <w:shd w:val="clear" w:color="auto" w:fill="auto"/>
                  <w:vAlign w:val="center"/>
                  <w:hideMark/>
                </w:tcPr>
                <w:p w14:paraId="5849C76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5151873.87</w:t>
                  </w:r>
                </w:p>
              </w:tc>
              <w:tc>
                <w:tcPr>
                  <w:tcW w:w="1540" w:type="dxa"/>
                  <w:tcBorders>
                    <w:top w:val="nil"/>
                    <w:left w:val="nil"/>
                    <w:bottom w:val="single" w:sz="8" w:space="0" w:color="000000"/>
                    <w:right w:val="single" w:sz="8" w:space="0" w:color="000000"/>
                  </w:tcBorders>
                  <w:shd w:val="clear" w:color="auto" w:fill="auto"/>
                  <w:vAlign w:val="center"/>
                  <w:hideMark/>
                </w:tcPr>
                <w:p w14:paraId="2174A54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44625797.67</w:t>
                  </w:r>
                </w:p>
              </w:tc>
            </w:tr>
            <w:tr w:rsidR="00B16421" w:rsidRPr="00B16421" w14:paraId="501BB938"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0791F84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33</w:t>
                  </w:r>
                </w:p>
              </w:tc>
              <w:tc>
                <w:tcPr>
                  <w:tcW w:w="1540" w:type="dxa"/>
                  <w:tcBorders>
                    <w:top w:val="nil"/>
                    <w:left w:val="nil"/>
                    <w:bottom w:val="single" w:sz="8" w:space="0" w:color="000000"/>
                    <w:right w:val="single" w:sz="8" w:space="0" w:color="000000"/>
                  </w:tcBorders>
                  <w:shd w:val="clear" w:color="auto" w:fill="auto"/>
                  <w:vAlign w:val="center"/>
                  <w:hideMark/>
                </w:tcPr>
                <w:p w14:paraId="05EE53C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5152516.249</w:t>
                  </w:r>
                </w:p>
              </w:tc>
              <w:tc>
                <w:tcPr>
                  <w:tcW w:w="1540" w:type="dxa"/>
                  <w:tcBorders>
                    <w:top w:val="nil"/>
                    <w:left w:val="nil"/>
                    <w:bottom w:val="single" w:sz="8" w:space="0" w:color="000000"/>
                    <w:right w:val="single" w:sz="8" w:space="0" w:color="000000"/>
                  </w:tcBorders>
                  <w:shd w:val="clear" w:color="auto" w:fill="auto"/>
                  <w:vAlign w:val="center"/>
                  <w:hideMark/>
                </w:tcPr>
                <w:p w14:paraId="23108B3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44625977.22</w:t>
                  </w:r>
                </w:p>
              </w:tc>
              <w:tc>
                <w:tcPr>
                  <w:tcW w:w="1100" w:type="dxa"/>
                  <w:tcBorders>
                    <w:top w:val="nil"/>
                    <w:left w:val="nil"/>
                    <w:bottom w:val="single" w:sz="8" w:space="0" w:color="000000"/>
                    <w:right w:val="single" w:sz="8" w:space="0" w:color="000000"/>
                  </w:tcBorders>
                  <w:shd w:val="clear" w:color="auto" w:fill="auto"/>
                  <w:vAlign w:val="center"/>
                  <w:hideMark/>
                </w:tcPr>
                <w:p w14:paraId="4CB90D2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125</w:t>
                  </w:r>
                </w:p>
              </w:tc>
              <w:tc>
                <w:tcPr>
                  <w:tcW w:w="1540" w:type="dxa"/>
                  <w:tcBorders>
                    <w:top w:val="nil"/>
                    <w:left w:val="nil"/>
                    <w:bottom w:val="single" w:sz="8" w:space="0" w:color="000000"/>
                    <w:right w:val="single" w:sz="8" w:space="0" w:color="000000"/>
                  </w:tcBorders>
                  <w:shd w:val="clear" w:color="auto" w:fill="auto"/>
                  <w:vAlign w:val="center"/>
                  <w:hideMark/>
                </w:tcPr>
                <w:p w14:paraId="723B558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5151880.288</w:t>
                  </w:r>
                </w:p>
              </w:tc>
              <w:tc>
                <w:tcPr>
                  <w:tcW w:w="1540" w:type="dxa"/>
                  <w:tcBorders>
                    <w:top w:val="nil"/>
                    <w:left w:val="nil"/>
                    <w:bottom w:val="single" w:sz="8" w:space="0" w:color="000000"/>
                    <w:right w:val="single" w:sz="8" w:space="0" w:color="000000"/>
                  </w:tcBorders>
                  <w:shd w:val="clear" w:color="auto" w:fill="auto"/>
                  <w:vAlign w:val="center"/>
                  <w:hideMark/>
                </w:tcPr>
                <w:p w14:paraId="694D289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44625797.11</w:t>
                  </w:r>
                </w:p>
              </w:tc>
            </w:tr>
            <w:tr w:rsidR="00B16421" w:rsidRPr="00B16421" w14:paraId="4C6C3694"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29D7D4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34</w:t>
                  </w:r>
                </w:p>
              </w:tc>
              <w:tc>
                <w:tcPr>
                  <w:tcW w:w="1540" w:type="dxa"/>
                  <w:tcBorders>
                    <w:top w:val="nil"/>
                    <w:left w:val="nil"/>
                    <w:bottom w:val="single" w:sz="8" w:space="0" w:color="000000"/>
                    <w:right w:val="single" w:sz="8" w:space="0" w:color="000000"/>
                  </w:tcBorders>
                  <w:shd w:val="clear" w:color="auto" w:fill="auto"/>
                  <w:vAlign w:val="center"/>
                  <w:hideMark/>
                </w:tcPr>
                <w:p w14:paraId="7EDCB24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5152507.415</w:t>
                  </w:r>
                </w:p>
              </w:tc>
              <w:tc>
                <w:tcPr>
                  <w:tcW w:w="1540" w:type="dxa"/>
                  <w:tcBorders>
                    <w:top w:val="nil"/>
                    <w:left w:val="nil"/>
                    <w:bottom w:val="single" w:sz="8" w:space="0" w:color="000000"/>
                    <w:right w:val="single" w:sz="8" w:space="0" w:color="000000"/>
                  </w:tcBorders>
                  <w:shd w:val="clear" w:color="auto" w:fill="auto"/>
                  <w:vAlign w:val="center"/>
                  <w:hideMark/>
                </w:tcPr>
                <w:p w14:paraId="73B0870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44625999.27</w:t>
                  </w:r>
                </w:p>
              </w:tc>
              <w:tc>
                <w:tcPr>
                  <w:tcW w:w="1100" w:type="dxa"/>
                  <w:tcBorders>
                    <w:top w:val="nil"/>
                    <w:left w:val="nil"/>
                    <w:bottom w:val="single" w:sz="8" w:space="0" w:color="000000"/>
                    <w:right w:val="single" w:sz="8" w:space="0" w:color="000000"/>
                  </w:tcBorders>
                  <w:shd w:val="clear" w:color="auto" w:fill="auto"/>
                  <w:vAlign w:val="center"/>
                  <w:hideMark/>
                </w:tcPr>
                <w:p w14:paraId="56387EE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126</w:t>
                  </w:r>
                </w:p>
              </w:tc>
              <w:tc>
                <w:tcPr>
                  <w:tcW w:w="1540" w:type="dxa"/>
                  <w:tcBorders>
                    <w:top w:val="nil"/>
                    <w:left w:val="nil"/>
                    <w:bottom w:val="single" w:sz="8" w:space="0" w:color="000000"/>
                    <w:right w:val="single" w:sz="8" w:space="0" w:color="000000"/>
                  </w:tcBorders>
                  <w:shd w:val="clear" w:color="auto" w:fill="auto"/>
                  <w:vAlign w:val="center"/>
                  <w:hideMark/>
                </w:tcPr>
                <w:p w14:paraId="5068D3F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5151884.371</w:t>
                  </w:r>
                </w:p>
              </w:tc>
              <w:tc>
                <w:tcPr>
                  <w:tcW w:w="1540" w:type="dxa"/>
                  <w:tcBorders>
                    <w:top w:val="nil"/>
                    <w:left w:val="nil"/>
                    <w:bottom w:val="single" w:sz="8" w:space="0" w:color="000000"/>
                    <w:right w:val="single" w:sz="8" w:space="0" w:color="000000"/>
                  </w:tcBorders>
                  <w:shd w:val="clear" w:color="auto" w:fill="auto"/>
                  <w:vAlign w:val="center"/>
                  <w:hideMark/>
                </w:tcPr>
                <w:p w14:paraId="609843C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44625794.87</w:t>
                  </w:r>
                </w:p>
              </w:tc>
            </w:tr>
            <w:tr w:rsidR="00B16421" w:rsidRPr="00B16421" w14:paraId="33DC8846"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E76A21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35</w:t>
                  </w:r>
                </w:p>
              </w:tc>
              <w:tc>
                <w:tcPr>
                  <w:tcW w:w="1540" w:type="dxa"/>
                  <w:tcBorders>
                    <w:top w:val="nil"/>
                    <w:left w:val="nil"/>
                    <w:bottom w:val="single" w:sz="8" w:space="0" w:color="000000"/>
                    <w:right w:val="single" w:sz="8" w:space="0" w:color="000000"/>
                  </w:tcBorders>
                  <w:shd w:val="clear" w:color="auto" w:fill="auto"/>
                  <w:vAlign w:val="center"/>
                  <w:hideMark/>
                </w:tcPr>
                <w:p w14:paraId="5834E30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5152498.216</w:t>
                  </w:r>
                </w:p>
              </w:tc>
              <w:tc>
                <w:tcPr>
                  <w:tcW w:w="1540" w:type="dxa"/>
                  <w:tcBorders>
                    <w:top w:val="nil"/>
                    <w:left w:val="nil"/>
                    <w:bottom w:val="single" w:sz="8" w:space="0" w:color="000000"/>
                    <w:right w:val="single" w:sz="8" w:space="0" w:color="000000"/>
                  </w:tcBorders>
                  <w:shd w:val="clear" w:color="auto" w:fill="auto"/>
                  <w:vAlign w:val="center"/>
                  <w:hideMark/>
                </w:tcPr>
                <w:p w14:paraId="7FF791C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44626030.9</w:t>
                  </w:r>
                </w:p>
              </w:tc>
              <w:tc>
                <w:tcPr>
                  <w:tcW w:w="1100" w:type="dxa"/>
                  <w:tcBorders>
                    <w:top w:val="nil"/>
                    <w:left w:val="nil"/>
                    <w:bottom w:val="single" w:sz="8" w:space="0" w:color="000000"/>
                    <w:right w:val="single" w:sz="8" w:space="0" w:color="000000"/>
                  </w:tcBorders>
                  <w:shd w:val="clear" w:color="auto" w:fill="auto"/>
                  <w:vAlign w:val="center"/>
                  <w:hideMark/>
                </w:tcPr>
                <w:p w14:paraId="57A0B5F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127</w:t>
                  </w:r>
                </w:p>
              </w:tc>
              <w:tc>
                <w:tcPr>
                  <w:tcW w:w="1540" w:type="dxa"/>
                  <w:tcBorders>
                    <w:top w:val="nil"/>
                    <w:left w:val="nil"/>
                    <w:bottom w:val="single" w:sz="8" w:space="0" w:color="000000"/>
                    <w:right w:val="single" w:sz="8" w:space="0" w:color="000000"/>
                  </w:tcBorders>
                  <w:shd w:val="clear" w:color="auto" w:fill="auto"/>
                  <w:vAlign w:val="center"/>
                  <w:hideMark/>
                </w:tcPr>
                <w:p w14:paraId="4B71BEF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5151887.959</w:t>
                  </w:r>
                </w:p>
              </w:tc>
              <w:tc>
                <w:tcPr>
                  <w:tcW w:w="1540" w:type="dxa"/>
                  <w:tcBorders>
                    <w:top w:val="nil"/>
                    <w:left w:val="nil"/>
                    <w:bottom w:val="single" w:sz="8" w:space="0" w:color="000000"/>
                    <w:right w:val="single" w:sz="8" w:space="0" w:color="000000"/>
                  </w:tcBorders>
                  <w:shd w:val="clear" w:color="auto" w:fill="auto"/>
                  <w:vAlign w:val="center"/>
                  <w:hideMark/>
                </w:tcPr>
                <w:p w14:paraId="65B6E0D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44625784.61</w:t>
                  </w:r>
                </w:p>
              </w:tc>
            </w:tr>
            <w:tr w:rsidR="00B16421" w:rsidRPr="00B16421" w14:paraId="3D6E7F6B"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2E64BC0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36</w:t>
                  </w:r>
                </w:p>
              </w:tc>
              <w:tc>
                <w:tcPr>
                  <w:tcW w:w="1540" w:type="dxa"/>
                  <w:tcBorders>
                    <w:top w:val="nil"/>
                    <w:left w:val="nil"/>
                    <w:bottom w:val="single" w:sz="8" w:space="0" w:color="000000"/>
                    <w:right w:val="single" w:sz="8" w:space="0" w:color="000000"/>
                  </w:tcBorders>
                  <w:shd w:val="clear" w:color="auto" w:fill="auto"/>
                  <w:vAlign w:val="center"/>
                  <w:hideMark/>
                </w:tcPr>
                <w:p w14:paraId="698EF14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5152490.453</w:t>
                  </w:r>
                </w:p>
              </w:tc>
              <w:tc>
                <w:tcPr>
                  <w:tcW w:w="1540" w:type="dxa"/>
                  <w:tcBorders>
                    <w:top w:val="nil"/>
                    <w:left w:val="nil"/>
                    <w:bottom w:val="single" w:sz="8" w:space="0" w:color="000000"/>
                    <w:right w:val="single" w:sz="8" w:space="0" w:color="000000"/>
                  </w:tcBorders>
                  <w:shd w:val="clear" w:color="auto" w:fill="auto"/>
                  <w:vAlign w:val="center"/>
                  <w:hideMark/>
                </w:tcPr>
                <w:p w14:paraId="2BCBE1C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44626045.8</w:t>
                  </w:r>
                </w:p>
              </w:tc>
              <w:tc>
                <w:tcPr>
                  <w:tcW w:w="1100" w:type="dxa"/>
                  <w:tcBorders>
                    <w:top w:val="nil"/>
                    <w:left w:val="nil"/>
                    <w:bottom w:val="single" w:sz="8" w:space="0" w:color="000000"/>
                    <w:right w:val="single" w:sz="8" w:space="0" w:color="000000"/>
                  </w:tcBorders>
                  <w:shd w:val="clear" w:color="auto" w:fill="auto"/>
                  <w:vAlign w:val="center"/>
                  <w:hideMark/>
                </w:tcPr>
                <w:p w14:paraId="47A0673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128</w:t>
                  </w:r>
                </w:p>
              </w:tc>
              <w:tc>
                <w:tcPr>
                  <w:tcW w:w="1540" w:type="dxa"/>
                  <w:tcBorders>
                    <w:top w:val="nil"/>
                    <w:left w:val="nil"/>
                    <w:bottom w:val="single" w:sz="8" w:space="0" w:color="000000"/>
                    <w:right w:val="single" w:sz="8" w:space="0" w:color="000000"/>
                  </w:tcBorders>
                  <w:shd w:val="clear" w:color="auto" w:fill="auto"/>
                  <w:vAlign w:val="center"/>
                  <w:hideMark/>
                </w:tcPr>
                <w:p w14:paraId="6FA50C2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5151891.942</w:t>
                  </w:r>
                </w:p>
              </w:tc>
              <w:tc>
                <w:tcPr>
                  <w:tcW w:w="1540" w:type="dxa"/>
                  <w:tcBorders>
                    <w:top w:val="nil"/>
                    <w:left w:val="nil"/>
                    <w:bottom w:val="single" w:sz="8" w:space="0" w:color="000000"/>
                    <w:right w:val="single" w:sz="8" w:space="0" w:color="000000"/>
                  </w:tcBorders>
                  <w:shd w:val="clear" w:color="auto" w:fill="auto"/>
                  <w:vAlign w:val="center"/>
                  <w:hideMark/>
                </w:tcPr>
                <w:p w14:paraId="29D076E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44625763.98</w:t>
                  </w:r>
                </w:p>
              </w:tc>
            </w:tr>
            <w:tr w:rsidR="00B16421" w:rsidRPr="00B16421" w14:paraId="697FA590"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31AFD3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37</w:t>
                  </w:r>
                </w:p>
              </w:tc>
              <w:tc>
                <w:tcPr>
                  <w:tcW w:w="1540" w:type="dxa"/>
                  <w:tcBorders>
                    <w:top w:val="nil"/>
                    <w:left w:val="nil"/>
                    <w:bottom w:val="single" w:sz="8" w:space="0" w:color="000000"/>
                    <w:right w:val="single" w:sz="8" w:space="0" w:color="000000"/>
                  </w:tcBorders>
                  <w:shd w:val="clear" w:color="auto" w:fill="auto"/>
                  <w:vAlign w:val="center"/>
                  <w:hideMark/>
                </w:tcPr>
                <w:p w14:paraId="4D72176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5152466.602</w:t>
                  </w:r>
                </w:p>
              </w:tc>
              <w:tc>
                <w:tcPr>
                  <w:tcW w:w="1540" w:type="dxa"/>
                  <w:tcBorders>
                    <w:top w:val="nil"/>
                    <w:left w:val="nil"/>
                    <w:bottom w:val="single" w:sz="8" w:space="0" w:color="000000"/>
                    <w:right w:val="single" w:sz="8" w:space="0" w:color="000000"/>
                  </w:tcBorders>
                  <w:shd w:val="clear" w:color="auto" w:fill="auto"/>
                  <w:vAlign w:val="center"/>
                  <w:hideMark/>
                </w:tcPr>
                <w:p w14:paraId="2CF8A92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44626063.28</w:t>
                  </w:r>
                </w:p>
              </w:tc>
              <w:tc>
                <w:tcPr>
                  <w:tcW w:w="1100" w:type="dxa"/>
                  <w:tcBorders>
                    <w:top w:val="nil"/>
                    <w:left w:val="nil"/>
                    <w:bottom w:val="single" w:sz="8" w:space="0" w:color="000000"/>
                    <w:right w:val="single" w:sz="8" w:space="0" w:color="000000"/>
                  </w:tcBorders>
                  <w:shd w:val="clear" w:color="auto" w:fill="auto"/>
                  <w:vAlign w:val="center"/>
                  <w:hideMark/>
                </w:tcPr>
                <w:p w14:paraId="5A7D213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129</w:t>
                  </w:r>
                </w:p>
              </w:tc>
              <w:tc>
                <w:tcPr>
                  <w:tcW w:w="1540" w:type="dxa"/>
                  <w:tcBorders>
                    <w:top w:val="nil"/>
                    <w:left w:val="nil"/>
                    <w:bottom w:val="single" w:sz="8" w:space="0" w:color="000000"/>
                    <w:right w:val="single" w:sz="8" w:space="0" w:color="000000"/>
                  </w:tcBorders>
                  <w:shd w:val="clear" w:color="auto" w:fill="auto"/>
                  <w:vAlign w:val="center"/>
                  <w:hideMark/>
                </w:tcPr>
                <w:p w14:paraId="0D71219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5151902.183</w:t>
                  </w:r>
                </w:p>
              </w:tc>
              <w:tc>
                <w:tcPr>
                  <w:tcW w:w="1540" w:type="dxa"/>
                  <w:tcBorders>
                    <w:top w:val="nil"/>
                    <w:left w:val="nil"/>
                    <w:bottom w:val="single" w:sz="8" w:space="0" w:color="000000"/>
                    <w:right w:val="single" w:sz="8" w:space="0" w:color="000000"/>
                  </w:tcBorders>
                  <w:shd w:val="clear" w:color="auto" w:fill="auto"/>
                  <w:vAlign w:val="center"/>
                  <w:hideMark/>
                </w:tcPr>
                <w:p w14:paraId="48225E1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44625725.99</w:t>
                  </w:r>
                </w:p>
              </w:tc>
            </w:tr>
            <w:tr w:rsidR="00B16421" w:rsidRPr="00B16421" w14:paraId="7F7D3C82"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0FF7B0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38</w:t>
                  </w:r>
                </w:p>
              </w:tc>
              <w:tc>
                <w:tcPr>
                  <w:tcW w:w="1540" w:type="dxa"/>
                  <w:tcBorders>
                    <w:top w:val="nil"/>
                    <w:left w:val="nil"/>
                    <w:bottom w:val="single" w:sz="8" w:space="0" w:color="000000"/>
                    <w:right w:val="single" w:sz="8" w:space="0" w:color="000000"/>
                  </w:tcBorders>
                  <w:shd w:val="clear" w:color="auto" w:fill="auto"/>
                  <w:vAlign w:val="center"/>
                  <w:hideMark/>
                </w:tcPr>
                <w:p w14:paraId="441F7CB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5152430.159</w:t>
                  </w:r>
                </w:p>
              </w:tc>
              <w:tc>
                <w:tcPr>
                  <w:tcW w:w="1540" w:type="dxa"/>
                  <w:tcBorders>
                    <w:top w:val="nil"/>
                    <w:left w:val="nil"/>
                    <w:bottom w:val="single" w:sz="8" w:space="0" w:color="000000"/>
                    <w:right w:val="single" w:sz="8" w:space="0" w:color="000000"/>
                  </w:tcBorders>
                  <w:shd w:val="clear" w:color="auto" w:fill="auto"/>
                  <w:vAlign w:val="center"/>
                  <w:hideMark/>
                </w:tcPr>
                <w:p w14:paraId="0700ECD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44626075.48</w:t>
                  </w:r>
                </w:p>
              </w:tc>
              <w:tc>
                <w:tcPr>
                  <w:tcW w:w="1100" w:type="dxa"/>
                  <w:tcBorders>
                    <w:top w:val="nil"/>
                    <w:left w:val="nil"/>
                    <w:bottom w:val="single" w:sz="8" w:space="0" w:color="000000"/>
                    <w:right w:val="single" w:sz="8" w:space="0" w:color="000000"/>
                  </w:tcBorders>
                  <w:shd w:val="clear" w:color="auto" w:fill="auto"/>
                  <w:vAlign w:val="center"/>
                  <w:hideMark/>
                </w:tcPr>
                <w:p w14:paraId="498A1AC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130</w:t>
                  </w:r>
                </w:p>
              </w:tc>
              <w:tc>
                <w:tcPr>
                  <w:tcW w:w="1540" w:type="dxa"/>
                  <w:tcBorders>
                    <w:top w:val="nil"/>
                    <w:left w:val="nil"/>
                    <w:bottom w:val="single" w:sz="8" w:space="0" w:color="000000"/>
                    <w:right w:val="single" w:sz="8" w:space="0" w:color="000000"/>
                  </w:tcBorders>
                  <w:shd w:val="clear" w:color="auto" w:fill="auto"/>
                  <w:vAlign w:val="center"/>
                  <w:hideMark/>
                </w:tcPr>
                <w:p w14:paraId="5232A3C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5151905.307</w:t>
                  </w:r>
                </w:p>
              </w:tc>
              <w:tc>
                <w:tcPr>
                  <w:tcW w:w="1540" w:type="dxa"/>
                  <w:tcBorders>
                    <w:top w:val="nil"/>
                    <w:left w:val="nil"/>
                    <w:bottom w:val="single" w:sz="8" w:space="0" w:color="000000"/>
                    <w:right w:val="single" w:sz="8" w:space="0" w:color="000000"/>
                  </w:tcBorders>
                  <w:shd w:val="clear" w:color="auto" w:fill="auto"/>
                  <w:vAlign w:val="center"/>
                  <w:hideMark/>
                </w:tcPr>
                <w:p w14:paraId="7BC2E94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44625706.92</w:t>
                  </w:r>
                </w:p>
              </w:tc>
            </w:tr>
            <w:tr w:rsidR="00B16421" w:rsidRPr="00B16421" w14:paraId="25295CB9"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02874C1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39</w:t>
                  </w:r>
                </w:p>
              </w:tc>
              <w:tc>
                <w:tcPr>
                  <w:tcW w:w="1540" w:type="dxa"/>
                  <w:tcBorders>
                    <w:top w:val="nil"/>
                    <w:left w:val="nil"/>
                    <w:bottom w:val="single" w:sz="8" w:space="0" w:color="000000"/>
                    <w:right w:val="single" w:sz="8" w:space="0" w:color="000000"/>
                  </w:tcBorders>
                  <w:shd w:val="clear" w:color="auto" w:fill="auto"/>
                  <w:vAlign w:val="center"/>
                  <w:hideMark/>
                </w:tcPr>
                <w:p w14:paraId="1B7E50B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5152378.152</w:t>
                  </w:r>
                </w:p>
              </w:tc>
              <w:tc>
                <w:tcPr>
                  <w:tcW w:w="1540" w:type="dxa"/>
                  <w:tcBorders>
                    <w:top w:val="nil"/>
                    <w:left w:val="nil"/>
                    <w:bottom w:val="single" w:sz="8" w:space="0" w:color="000000"/>
                    <w:right w:val="single" w:sz="8" w:space="0" w:color="000000"/>
                  </w:tcBorders>
                  <w:shd w:val="clear" w:color="auto" w:fill="auto"/>
                  <w:vAlign w:val="center"/>
                  <w:hideMark/>
                </w:tcPr>
                <w:p w14:paraId="57EA5D5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44626097.49</w:t>
                  </w:r>
                </w:p>
              </w:tc>
              <w:tc>
                <w:tcPr>
                  <w:tcW w:w="1100" w:type="dxa"/>
                  <w:tcBorders>
                    <w:top w:val="nil"/>
                    <w:left w:val="nil"/>
                    <w:bottom w:val="single" w:sz="8" w:space="0" w:color="000000"/>
                    <w:right w:val="single" w:sz="8" w:space="0" w:color="000000"/>
                  </w:tcBorders>
                  <w:shd w:val="clear" w:color="auto" w:fill="auto"/>
                  <w:vAlign w:val="center"/>
                  <w:hideMark/>
                </w:tcPr>
                <w:p w14:paraId="550B7E3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131</w:t>
                  </w:r>
                </w:p>
              </w:tc>
              <w:tc>
                <w:tcPr>
                  <w:tcW w:w="1540" w:type="dxa"/>
                  <w:tcBorders>
                    <w:top w:val="nil"/>
                    <w:left w:val="nil"/>
                    <w:bottom w:val="single" w:sz="8" w:space="0" w:color="000000"/>
                    <w:right w:val="single" w:sz="8" w:space="0" w:color="000000"/>
                  </w:tcBorders>
                  <w:shd w:val="clear" w:color="auto" w:fill="auto"/>
                  <w:vAlign w:val="center"/>
                  <w:hideMark/>
                </w:tcPr>
                <w:p w14:paraId="34F5D2E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5151914.909</w:t>
                  </w:r>
                </w:p>
              </w:tc>
              <w:tc>
                <w:tcPr>
                  <w:tcW w:w="1540" w:type="dxa"/>
                  <w:tcBorders>
                    <w:top w:val="nil"/>
                    <w:left w:val="nil"/>
                    <w:bottom w:val="single" w:sz="8" w:space="0" w:color="000000"/>
                    <w:right w:val="single" w:sz="8" w:space="0" w:color="000000"/>
                  </w:tcBorders>
                  <w:shd w:val="clear" w:color="auto" w:fill="auto"/>
                  <w:vAlign w:val="center"/>
                  <w:hideMark/>
                </w:tcPr>
                <w:p w14:paraId="55A7E5D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44625685.7</w:t>
                  </w:r>
                </w:p>
              </w:tc>
            </w:tr>
            <w:tr w:rsidR="00B16421" w:rsidRPr="00B16421" w14:paraId="3A0BC531"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ED6E31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40</w:t>
                  </w:r>
                </w:p>
              </w:tc>
              <w:tc>
                <w:tcPr>
                  <w:tcW w:w="1540" w:type="dxa"/>
                  <w:tcBorders>
                    <w:top w:val="nil"/>
                    <w:left w:val="nil"/>
                    <w:bottom w:val="single" w:sz="8" w:space="0" w:color="000000"/>
                    <w:right w:val="single" w:sz="8" w:space="0" w:color="000000"/>
                  </w:tcBorders>
                  <w:shd w:val="clear" w:color="auto" w:fill="auto"/>
                  <w:vAlign w:val="center"/>
                  <w:hideMark/>
                </w:tcPr>
                <w:p w14:paraId="54D3114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5152345.983</w:t>
                  </w:r>
                </w:p>
              </w:tc>
              <w:tc>
                <w:tcPr>
                  <w:tcW w:w="1540" w:type="dxa"/>
                  <w:tcBorders>
                    <w:top w:val="nil"/>
                    <w:left w:val="nil"/>
                    <w:bottom w:val="single" w:sz="8" w:space="0" w:color="000000"/>
                    <w:right w:val="single" w:sz="8" w:space="0" w:color="000000"/>
                  </w:tcBorders>
                  <w:shd w:val="clear" w:color="auto" w:fill="auto"/>
                  <w:vAlign w:val="center"/>
                  <w:hideMark/>
                </w:tcPr>
                <w:p w14:paraId="404A601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44626123.45</w:t>
                  </w:r>
                </w:p>
              </w:tc>
              <w:tc>
                <w:tcPr>
                  <w:tcW w:w="1100" w:type="dxa"/>
                  <w:tcBorders>
                    <w:top w:val="nil"/>
                    <w:left w:val="nil"/>
                    <w:bottom w:val="single" w:sz="8" w:space="0" w:color="000000"/>
                    <w:right w:val="single" w:sz="8" w:space="0" w:color="000000"/>
                  </w:tcBorders>
                  <w:shd w:val="clear" w:color="auto" w:fill="auto"/>
                  <w:vAlign w:val="center"/>
                  <w:hideMark/>
                </w:tcPr>
                <w:p w14:paraId="0054BB3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132</w:t>
                  </w:r>
                </w:p>
              </w:tc>
              <w:tc>
                <w:tcPr>
                  <w:tcW w:w="1540" w:type="dxa"/>
                  <w:tcBorders>
                    <w:top w:val="nil"/>
                    <w:left w:val="nil"/>
                    <w:bottom w:val="single" w:sz="8" w:space="0" w:color="000000"/>
                    <w:right w:val="single" w:sz="8" w:space="0" w:color="000000"/>
                  </w:tcBorders>
                  <w:shd w:val="clear" w:color="auto" w:fill="auto"/>
                  <w:vAlign w:val="center"/>
                  <w:hideMark/>
                </w:tcPr>
                <w:p w14:paraId="4D9E8ED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5151936.669</w:t>
                  </w:r>
                </w:p>
              </w:tc>
              <w:tc>
                <w:tcPr>
                  <w:tcW w:w="1540" w:type="dxa"/>
                  <w:tcBorders>
                    <w:top w:val="nil"/>
                    <w:left w:val="nil"/>
                    <w:bottom w:val="single" w:sz="8" w:space="0" w:color="000000"/>
                    <w:right w:val="single" w:sz="8" w:space="0" w:color="000000"/>
                  </w:tcBorders>
                  <w:shd w:val="clear" w:color="auto" w:fill="auto"/>
                  <w:vAlign w:val="center"/>
                  <w:hideMark/>
                </w:tcPr>
                <w:p w14:paraId="56DB670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44625660.14</w:t>
                  </w:r>
                </w:p>
              </w:tc>
            </w:tr>
            <w:tr w:rsidR="00B16421" w:rsidRPr="00B16421" w14:paraId="42C0F40F"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098C03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41</w:t>
                  </w:r>
                </w:p>
              </w:tc>
              <w:tc>
                <w:tcPr>
                  <w:tcW w:w="1540" w:type="dxa"/>
                  <w:tcBorders>
                    <w:top w:val="nil"/>
                    <w:left w:val="nil"/>
                    <w:bottom w:val="single" w:sz="8" w:space="0" w:color="000000"/>
                    <w:right w:val="single" w:sz="8" w:space="0" w:color="000000"/>
                  </w:tcBorders>
                  <w:shd w:val="clear" w:color="auto" w:fill="auto"/>
                  <w:vAlign w:val="center"/>
                  <w:hideMark/>
                </w:tcPr>
                <w:p w14:paraId="2F13E36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5152332.168</w:t>
                  </w:r>
                </w:p>
              </w:tc>
              <w:tc>
                <w:tcPr>
                  <w:tcW w:w="1540" w:type="dxa"/>
                  <w:tcBorders>
                    <w:top w:val="nil"/>
                    <w:left w:val="nil"/>
                    <w:bottom w:val="single" w:sz="8" w:space="0" w:color="000000"/>
                    <w:right w:val="single" w:sz="8" w:space="0" w:color="000000"/>
                  </w:tcBorders>
                  <w:shd w:val="clear" w:color="auto" w:fill="auto"/>
                  <w:vAlign w:val="center"/>
                  <w:hideMark/>
                </w:tcPr>
                <w:p w14:paraId="2907374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44626129.32</w:t>
                  </w:r>
                </w:p>
              </w:tc>
              <w:tc>
                <w:tcPr>
                  <w:tcW w:w="1100" w:type="dxa"/>
                  <w:tcBorders>
                    <w:top w:val="nil"/>
                    <w:left w:val="nil"/>
                    <w:bottom w:val="single" w:sz="8" w:space="0" w:color="000000"/>
                    <w:right w:val="single" w:sz="8" w:space="0" w:color="000000"/>
                  </w:tcBorders>
                  <w:shd w:val="clear" w:color="auto" w:fill="auto"/>
                  <w:vAlign w:val="center"/>
                  <w:hideMark/>
                </w:tcPr>
                <w:p w14:paraId="14E0E20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133</w:t>
                  </w:r>
                </w:p>
              </w:tc>
              <w:tc>
                <w:tcPr>
                  <w:tcW w:w="1540" w:type="dxa"/>
                  <w:tcBorders>
                    <w:top w:val="nil"/>
                    <w:left w:val="nil"/>
                    <w:bottom w:val="single" w:sz="8" w:space="0" w:color="000000"/>
                    <w:right w:val="single" w:sz="8" w:space="0" w:color="000000"/>
                  </w:tcBorders>
                  <w:shd w:val="clear" w:color="auto" w:fill="auto"/>
                  <w:vAlign w:val="center"/>
                  <w:hideMark/>
                </w:tcPr>
                <w:p w14:paraId="124D1A9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5151977.924</w:t>
                  </w:r>
                </w:p>
              </w:tc>
              <w:tc>
                <w:tcPr>
                  <w:tcW w:w="1540" w:type="dxa"/>
                  <w:tcBorders>
                    <w:top w:val="nil"/>
                    <w:left w:val="nil"/>
                    <w:bottom w:val="single" w:sz="8" w:space="0" w:color="000000"/>
                    <w:right w:val="single" w:sz="8" w:space="0" w:color="000000"/>
                  </w:tcBorders>
                  <w:shd w:val="clear" w:color="auto" w:fill="auto"/>
                  <w:vAlign w:val="center"/>
                  <w:hideMark/>
                </w:tcPr>
                <w:p w14:paraId="3300DA3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44625626.53</w:t>
                  </w:r>
                </w:p>
              </w:tc>
            </w:tr>
            <w:tr w:rsidR="00B16421" w:rsidRPr="00B16421" w14:paraId="673D924A"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F5FA92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42</w:t>
                  </w:r>
                </w:p>
              </w:tc>
              <w:tc>
                <w:tcPr>
                  <w:tcW w:w="1540" w:type="dxa"/>
                  <w:tcBorders>
                    <w:top w:val="nil"/>
                    <w:left w:val="nil"/>
                    <w:bottom w:val="single" w:sz="8" w:space="0" w:color="000000"/>
                    <w:right w:val="single" w:sz="8" w:space="0" w:color="000000"/>
                  </w:tcBorders>
                  <w:shd w:val="clear" w:color="auto" w:fill="auto"/>
                  <w:vAlign w:val="center"/>
                  <w:hideMark/>
                </w:tcPr>
                <w:p w14:paraId="13E8545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5152314.513</w:t>
                  </w:r>
                </w:p>
              </w:tc>
              <w:tc>
                <w:tcPr>
                  <w:tcW w:w="1540" w:type="dxa"/>
                  <w:tcBorders>
                    <w:top w:val="nil"/>
                    <w:left w:val="nil"/>
                    <w:bottom w:val="single" w:sz="8" w:space="0" w:color="000000"/>
                    <w:right w:val="single" w:sz="8" w:space="0" w:color="000000"/>
                  </w:tcBorders>
                  <w:shd w:val="clear" w:color="auto" w:fill="auto"/>
                  <w:vAlign w:val="center"/>
                  <w:hideMark/>
                </w:tcPr>
                <w:p w14:paraId="52F8897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44626131.05</w:t>
                  </w:r>
                </w:p>
              </w:tc>
              <w:tc>
                <w:tcPr>
                  <w:tcW w:w="1100" w:type="dxa"/>
                  <w:tcBorders>
                    <w:top w:val="nil"/>
                    <w:left w:val="nil"/>
                    <w:bottom w:val="single" w:sz="8" w:space="0" w:color="000000"/>
                    <w:right w:val="single" w:sz="8" w:space="0" w:color="000000"/>
                  </w:tcBorders>
                  <w:shd w:val="clear" w:color="auto" w:fill="auto"/>
                  <w:vAlign w:val="center"/>
                  <w:hideMark/>
                </w:tcPr>
                <w:p w14:paraId="23BE576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134</w:t>
                  </w:r>
                </w:p>
              </w:tc>
              <w:tc>
                <w:tcPr>
                  <w:tcW w:w="1540" w:type="dxa"/>
                  <w:tcBorders>
                    <w:top w:val="nil"/>
                    <w:left w:val="nil"/>
                    <w:bottom w:val="single" w:sz="8" w:space="0" w:color="000000"/>
                    <w:right w:val="single" w:sz="8" w:space="0" w:color="000000"/>
                  </w:tcBorders>
                  <w:shd w:val="clear" w:color="auto" w:fill="auto"/>
                  <w:vAlign w:val="center"/>
                  <w:hideMark/>
                </w:tcPr>
                <w:p w14:paraId="582AB9B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5151987.717</w:t>
                  </w:r>
                </w:p>
              </w:tc>
              <w:tc>
                <w:tcPr>
                  <w:tcW w:w="1540" w:type="dxa"/>
                  <w:tcBorders>
                    <w:top w:val="nil"/>
                    <w:left w:val="nil"/>
                    <w:bottom w:val="single" w:sz="8" w:space="0" w:color="000000"/>
                    <w:right w:val="single" w:sz="8" w:space="0" w:color="000000"/>
                  </w:tcBorders>
                  <w:shd w:val="clear" w:color="auto" w:fill="auto"/>
                  <w:vAlign w:val="center"/>
                  <w:hideMark/>
                </w:tcPr>
                <w:p w14:paraId="7A248CE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44625621.31</w:t>
                  </w:r>
                </w:p>
              </w:tc>
            </w:tr>
            <w:tr w:rsidR="00B16421" w:rsidRPr="00B16421" w14:paraId="6F2CE339"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4022192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43</w:t>
                  </w:r>
                </w:p>
              </w:tc>
              <w:tc>
                <w:tcPr>
                  <w:tcW w:w="1540" w:type="dxa"/>
                  <w:tcBorders>
                    <w:top w:val="nil"/>
                    <w:left w:val="nil"/>
                    <w:bottom w:val="single" w:sz="8" w:space="0" w:color="000000"/>
                    <w:right w:val="single" w:sz="8" w:space="0" w:color="000000"/>
                  </w:tcBorders>
                  <w:shd w:val="clear" w:color="auto" w:fill="auto"/>
                  <w:vAlign w:val="center"/>
                  <w:hideMark/>
                </w:tcPr>
                <w:p w14:paraId="772B685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5152300.91</w:t>
                  </w:r>
                </w:p>
              </w:tc>
              <w:tc>
                <w:tcPr>
                  <w:tcW w:w="1540" w:type="dxa"/>
                  <w:tcBorders>
                    <w:top w:val="nil"/>
                    <w:left w:val="nil"/>
                    <w:bottom w:val="single" w:sz="8" w:space="0" w:color="000000"/>
                    <w:right w:val="single" w:sz="8" w:space="0" w:color="000000"/>
                  </w:tcBorders>
                  <w:shd w:val="clear" w:color="auto" w:fill="auto"/>
                  <w:vAlign w:val="center"/>
                  <w:hideMark/>
                </w:tcPr>
                <w:p w14:paraId="574FECB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44626131.33</w:t>
                  </w:r>
                </w:p>
              </w:tc>
              <w:tc>
                <w:tcPr>
                  <w:tcW w:w="1100" w:type="dxa"/>
                  <w:tcBorders>
                    <w:top w:val="nil"/>
                    <w:left w:val="nil"/>
                    <w:bottom w:val="single" w:sz="8" w:space="0" w:color="000000"/>
                    <w:right w:val="single" w:sz="8" w:space="0" w:color="000000"/>
                  </w:tcBorders>
                  <w:shd w:val="clear" w:color="auto" w:fill="auto"/>
                  <w:vAlign w:val="center"/>
                  <w:hideMark/>
                </w:tcPr>
                <w:p w14:paraId="3039DB9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135</w:t>
                  </w:r>
                </w:p>
              </w:tc>
              <w:tc>
                <w:tcPr>
                  <w:tcW w:w="1540" w:type="dxa"/>
                  <w:tcBorders>
                    <w:top w:val="nil"/>
                    <w:left w:val="nil"/>
                    <w:bottom w:val="single" w:sz="8" w:space="0" w:color="000000"/>
                    <w:right w:val="single" w:sz="8" w:space="0" w:color="000000"/>
                  </w:tcBorders>
                  <w:shd w:val="clear" w:color="auto" w:fill="auto"/>
                  <w:vAlign w:val="center"/>
                  <w:hideMark/>
                </w:tcPr>
                <w:p w14:paraId="36AADE6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5151996.742</w:t>
                  </w:r>
                </w:p>
              </w:tc>
              <w:tc>
                <w:tcPr>
                  <w:tcW w:w="1540" w:type="dxa"/>
                  <w:tcBorders>
                    <w:top w:val="nil"/>
                    <w:left w:val="nil"/>
                    <w:bottom w:val="single" w:sz="8" w:space="0" w:color="000000"/>
                    <w:right w:val="single" w:sz="8" w:space="0" w:color="000000"/>
                  </w:tcBorders>
                  <w:shd w:val="clear" w:color="auto" w:fill="auto"/>
                  <w:vAlign w:val="center"/>
                  <w:hideMark/>
                </w:tcPr>
                <w:p w14:paraId="5423742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44625615.26</w:t>
                  </w:r>
                </w:p>
              </w:tc>
            </w:tr>
            <w:tr w:rsidR="00B16421" w:rsidRPr="00B16421" w14:paraId="2099FD56"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2815EBB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w:t>
                  </w:r>
                </w:p>
              </w:tc>
              <w:tc>
                <w:tcPr>
                  <w:tcW w:w="1540" w:type="dxa"/>
                  <w:tcBorders>
                    <w:top w:val="nil"/>
                    <w:left w:val="nil"/>
                    <w:bottom w:val="single" w:sz="8" w:space="0" w:color="000000"/>
                    <w:right w:val="single" w:sz="8" w:space="0" w:color="000000"/>
                  </w:tcBorders>
                  <w:shd w:val="clear" w:color="auto" w:fill="auto"/>
                  <w:vAlign w:val="center"/>
                  <w:hideMark/>
                </w:tcPr>
                <w:p w14:paraId="6C013FA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5152275.757</w:t>
                  </w:r>
                </w:p>
              </w:tc>
              <w:tc>
                <w:tcPr>
                  <w:tcW w:w="1540" w:type="dxa"/>
                  <w:tcBorders>
                    <w:top w:val="nil"/>
                    <w:left w:val="nil"/>
                    <w:bottom w:val="single" w:sz="8" w:space="0" w:color="000000"/>
                    <w:right w:val="single" w:sz="8" w:space="0" w:color="000000"/>
                  </w:tcBorders>
                  <w:shd w:val="clear" w:color="auto" w:fill="auto"/>
                  <w:vAlign w:val="center"/>
                  <w:hideMark/>
                </w:tcPr>
                <w:p w14:paraId="06F4820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44626119.98</w:t>
                  </w:r>
                </w:p>
              </w:tc>
              <w:tc>
                <w:tcPr>
                  <w:tcW w:w="1100" w:type="dxa"/>
                  <w:tcBorders>
                    <w:top w:val="nil"/>
                    <w:left w:val="nil"/>
                    <w:bottom w:val="single" w:sz="8" w:space="0" w:color="000000"/>
                    <w:right w:val="single" w:sz="8" w:space="0" w:color="000000"/>
                  </w:tcBorders>
                  <w:shd w:val="clear" w:color="auto" w:fill="auto"/>
                  <w:vAlign w:val="center"/>
                  <w:hideMark/>
                </w:tcPr>
                <w:p w14:paraId="6D2DFB2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136</w:t>
                  </w:r>
                </w:p>
              </w:tc>
              <w:tc>
                <w:tcPr>
                  <w:tcW w:w="1540" w:type="dxa"/>
                  <w:tcBorders>
                    <w:top w:val="nil"/>
                    <w:left w:val="nil"/>
                    <w:bottom w:val="single" w:sz="8" w:space="0" w:color="000000"/>
                    <w:right w:val="single" w:sz="8" w:space="0" w:color="000000"/>
                  </w:tcBorders>
                  <w:shd w:val="clear" w:color="auto" w:fill="auto"/>
                  <w:vAlign w:val="center"/>
                  <w:hideMark/>
                </w:tcPr>
                <w:p w14:paraId="1809A7A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5152005.646</w:t>
                  </w:r>
                </w:p>
              </w:tc>
              <w:tc>
                <w:tcPr>
                  <w:tcW w:w="1540" w:type="dxa"/>
                  <w:tcBorders>
                    <w:top w:val="nil"/>
                    <w:left w:val="nil"/>
                    <w:bottom w:val="single" w:sz="8" w:space="0" w:color="000000"/>
                    <w:right w:val="single" w:sz="8" w:space="0" w:color="000000"/>
                  </w:tcBorders>
                  <w:shd w:val="clear" w:color="auto" w:fill="auto"/>
                  <w:vAlign w:val="center"/>
                  <w:hideMark/>
                </w:tcPr>
                <w:p w14:paraId="457124B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44625612.4</w:t>
                  </w:r>
                </w:p>
              </w:tc>
            </w:tr>
            <w:tr w:rsidR="00B16421" w:rsidRPr="00B16421" w14:paraId="147B9E90"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4E988DF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45</w:t>
                  </w:r>
                </w:p>
              </w:tc>
              <w:tc>
                <w:tcPr>
                  <w:tcW w:w="1540" w:type="dxa"/>
                  <w:tcBorders>
                    <w:top w:val="nil"/>
                    <w:left w:val="nil"/>
                    <w:bottom w:val="single" w:sz="8" w:space="0" w:color="000000"/>
                    <w:right w:val="single" w:sz="8" w:space="0" w:color="000000"/>
                  </w:tcBorders>
                  <w:shd w:val="clear" w:color="auto" w:fill="auto"/>
                  <w:vAlign w:val="center"/>
                  <w:hideMark/>
                </w:tcPr>
                <w:p w14:paraId="4D8AAEF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5152263.873</w:t>
                  </w:r>
                </w:p>
              </w:tc>
              <w:tc>
                <w:tcPr>
                  <w:tcW w:w="1540" w:type="dxa"/>
                  <w:tcBorders>
                    <w:top w:val="nil"/>
                    <w:left w:val="nil"/>
                    <w:bottom w:val="single" w:sz="8" w:space="0" w:color="000000"/>
                    <w:right w:val="single" w:sz="8" w:space="0" w:color="000000"/>
                  </w:tcBorders>
                  <w:shd w:val="clear" w:color="auto" w:fill="auto"/>
                  <w:vAlign w:val="center"/>
                  <w:hideMark/>
                </w:tcPr>
                <w:p w14:paraId="5C66439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44626117.13</w:t>
                  </w:r>
                </w:p>
              </w:tc>
              <w:tc>
                <w:tcPr>
                  <w:tcW w:w="1100" w:type="dxa"/>
                  <w:tcBorders>
                    <w:top w:val="nil"/>
                    <w:left w:val="nil"/>
                    <w:bottom w:val="single" w:sz="8" w:space="0" w:color="000000"/>
                    <w:right w:val="single" w:sz="8" w:space="0" w:color="000000"/>
                  </w:tcBorders>
                  <w:shd w:val="clear" w:color="auto" w:fill="auto"/>
                  <w:vAlign w:val="center"/>
                  <w:hideMark/>
                </w:tcPr>
                <w:p w14:paraId="5A3B00B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137</w:t>
                  </w:r>
                </w:p>
              </w:tc>
              <w:tc>
                <w:tcPr>
                  <w:tcW w:w="1540" w:type="dxa"/>
                  <w:tcBorders>
                    <w:top w:val="nil"/>
                    <w:left w:val="nil"/>
                    <w:bottom w:val="single" w:sz="8" w:space="0" w:color="000000"/>
                    <w:right w:val="single" w:sz="8" w:space="0" w:color="000000"/>
                  </w:tcBorders>
                  <w:shd w:val="clear" w:color="auto" w:fill="auto"/>
                  <w:vAlign w:val="center"/>
                  <w:hideMark/>
                </w:tcPr>
                <w:p w14:paraId="2497740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5152012.002</w:t>
                  </w:r>
                </w:p>
              </w:tc>
              <w:tc>
                <w:tcPr>
                  <w:tcW w:w="1540" w:type="dxa"/>
                  <w:tcBorders>
                    <w:top w:val="nil"/>
                    <w:left w:val="nil"/>
                    <w:bottom w:val="single" w:sz="8" w:space="0" w:color="000000"/>
                    <w:right w:val="single" w:sz="8" w:space="0" w:color="000000"/>
                  </w:tcBorders>
                  <w:shd w:val="clear" w:color="auto" w:fill="auto"/>
                  <w:vAlign w:val="center"/>
                  <w:hideMark/>
                </w:tcPr>
                <w:p w14:paraId="614AFA9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44625613.44</w:t>
                  </w:r>
                </w:p>
              </w:tc>
            </w:tr>
            <w:tr w:rsidR="00B16421" w:rsidRPr="00B16421" w14:paraId="42C5FE9B"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57EC6E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46</w:t>
                  </w:r>
                </w:p>
              </w:tc>
              <w:tc>
                <w:tcPr>
                  <w:tcW w:w="1540" w:type="dxa"/>
                  <w:tcBorders>
                    <w:top w:val="nil"/>
                    <w:left w:val="nil"/>
                    <w:bottom w:val="single" w:sz="8" w:space="0" w:color="000000"/>
                    <w:right w:val="single" w:sz="8" w:space="0" w:color="000000"/>
                  </w:tcBorders>
                  <w:shd w:val="clear" w:color="auto" w:fill="auto"/>
                  <w:vAlign w:val="center"/>
                  <w:hideMark/>
                </w:tcPr>
                <w:p w14:paraId="4BA0E4B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5152258.931</w:t>
                  </w:r>
                </w:p>
              </w:tc>
              <w:tc>
                <w:tcPr>
                  <w:tcW w:w="1540" w:type="dxa"/>
                  <w:tcBorders>
                    <w:top w:val="nil"/>
                    <w:left w:val="nil"/>
                    <w:bottom w:val="single" w:sz="8" w:space="0" w:color="000000"/>
                    <w:right w:val="single" w:sz="8" w:space="0" w:color="000000"/>
                  </w:tcBorders>
                  <w:shd w:val="clear" w:color="auto" w:fill="auto"/>
                  <w:vAlign w:val="center"/>
                  <w:hideMark/>
                </w:tcPr>
                <w:p w14:paraId="7673B3D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44626120.94</w:t>
                  </w:r>
                </w:p>
              </w:tc>
              <w:tc>
                <w:tcPr>
                  <w:tcW w:w="1100" w:type="dxa"/>
                  <w:tcBorders>
                    <w:top w:val="nil"/>
                    <w:left w:val="nil"/>
                    <w:bottom w:val="single" w:sz="8" w:space="0" w:color="000000"/>
                    <w:right w:val="single" w:sz="8" w:space="0" w:color="000000"/>
                  </w:tcBorders>
                  <w:shd w:val="clear" w:color="auto" w:fill="auto"/>
                  <w:vAlign w:val="center"/>
                  <w:hideMark/>
                </w:tcPr>
                <w:p w14:paraId="4FC7647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138</w:t>
                  </w:r>
                </w:p>
              </w:tc>
              <w:tc>
                <w:tcPr>
                  <w:tcW w:w="1540" w:type="dxa"/>
                  <w:tcBorders>
                    <w:top w:val="nil"/>
                    <w:left w:val="nil"/>
                    <w:bottom w:val="single" w:sz="8" w:space="0" w:color="000000"/>
                    <w:right w:val="single" w:sz="8" w:space="0" w:color="000000"/>
                  </w:tcBorders>
                  <w:shd w:val="clear" w:color="auto" w:fill="auto"/>
                  <w:vAlign w:val="center"/>
                  <w:hideMark/>
                </w:tcPr>
                <w:p w14:paraId="2F664B4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5152026.403</w:t>
                  </w:r>
                </w:p>
              </w:tc>
              <w:tc>
                <w:tcPr>
                  <w:tcW w:w="1540" w:type="dxa"/>
                  <w:tcBorders>
                    <w:top w:val="nil"/>
                    <w:left w:val="nil"/>
                    <w:bottom w:val="single" w:sz="8" w:space="0" w:color="000000"/>
                    <w:right w:val="single" w:sz="8" w:space="0" w:color="000000"/>
                  </w:tcBorders>
                  <w:shd w:val="clear" w:color="auto" w:fill="auto"/>
                  <w:vAlign w:val="center"/>
                  <w:hideMark/>
                </w:tcPr>
                <w:p w14:paraId="02639E8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44625613.19</w:t>
                  </w:r>
                </w:p>
              </w:tc>
            </w:tr>
            <w:tr w:rsidR="00B16421" w:rsidRPr="00B16421" w14:paraId="21E97522"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40C55E6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47</w:t>
                  </w:r>
                </w:p>
              </w:tc>
              <w:tc>
                <w:tcPr>
                  <w:tcW w:w="1540" w:type="dxa"/>
                  <w:tcBorders>
                    <w:top w:val="nil"/>
                    <w:left w:val="nil"/>
                    <w:bottom w:val="single" w:sz="8" w:space="0" w:color="000000"/>
                    <w:right w:val="single" w:sz="8" w:space="0" w:color="000000"/>
                  </w:tcBorders>
                  <w:shd w:val="clear" w:color="auto" w:fill="auto"/>
                  <w:vAlign w:val="center"/>
                  <w:hideMark/>
                </w:tcPr>
                <w:p w14:paraId="6EC4251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5152258.536</w:t>
                  </w:r>
                </w:p>
              </w:tc>
              <w:tc>
                <w:tcPr>
                  <w:tcW w:w="1540" w:type="dxa"/>
                  <w:tcBorders>
                    <w:top w:val="nil"/>
                    <w:left w:val="nil"/>
                    <w:bottom w:val="single" w:sz="8" w:space="0" w:color="000000"/>
                    <w:right w:val="single" w:sz="8" w:space="0" w:color="000000"/>
                  </w:tcBorders>
                  <w:shd w:val="clear" w:color="auto" w:fill="auto"/>
                  <w:vAlign w:val="center"/>
                  <w:hideMark/>
                </w:tcPr>
                <w:p w14:paraId="75D06EC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44626131.32</w:t>
                  </w:r>
                </w:p>
              </w:tc>
              <w:tc>
                <w:tcPr>
                  <w:tcW w:w="1100" w:type="dxa"/>
                  <w:tcBorders>
                    <w:top w:val="nil"/>
                    <w:left w:val="nil"/>
                    <w:bottom w:val="single" w:sz="8" w:space="0" w:color="000000"/>
                    <w:right w:val="single" w:sz="8" w:space="0" w:color="000000"/>
                  </w:tcBorders>
                  <w:shd w:val="clear" w:color="auto" w:fill="auto"/>
                  <w:vAlign w:val="center"/>
                  <w:hideMark/>
                </w:tcPr>
                <w:p w14:paraId="5836866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139</w:t>
                  </w:r>
                </w:p>
              </w:tc>
              <w:tc>
                <w:tcPr>
                  <w:tcW w:w="1540" w:type="dxa"/>
                  <w:tcBorders>
                    <w:top w:val="nil"/>
                    <w:left w:val="nil"/>
                    <w:bottom w:val="single" w:sz="8" w:space="0" w:color="000000"/>
                    <w:right w:val="single" w:sz="8" w:space="0" w:color="000000"/>
                  </w:tcBorders>
                  <w:shd w:val="clear" w:color="auto" w:fill="auto"/>
                  <w:vAlign w:val="center"/>
                  <w:hideMark/>
                </w:tcPr>
                <w:p w14:paraId="3ECF33F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5152034.508</w:t>
                  </w:r>
                </w:p>
              </w:tc>
              <w:tc>
                <w:tcPr>
                  <w:tcW w:w="1540" w:type="dxa"/>
                  <w:tcBorders>
                    <w:top w:val="nil"/>
                    <w:left w:val="nil"/>
                    <w:bottom w:val="single" w:sz="8" w:space="0" w:color="000000"/>
                    <w:right w:val="single" w:sz="8" w:space="0" w:color="000000"/>
                  </w:tcBorders>
                  <w:shd w:val="clear" w:color="auto" w:fill="auto"/>
                  <w:vAlign w:val="center"/>
                  <w:hideMark/>
                </w:tcPr>
                <w:p w14:paraId="2E08C7E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44625610.3</w:t>
                  </w:r>
                </w:p>
              </w:tc>
            </w:tr>
            <w:tr w:rsidR="00B16421" w:rsidRPr="00B16421" w14:paraId="74CCF8B9"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43F642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48</w:t>
                  </w:r>
                </w:p>
              </w:tc>
              <w:tc>
                <w:tcPr>
                  <w:tcW w:w="1540" w:type="dxa"/>
                  <w:tcBorders>
                    <w:top w:val="nil"/>
                    <w:left w:val="nil"/>
                    <w:bottom w:val="single" w:sz="8" w:space="0" w:color="000000"/>
                    <w:right w:val="single" w:sz="8" w:space="0" w:color="000000"/>
                  </w:tcBorders>
                  <w:shd w:val="clear" w:color="auto" w:fill="auto"/>
                  <w:vAlign w:val="center"/>
                  <w:hideMark/>
                </w:tcPr>
                <w:p w14:paraId="5EF12A7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5152261.061</w:t>
                  </w:r>
                </w:p>
              </w:tc>
              <w:tc>
                <w:tcPr>
                  <w:tcW w:w="1540" w:type="dxa"/>
                  <w:tcBorders>
                    <w:top w:val="nil"/>
                    <w:left w:val="nil"/>
                    <w:bottom w:val="single" w:sz="8" w:space="0" w:color="000000"/>
                    <w:right w:val="single" w:sz="8" w:space="0" w:color="000000"/>
                  </w:tcBorders>
                  <w:shd w:val="clear" w:color="auto" w:fill="auto"/>
                  <w:vAlign w:val="center"/>
                  <w:hideMark/>
                </w:tcPr>
                <w:p w14:paraId="64F7075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44626149</w:t>
                  </w:r>
                </w:p>
              </w:tc>
              <w:tc>
                <w:tcPr>
                  <w:tcW w:w="1100" w:type="dxa"/>
                  <w:tcBorders>
                    <w:top w:val="nil"/>
                    <w:left w:val="nil"/>
                    <w:bottom w:val="single" w:sz="8" w:space="0" w:color="000000"/>
                    <w:right w:val="single" w:sz="8" w:space="0" w:color="000000"/>
                  </w:tcBorders>
                  <w:shd w:val="clear" w:color="auto" w:fill="auto"/>
                  <w:vAlign w:val="center"/>
                  <w:hideMark/>
                </w:tcPr>
                <w:p w14:paraId="73E0CAC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140</w:t>
                  </w:r>
                </w:p>
              </w:tc>
              <w:tc>
                <w:tcPr>
                  <w:tcW w:w="1540" w:type="dxa"/>
                  <w:tcBorders>
                    <w:top w:val="nil"/>
                    <w:left w:val="nil"/>
                    <w:bottom w:val="single" w:sz="8" w:space="0" w:color="000000"/>
                    <w:right w:val="single" w:sz="8" w:space="0" w:color="000000"/>
                  </w:tcBorders>
                  <w:shd w:val="clear" w:color="auto" w:fill="auto"/>
                  <w:vAlign w:val="center"/>
                  <w:hideMark/>
                </w:tcPr>
                <w:p w14:paraId="11D0F78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5152044.332</w:t>
                  </w:r>
                </w:p>
              </w:tc>
              <w:tc>
                <w:tcPr>
                  <w:tcW w:w="1540" w:type="dxa"/>
                  <w:tcBorders>
                    <w:top w:val="nil"/>
                    <w:left w:val="nil"/>
                    <w:bottom w:val="single" w:sz="8" w:space="0" w:color="000000"/>
                    <w:right w:val="single" w:sz="8" w:space="0" w:color="000000"/>
                  </w:tcBorders>
                  <w:shd w:val="clear" w:color="auto" w:fill="auto"/>
                  <w:vAlign w:val="center"/>
                  <w:hideMark/>
                </w:tcPr>
                <w:p w14:paraId="18B50D5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44625604.27</w:t>
                  </w:r>
                </w:p>
              </w:tc>
            </w:tr>
            <w:tr w:rsidR="00B16421" w:rsidRPr="00B16421" w14:paraId="03515E0E"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66ECDA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49</w:t>
                  </w:r>
                </w:p>
              </w:tc>
              <w:tc>
                <w:tcPr>
                  <w:tcW w:w="1540" w:type="dxa"/>
                  <w:tcBorders>
                    <w:top w:val="nil"/>
                    <w:left w:val="nil"/>
                    <w:bottom w:val="single" w:sz="8" w:space="0" w:color="000000"/>
                    <w:right w:val="single" w:sz="8" w:space="0" w:color="000000"/>
                  </w:tcBorders>
                  <w:shd w:val="clear" w:color="auto" w:fill="auto"/>
                  <w:vAlign w:val="center"/>
                  <w:hideMark/>
                </w:tcPr>
                <w:p w14:paraId="13D4C15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5152257.572</w:t>
                  </w:r>
                </w:p>
              </w:tc>
              <w:tc>
                <w:tcPr>
                  <w:tcW w:w="1540" w:type="dxa"/>
                  <w:tcBorders>
                    <w:top w:val="nil"/>
                    <w:left w:val="nil"/>
                    <w:bottom w:val="single" w:sz="8" w:space="0" w:color="000000"/>
                    <w:right w:val="single" w:sz="8" w:space="0" w:color="000000"/>
                  </w:tcBorders>
                  <w:shd w:val="clear" w:color="auto" w:fill="auto"/>
                  <w:vAlign w:val="center"/>
                  <w:hideMark/>
                </w:tcPr>
                <w:p w14:paraId="640AAEB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44626177.65</w:t>
                  </w:r>
                </w:p>
              </w:tc>
              <w:tc>
                <w:tcPr>
                  <w:tcW w:w="1100" w:type="dxa"/>
                  <w:tcBorders>
                    <w:top w:val="nil"/>
                    <w:left w:val="nil"/>
                    <w:bottom w:val="single" w:sz="8" w:space="0" w:color="000000"/>
                    <w:right w:val="single" w:sz="8" w:space="0" w:color="000000"/>
                  </w:tcBorders>
                  <w:shd w:val="clear" w:color="auto" w:fill="auto"/>
                  <w:vAlign w:val="center"/>
                  <w:hideMark/>
                </w:tcPr>
                <w:p w14:paraId="08DDFA4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141</w:t>
                  </w:r>
                </w:p>
              </w:tc>
              <w:tc>
                <w:tcPr>
                  <w:tcW w:w="1540" w:type="dxa"/>
                  <w:tcBorders>
                    <w:top w:val="nil"/>
                    <w:left w:val="nil"/>
                    <w:bottom w:val="single" w:sz="8" w:space="0" w:color="000000"/>
                    <w:right w:val="single" w:sz="8" w:space="0" w:color="000000"/>
                  </w:tcBorders>
                  <w:shd w:val="clear" w:color="auto" w:fill="auto"/>
                  <w:vAlign w:val="center"/>
                  <w:hideMark/>
                </w:tcPr>
                <w:p w14:paraId="46D72E1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5152050.194</w:t>
                  </w:r>
                </w:p>
              </w:tc>
              <w:tc>
                <w:tcPr>
                  <w:tcW w:w="1540" w:type="dxa"/>
                  <w:tcBorders>
                    <w:top w:val="nil"/>
                    <w:left w:val="nil"/>
                    <w:bottom w:val="single" w:sz="8" w:space="0" w:color="000000"/>
                    <w:right w:val="single" w:sz="8" w:space="0" w:color="000000"/>
                  </w:tcBorders>
                  <w:shd w:val="clear" w:color="auto" w:fill="auto"/>
                  <w:vAlign w:val="center"/>
                  <w:hideMark/>
                </w:tcPr>
                <w:p w14:paraId="480F057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44625597.3</w:t>
                  </w:r>
                </w:p>
              </w:tc>
            </w:tr>
            <w:tr w:rsidR="00B16421" w:rsidRPr="00B16421" w14:paraId="09872848" w14:textId="77777777" w:rsidTr="00B16421">
              <w:trPr>
                <w:trHeight w:val="300"/>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391FEE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50</w:t>
                  </w:r>
                </w:p>
              </w:tc>
              <w:tc>
                <w:tcPr>
                  <w:tcW w:w="1540" w:type="dxa"/>
                  <w:tcBorders>
                    <w:top w:val="nil"/>
                    <w:left w:val="nil"/>
                    <w:bottom w:val="single" w:sz="8" w:space="0" w:color="000000"/>
                    <w:right w:val="single" w:sz="8" w:space="0" w:color="000000"/>
                  </w:tcBorders>
                  <w:shd w:val="clear" w:color="auto" w:fill="auto"/>
                  <w:vAlign w:val="center"/>
                  <w:hideMark/>
                </w:tcPr>
                <w:p w14:paraId="72ED9AA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5152253.89</w:t>
                  </w:r>
                </w:p>
              </w:tc>
              <w:tc>
                <w:tcPr>
                  <w:tcW w:w="1540" w:type="dxa"/>
                  <w:tcBorders>
                    <w:top w:val="nil"/>
                    <w:left w:val="nil"/>
                    <w:bottom w:val="single" w:sz="8" w:space="0" w:color="000000"/>
                    <w:right w:val="single" w:sz="8" w:space="0" w:color="000000"/>
                  </w:tcBorders>
                  <w:shd w:val="clear" w:color="auto" w:fill="auto"/>
                  <w:vAlign w:val="center"/>
                  <w:hideMark/>
                </w:tcPr>
                <w:p w14:paraId="2052A6E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44626192.57</w:t>
                  </w:r>
                </w:p>
              </w:tc>
              <w:tc>
                <w:tcPr>
                  <w:tcW w:w="1100" w:type="dxa"/>
                  <w:tcBorders>
                    <w:top w:val="nil"/>
                    <w:left w:val="nil"/>
                    <w:bottom w:val="single" w:sz="8" w:space="0" w:color="000000"/>
                    <w:right w:val="single" w:sz="8" w:space="0" w:color="000000"/>
                  </w:tcBorders>
                  <w:shd w:val="clear" w:color="auto" w:fill="auto"/>
                  <w:vAlign w:val="center"/>
                  <w:hideMark/>
                </w:tcPr>
                <w:p w14:paraId="1DD9A23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142</w:t>
                  </w:r>
                </w:p>
              </w:tc>
              <w:tc>
                <w:tcPr>
                  <w:tcW w:w="1540" w:type="dxa"/>
                  <w:tcBorders>
                    <w:top w:val="nil"/>
                    <w:left w:val="nil"/>
                    <w:bottom w:val="single" w:sz="8" w:space="0" w:color="000000"/>
                    <w:right w:val="single" w:sz="8" w:space="0" w:color="000000"/>
                  </w:tcBorders>
                  <w:shd w:val="clear" w:color="auto" w:fill="auto"/>
                  <w:vAlign w:val="center"/>
                  <w:hideMark/>
                </w:tcPr>
                <w:p w14:paraId="4131F27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5152050.39</w:t>
                  </w:r>
                </w:p>
              </w:tc>
              <w:tc>
                <w:tcPr>
                  <w:tcW w:w="1540" w:type="dxa"/>
                  <w:tcBorders>
                    <w:top w:val="nil"/>
                    <w:left w:val="nil"/>
                    <w:bottom w:val="single" w:sz="8" w:space="0" w:color="000000"/>
                    <w:right w:val="single" w:sz="8" w:space="0" w:color="000000"/>
                  </w:tcBorders>
                  <w:shd w:val="clear" w:color="auto" w:fill="auto"/>
                  <w:vAlign w:val="center"/>
                  <w:hideMark/>
                </w:tcPr>
                <w:p w14:paraId="342EFC0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44625592.15</w:t>
                  </w:r>
                </w:p>
              </w:tc>
            </w:tr>
            <w:tr w:rsidR="00B16421" w:rsidRPr="00B16421" w14:paraId="32597426"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21210B2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w:t>
                  </w:r>
                </w:p>
              </w:tc>
              <w:tc>
                <w:tcPr>
                  <w:tcW w:w="1540" w:type="dxa"/>
                  <w:tcBorders>
                    <w:top w:val="nil"/>
                    <w:left w:val="nil"/>
                    <w:bottom w:val="single" w:sz="8" w:space="0" w:color="000000"/>
                    <w:right w:val="single" w:sz="8" w:space="0" w:color="000000"/>
                  </w:tcBorders>
                  <w:shd w:val="clear" w:color="auto" w:fill="auto"/>
                  <w:vAlign w:val="center"/>
                  <w:hideMark/>
                </w:tcPr>
                <w:p w14:paraId="0BB69FF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5152251.901</w:t>
                  </w:r>
                </w:p>
              </w:tc>
              <w:tc>
                <w:tcPr>
                  <w:tcW w:w="1540" w:type="dxa"/>
                  <w:tcBorders>
                    <w:top w:val="nil"/>
                    <w:left w:val="nil"/>
                    <w:bottom w:val="single" w:sz="8" w:space="0" w:color="000000"/>
                    <w:right w:val="single" w:sz="8" w:space="0" w:color="000000"/>
                  </w:tcBorders>
                  <w:shd w:val="clear" w:color="auto" w:fill="auto"/>
                  <w:vAlign w:val="center"/>
                  <w:hideMark/>
                </w:tcPr>
                <w:p w14:paraId="78232EF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44626200.62</w:t>
                  </w:r>
                </w:p>
              </w:tc>
              <w:tc>
                <w:tcPr>
                  <w:tcW w:w="1100" w:type="dxa"/>
                  <w:tcBorders>
                    <w:top w:val="nil"/>
                    <w:left w:val="nil"/>
                    <w:bottom w:val="single" w:sz="8" w:space="0" w:color="000000"/>
                    <w:right w:val="single" w:sz="8" w:space="0" w:color="000000"/>
                  </w:tcBorders>
                  <w:shd w:val="clear" w:color="auto" w:fill="auto"/>
                  <w:vAlign w:val="center"/>
                  <w:hideMark/>
                </w:tcPr>
                <w:p w14:paraId="78CE16C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143</w:t>
                  </w:r>
                </w:p>
              </w:tc>
              <w:tc>
                <w:tcPr>
                  <w:tcW w:w="1540" w:type="dxa"/>
                  <w:tcBorders>
                    <w:top w:val="nil"/>
                    <w:left w:val="nil"/>
                    <w:bottom w:val="single" w:sz="8" w:space="0" w:color="000000"/>
                    <w:right w:val="single" w:sz="8" w:space="0" w:color="000000"/>
                  </w:tcBorders>
                  <w:shd w:val="clear" w:color="auto" w:fill="auto"/>
                  <w:vAlign w:val="center"/>
                  <w:hideMark/>
                </w:tcPr>
                <w:p w14:paraId="154C576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5152050.711</w:t>
                  </w:r>
                </w:p>
              </w:tc>
              <w:tc>
                <w:tcPr>
                  <w:tcW w:w="1540" w:type="dxa"/>
                  <w:tcBorders>
                    <w:top w:val="nil"/>
                    <w:left w:val="nil"/>
                    <w:bottom w:val="single" w:sz="8" w:space="0" w:color="000000"/>
                    <w:right w:val="single" w:sz="8" w:space="0" w:color="000000"/>
                  </w:tcBorders>
                  <w:shd w:val="clear" w:color="auto" w:fill="auto"/>
                  <w:vAlign w:val="center"/>
                  <w:hideMark/>
                </w:tcPr>
                <w:p w14:paraId="2CC23AE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44625583.73</w:t>
                  </w:r>
                </w:p>
              </w:tc>
            </w:tr>
            <w:tr w:rsidR="00B16421" w:rsidRPr="00B16421" w14:paraId="658F8400"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2CC9A84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lastRenderedPageBreak/>
                    <w:t>52</w:t>
                  </w:r>
                </w:p>
              </w:tc>
              <w:tc>
                <w:tcPr>
                  <w:tcW w:w="1540" w:type="dxa"/>
                  <w:tcBorders>
                    <w:top w:val="nil"/>
                    <w:left w:val="nil"/>
                    <w:bottom w:val="single" w:sz="8" w:space="0" w:color="000000"/>
                    <w:right w:val="single" w:sz="8" w:space="0" w:color="000000"/>
                  </w:tcBorders>
                  <w:shd w:val="clear" w:color="auto" w:fill="auto"/>
                  <w:vAlign w:val="center"/>
                  <w:hideMark/>
                </w:tcPr>
                <w:p w14:paraId="4F4A6B4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5152237.691</w:t>
                  </w:r>
                </w:p>
              </w:tc>
              <w:tc>
                <w:tcPr>
                  <w:tcW w:w="1540" w:type="dxa"/>
                  <w:tcBorders>
                    <w:top w:val="nil"/>
                    <w:left w:val="nil"/>
                    <w:bottom w:val="single" w:sz="8" w:space="0" w:color="000000"/>
                    <w:right w:val="single" w:sz="8" w:space="0" w:color="000000"/>
                  </w:tcBorders>
                  <w:shd w:val="clear" w:color="auto" w:fill="auto"/>
                  <w:vAlign w:val="center"/>
                  <w:hideMark/>
                </w:tcPr>
                <w:p w14:paraId="7502BD2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44626216.87</w:t>
                  </w:r>
                </w:p>
              </w:tc>
              <w:tc>
                <w:tcPr>
                  <w:tcW w:w="1100" w:type="dxa"/>
                  <w:tcBorders>
                    <w:top w:val="nil"/>
                    <w:left w:val="nil"/>
                    <w:bottom w:val="single" w:sz="8" w:space="0" w:color="000000"/>
                    <w:right w:val="single" w:sz="8" w:space="0" w:color="000000"/>
                  </w:tcBorders>
                  <w:shd w:val="clear" w:color="auto" w:fill="auto"/>
                  <w:vAlign w:val="center"/>
                  <w:hideMark/>
                </w:tcPr>
                <w:p w14:paraId="051EDDF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144</w:t>
                  </w:r>
                </w:p>
              </w:tc>
              <w:tc>
                <w:tcPr>
                  <w:tcW w:w="1540" w:type="dxa"/>
                  <w:tcBorders>
                    <w:top w:val="nil"/>
                    <w:left w:val="nil"/>
                    <w:bottom w:val="single" w:sz="8" w:space="0" w:color="000000"/>
                    <w:right w:val="single" w:sz="8" w:space="0" w:color="000000"/>
                  </w:tcBorders>
                  <w:shd w:val="clear" w:color="auto" w:fill="auto"/>
                  <w:vAlign w:val="center"/>
                  <w:hideMark/>
                </w:tcPr>
                <w:p w14:paraId="0C35A56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5152050.52</w:t>
                  </w:r>
                </w:p>
              </w:tc>
              <w:tc>
                <w:tcPr>
                  <w:tcW w:w="1540" w:type="dxa"/>
                  <w:tcBorders>
                    <w:top w:val="nil"/>
                    <w:left w:val="nil"/>
                    <w:bottom w:val="single" w:sz="8" w:space="0" w:color="000000"/>
                    <w:right w:val="single" w:sz="8" w:space="0" w:color="000000"/>
                  </w:tcBorders>
                  <w:shd w:val="clear" w:color="auto" w:fill="auto"/>
                  <w:vAlign w:val="center"/>
                  <w:hideMark/>
                </w:tcPr>
                <w:p w14:paraId="0116DFA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44625567.73</w:t>
                  </w:r>
                </w:p>
              </w:tc>
            </w:tr>
            <w:tr w:rsidR="00B16421" w:rsidRPr="00B16421" w14:paraId="2C24D30B"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4DC7EEE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53</w:t>
                  </w:r>
                </w:p>
              </w:tc>
              <w:tc>
                <w:tcPr>
                  <w:tcW w:w="1540" w:type="dxa"/>
                  <w:tcBorders>
                    <w:top w:val="nil"/>
                    <w:left w:val="nil"/>
                    <w:bottom w:val="single" w:sz="8" w:space="0" w:color="000000"/>
                    <w:right w:val="single" w:sz="8" w:space="0" w:color="000000"/>
                  </w:tcBorders>
                  <w:shd w:val="clear" w:color="auto" w:fill="auto"/>
                  <w:vAlign w:val="center"/>
                  <w:hideMark/>
                </w:tcPr>
                <w:p w14:paraId="0A24353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5152209.305</w:t>
                  </w:r>
                </w:p>
              </w:tc>
              <w:tc>
                <w:tcPr>
                  <w:tcW w:w="1540" w:type="dxa"/>
                  <w:tcBorders>
                    <w:top w:val="nil"/>
                    <w:left w:val="nil"/>
                    <w:bottom w:val="single" w:sz="8" w:space="0" w:color="000000"/>
                    <w:right w:val="single" w:sz="8" w:space="0" w:color="000000"/>
                  </w:tcBorders>
                  <w:shd w:val="clear" w:color="auto" w:fill="auto"/>
                  <w:vAlign w:val="center"/>
                  <w:hideMark/>
                </w:tcPr>
                <w:p w14:paraId="2A1A1BA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44626245.01</w:t>
                  </w:r>
                </w:p>
              </w:tc>
              <w:tc>
                <w:tcPr>
                  <w:tcW w:w="1100" w:type="dxa"/>
                  <w:tcBorders>
                    <w:top w:val="nil"/>
                    <w:left w:val="nil"/>
                    <w:bottom w:val="single" w:sz="8" w:space="0" w:color="000000"/>
                    <w:right w:val="single" w:sz="8" w:space="0" w:color="000000"/>
                  </w:tcBorders>
                  <w:shd w:val="clear" w:color="auto" w:fill="auto"/>
                  <w:vAlign w:val="center"/>
                  <w:hideMark/>
                </w:tcPr>
                <w:p w14:paraId="46A4AB7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145</w:t>
                  </w:r>
                </w:p>
              </w:tc>
              <w:tc>
                <w:tcPr>
                  <w:tcW w:w="1540" w:type="dxa"/>
                  <w:tcBorders>
                    <w:top w:val="nil"/>
                    <w:left w:val="nil"/>
                    <w:bottom w:val="single" w:sz="8" w:space="0" w:color="000000"/>
                    <w:right w:val="single" w:sz="8" w:space="0" w:color="000000"/>
                  </w:tcBorders>
                  <w:shd w:val="clear" w:color="auto" w:fill="auto"/>
                  <w:vAlign w:val="center"/>
                  <w:hideMark/>
                </w:tcPr>
                <w:p w14:paraId="3653CCF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5152046.862</w:t>
                  </w:r>
                </w:p>
              </w:tc>
              <w:tc>
                <w:tcPr>
                  <w:tcW w:w="1540" w:type="dxa"/>
                  <w:tcBorders>
                    <w:top w:val="nil"/>
                    <w:left w:val="nil"/>
                    <w:bottom w:val="single" w:sz="8" w:space="0" w:color="000000"/>
                    <w:right w:val="single" w:sz="8" w:space="0" w:color="000000"/>
                  </w:tcBorders>
                  <w:shd w:val="clear" w:color="auto" w:fill="auto"/>
                  <w:vAlign w:val="center"/>
                  <w:hideMark/>
                </w:tcPr>
                <w:p w14:paraId="47EB623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44625558.8</w:t>
                  </w:r>
                </w:p>
              </w:tc>
            </w:tr>
            <w:tr w:rsidR="00B16421" w:rsidRPr="00B16421" w14:paraId="5018ECD0"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BC123C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54</w:t>
                  </w:r>
                </w:p>
              </w:tc>
              <w:tc>
                <w:tcPr>
                  <w:tcW w:w="1540" w:type="dxa"/>
                  <w:tcBorders>
                    <w:top w:val="nil"/>
                    <w:left w:val="nil"/>
                    <w:bottom w:val="single" w:sz="8" w:space="0" w:color="000000"/>
                    <w:right w:val="single" w:sz="8" w:space="0" w:color="000000"/>
                  </w:tcBorders>
                  <w:shd w:val="clear" w:color="auto" w:fill="auto"/>
                  <w:vAlign w:val="center"/>
                  <w:hideMark/>
                </w:tcPr>
                <w:p w14:paraId="5B85D6B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5152184.159</w:t>
                  </w:r>
                </w:p>
              </w:tc>
              <w:tc>
                <w:tcPr>
                  <w:tcW w:w="1540" w:type="dxa"/>
                  <w:tcBorders>
                    <w:top w:val="nil"/>
                    <w:left w:val="nil"/>
                    <w:bottom w:val="single" w:sz="8" w:space="0" w:color="000000"/>
                    <w:right w:val="single" w:sz="8" w:space="0" w:color="000000"/>
                  </w:tcBorders>
                  <w:shd w:val="clear" w:color="auto" w:fill="auto"/>
                  <w:vAlign w:val="center"/>
                  <w:hideMark/>
                </w:tcPr>
                <w:p w14:paraId="388B136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44626253.56</w:t>
                  </w:r>
                </w:p>
              </w:tc>
              <w:tc>
                <w:tcPr>
                  <w:tcW w:w="1100" w:type="dxa"/>
                  <w:tcBorders>
                    <w:top w:val="nil"/>
                    <w:left w:val="nil"/>
                    <w:bottom w:val="single" w:sz="8" w:space="0" w:color="000000"/>
                    <w:right w:val="single" w:sz="8" w:space="0" w:color="000000"/>
                  </w:tcBorders>
                  <w:shd w:val="clear" w:color="auto" w:fill="auto"/>
                  <w:vAlign w:val="center"/>
                  <w:hideMark/>
                </w:tcPr>
                <w:p w14:paraId="4A73557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146</w:t>
                  </w:r>
                </w:p>
              </w:tc>
              <w:tc>
                <w:tcPr>
                  <w:tcW w:w="1540" w:type="dxa"/>
                  <w:tcBorders>
                    <w:top w:val="nil"/>
                    <w:left w:val="nil"/>
                    <w:bottom w:val="single" w:sz="8" w:space="0" w:color="000000"/>
                    <w:right w:val="single" w:sz="8" w:space="0" w:color="000000"/>
                  </w:tcBorders>
                  <w:shd w:val="clear" w:color="auto" w:fill="auto"/>
                  <w:vAlign w:val="center"/>
                  <w:hideMark/>
                </w:tcPr>
                <w:p w14:paraId="45A29F4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5152039.212</w:t>
                  </w:r>
                </w:p>
              </w:tc>
              <w:tc>
                <w:tcPr>
                  <w:tcW w:w="1540" w:type="dxa"/>
                  <w:tcBorders>
                    <w:top w:val="nil"/>
                    <w:left w:val="nil"/>
                    <w:bottom w:val="single" w:sz="8" w:space="0" w:color="000000"/>
                    <w:right w:val="single" w:sz="8" w:space="0" w:color="000000"/>
                  </w:tcBorders>
                  <w:shd w:val="clear" w:color="auto" w:fill="auto"/>
                  <w:vAlign w:val="center"/>
                  <w:hideMark/>
                </w:tcPr>
                <w:p w14:paraId="0AC559F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44625549.71</w:t>
                  </w:r>
                </w:p>
              </w:tc>
            </w:tr>
            <w:tr w:rsidR="00B16421" w:rsidRPr="00B16421" w14:paraId="639A81F9"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741B51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55</w:t>
                  </w:r>
                </w:p>
              </w:tc>
              <w:tc>
                <w:tcPr>
                  <w:tcW w:w="1540" w:type="dxa"/>
                  <w:tcBorders>
                    <w:top w:val="nil"/>
                    <w:left w:val="nil"/>
                    <w:bottom w:val="single" w:sz="8" w:space="0" w:color="000000"/>
                    <w:right w:val="single" w:sz="8" w:space="0" w:color="000000"/>
                  </w:tcBorders>
                  <w:shd w:val="clear" w:color="auto" w:fill="auto"/>
                  <w:vAlign w:val="center"/>
                  <w:hideMark/>
                </w:tcPr>
                <w:p w14:paraId="5ECDF34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5152145.447</w:t>
                  </w:r>
                </w:p>
              </w:tc>
              <w:tc>
                <w:tcPr>
                  <w:tcW w:w="1540" w:type="dxa"/>
                  <w:tcBorders>
                    <w:top w:val="nil"/>
                    <w:left w:val="nil"/>
                    <w:bottom w:val="single" w:sz="8" w:space="0" w:color="000000"/>
                    <w:right w:val="single" w:sz="8" w:space="0" w:color="000000"/>
                  </w:tcBorders>
                  <w:shd w:val="clear" w:color="auto" w:fill="auto"/>
                  <w:vAlign w:val="center"/>
                  <w:hideMark/>
                </w:tcPr>
                <w:p w14:paraId="1DFB9BA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44626256.34</w:t>
                  </w:r>
                </w:p>
              </w:tc>
              <w:tc>
                <w:tcPr>
                  <w:tcW w:w="1100" w:type="dxa"/>
                  <w:tcBorders>
                    <w:top w:val="nil"/>
                    <w:left w:val="nil"/>
                    <w:bottom w:val="single" w:sz="8" w:space="0" w:color="000000"/>
                    <w:right w:val="single" w:sz="8" w:space="0" w:color="000000"/>
                  </w:tcBorders>
                  <w:shd w:val="clear" w:color="auto" w:fill="auto"/>
                  <w:vAlign w:val="center"/>
                  <w:hideMark/>
                </w:tcPr>
                <w:p w14:paraId="5890195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147</w:t>
                  </w:r>
                </w:p>
              </w:tc>
              <w:tc>
                <w:tcPr>
                  <w:tcW w:w="1540" w:type="dxa"/>
                  <w:tcBorders>
                    <w:top w:val="nil"/>
                    <w:left w:val="nil"/>
                    <w:bottom w:val="single" w:sz="8" w:space="0" w:color="000000"/>
                    <w:right w:val="single" w:sz="8" w:space="0" w:color="000000"/>
                  </w:tcBorders>
                  <w:shd w:val="clear" w:color="auto" w:fill="auto"/>
                  <w:vAlign w:val="center"/>
                  <w:hideMark/>
                </w:tcPr>
                <w:p w14:paraId="2B29AC4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5152027.358</w:t>
                  </w:r>
                </w:p>
              </w:tc>
              <w:tc>
                <w:tcPr>
                  <w:tcW w:w="1540" w:type="dxa"/>
                  <w:tcBorders>
                    <w:top w:val="nil"/>
                    <w:left w:val="nil"/>
                    <w:bottom w:val="single" w:sz="8" w:space="0" w:color="000000"/>
                    <w:right w:val="single" w:sz="8" w:space="0" w:color="000000"/>
                  </w:tcBorders>
                  <w:shd w:val="clear" w:color="auto" w:fill="auto"/>
                  <w:vAlign w:val="center"/>
                  <w:hideMark/>
                </w:tcPr>
                <w:p w14:paraId="78C2C8B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44625546.06</w:t>
                  </w:r>
                </w:p>
              </w:tc>
            </w:tr>
            <w:tr w:rsidR="00B16421" w:rsidRPr="00B16421" w14:paraId="240D196D"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9790C8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56</w:t>
                  </w:r>
                </w:p>
              </w:tc>
              <w:tc>
                <w:tcPr>
                  <w:tcW w:w="1540" w:type="dxa"/>
                  <w:tcBorders>
                    <w:top w:val="nil"/>
                    <w:left w:val="nil"/>
                    <w:bottom w:val="single" w:sz="8" w:space="0" w:color="000000"/>
                    <w:right w:val="single" w:sz="8" w:space="0" w:color="000000"/>
                  </w:tcBorders>
                  <w:shd w:val="clear" w:color="auto" w:fill="auto"/>
                  <w:vAlign w:val="center"/>
                  <w:hideMark/>
                </w:tcPr>
                <w:p w14:paraId="73E2F73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5152111.593</w:t>
                  </w:r>
                </w:p>
              </w:tc>
              <w:tc>
                <w:tcPr>
                  <w:tcW w:w="1540" w:type="dxa"/>
                  <w:tcBorders>
                    <w:top w:val="nil"/>
                    <w:left w:val="nil"/>
                    <w:bottom w:val="single" w:sz="8" w:space="0" w:color="000000"/>
                    <w:right w:val="single" w:sz="8" w:space="0" w:color="000000"/>
                  </w:tcBorders>
                  <w:shd w:val="clear" w:color="auto" w:fill="auto"/>
                  <w:vAlign w:val="center"/>
                  <w:hideMark/>
                </w:tcPr>
                <w:p w14:paraId="653357E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44626258.77</w:t>
                  </w:r>
                </w:p>
              </w:tc>
              <w:tc>
                <w:tcPr>
                  <w:tcW w:w="1100" w:type="dxa"/>
                  <w:tcBorders>
                    <w:top w:val="nil"/>
                    <w:left w:val="nil"/>
                    <w:bottom w:val="single" w:sz="8" w:space="0" w:color="000000"/>
                    <w:right w:val="single" w:sz="8" w:space="0" w:color="000000"/>
                  </w:tcBorders>
                  <w:shd w:val="clear" w:color="auto" w:fill="auto"/>
                  <w:vAlign w:val="center"/>
                  <w:hideMark/>
                </w:tcPr>
                <w:p w14:paraId="7DBFAE5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148</w:t>
                  </w:r>
                </w:p>
              </w:tc>
              <w:tc>
                <w:tcPr>
                  <w:tcW w:w="1540" w:type="dxa"/>
                  <w:tcBorders>
                    <w:top w:val="nil"/>
                    <w:left w:val="nil"/>
                    <w:bottom w:val="single" w:sz="8" w:space="0" w:color="000000"/>
                    <w:right w:val="single" w:sz="8" w:space="0" w:color="000000"/>
                  </w:tcBorders>
                  <w:shd w:val="clear" w:color="auto" w:fill="auto"/>
                  <w:vAlign w:val="center"/>
                  <w:hideMark/>
                </w:tcPr>
                <w:p w14:paraId="3D909B7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5152020.143</w:t>
                  </w:r>
                </w:p>
              </w:tc>
              <w:tc>
                <w:tcPr>
                  <w:tcW w:w="1540" w:type="dxa"/>
                  <w:tcBorders>
                    <w:top w:val="nil"/>
                    <w:left w:val="nil"/>
                    <w:bottom w:val="single" w:sz="8" w:space="0" w:color="000000"/>
                    <w:right w:val="single" w:sz="8" w:space="0" w:color="000000"/>
                  </w:tcBorders>
                  <w:shd w:val="clear" w:color="auto" w:fill="auto"/>
                  <w:vAlign w:val="center"/>
                  <w:hideMark/>
                </w:tcPr>
                <w:p w14:paraId="6FA83BD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44625546.59</w:t>
                  </w:r>
                </w:p>
              </w:tc>
            </w:tr>
            <w:tr w:rsidR="00B16421" w:rsidRPr="00B16421" w14:paraId="0CF90262"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25952E8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57</w:t>
                  </w:r>
                </w:p>
              </w:tc>
              <w:tc>
                <w:tcPr>
                  <w:tcW w:w="1540" w:type="dxa"/>
                  <w:tcBorders>
                    <w:top w:val="nil"/>
                    <w:left w:val="nil"/>
                    <w:bottom w:val="single" w:sz="8" w:space="0" w:color="000000"/>
                    <w:right w:val="single" w:sz="8" w:space="0" w:color="000000"/>
                  </w:tcBorders>
                  <w:shd w:val="clear" w:color="auto" w:fill="auto"/>
                  <w:vAlign w:val="center"/>
                  <w:hideMark/>
                </w:tcPr>
                <w:p w14:paraId="6727F41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5152095.994</w:t>
                  </w:r>
                </w:p>
              </w:tc>
              <w:tc>
                <w:tcPr>
                  <w:tcW w:w="1540" w:type="dxa"/>
                  <w:tcBorders>
                    <w:top w:val="nil"/>
                    <w:left w:val="nil"/>
                    <w:bottom w:val="single" w:sz="8" w:space="0" w:color="000000"/>
                    <w:right w:val="single" w:sz="8" w:space="0" w:color="000000"/>
                  </w:tcBorders>
                  <w:shd w:val="clear" w:color="auto" w:fill="auto"/>
                  <w:vAlign w:val="center"/>
                  <w:hideMark/>
                </w:tcPr>
                <w:p w14:paraId="02CD30B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44626257.33</w:t>
                  </w:r>
                </w:p>
              </w:tc>
              <w:tc>
                <w:tcPr>
                  <w:tcW w:w="1100" w:type="dxa"/>
                  <w:tcBorders>
                    <w:top w:val="nil"/>
                    <w:left w:val="nil"/>
                    <w:bottom w:val="single" w:sz="8" w:space="0" w:color="000000"/>
                    <w:right w:val="single" w:sz="8" w:space="0" w:color="000000"/>
                  </w:tcBorders>
                  <w:shd w:val="clear" w:color="auto" w:fill="auto"/>
                  <w:vAlign w:val="center"/>
                  <w:hideMark/>
                </w:tcPr>
                <w:p w14:paraId="14D3969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149</w:t>
                  </w:r>
                </w:p>
              </w:tc>
              <w:tc>
                <w:tcPr>
                  <w:tcW w:w="1540" w:type="dxa"/>
                  <w:tcBorders>
                    <w:top w:val="nil"/>
                    <w:left w:val="nil"/>
                    <w:bottom w:val="single" w:sz="8" w:space="0" w:color="000000"/>
                    <w:right w:val="single" w:sz="8" w:space="0" w:color="000000"/>
                  </w:tcBorders>
                  <w:shd w:val="clear" w:color="auto" w:fill="auto"/>
                  <w:vAlign w:val="center"/>
                  <w:hideMark/>
                </w:tcPr>
                <w:p w14:paraId="1444966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5152012.099</w:t>
                  </w:r>
                </w:p>
              </w:tc>
              <w:tc>
                <w:tcPr>
                  <w:tcW w:w="1540" w:type="dxa"/>
                  <w:tcBorders>
                    <w:top w:val="nil"/>
                    <w:left w:val="nil"/>
                    <w:bottom w:val="single" w:sz="8" w:space="0" w:color="000000"/>
                    <w:right w:val="single" w:sz="8" w:space="0" w:color="000000"/>
                  </w:tcBorders>
                  <w:shd w:val="clear" w:color="auto" w:fill="auto"/>
                  <w:vAlign w:val="center"/>
                  <w:hideMark/>
                </w:tcPr>
                <w:p w14:paraId="264A570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44625547.88</w:t>
                  </w:r>
                </w:p>
              </w:tc>
            </w:tr>
            <w:tr w:rsidR="00B16421" w:rsidRPr="00B16421" w14:paraId="4F8B17C9"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47DD197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58</w:t>
                  </w:r>
                </w:p>
              </w:tc>
              <w:tc>
                <w:tcPr>
                  <w:tcW w:w="1540" w:type="dxa"/>
                  <w:tcBorders>
                    <w:top w:val="nil"/>
                    <w:left w:val="nil"/>
                    <w:bottom w:val="single" w:sz="8" w:space="0" w:color="000000"/>
                    <w:right w:val="single" w:sz="8" w:space="0" w:color="000000"/>
                  </w:tcBorders>
                  <w:shd w:val="clear" w:color="auto" w:fill="auto"/>
                  <w:vAlign w:val="center"/>
                  <w:hideMark/>
                </w:tcPr>
                <w:p w14:paraId="0827602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5152061.178</w:t>
                  </w:r>
                </w:p>
              </w:tc>
              <w:tc>
                <w:tcPr>
                  <w:tcW w:w="1540" w:type="dxa"/>
                  <w:tcBorders>
                    <w:top w:val="nil"/>
                    <w:left w:val="nil"/>
                    <w:bottom w:val="single" w:sz="8" w:space="0" w:color="000000"/>
                    <w:right w:val="single" w:sz="8" w:space="0" w:color="000000"/>
                  </w:tcBorders>
                  <w:shd w:val="clear" w:color="auto" w:fill="auto"/>
                  <w:vAlign w:val="center"/>
                  <w:hideMark/>
                </w:tcPr>
                <w:p w14:paraId="69A04AD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44626254.13</w:t>
                  </w:r>
                </w:p>
              </w:tc>
              <w:tc>
                <w:tcPr>
                  <w:tcW w:w="1100" w:type="dxa"/>
                  <w:tcBorders>
                    <w:top w:val="nil"/>
                    <w:left w:val="nil"/>
                    <w:bottom w:val="single" w:sz="8" w:space="0" w:color="000000"/>
                    <w:right w:val="single" w:sz="8" w:space="0" w:color="000000"/>
                  </w:tcBorders>
                  <w:shd w:val="clear" w:color="auto" w:fill="auto"/>
                  <w:vAlign w:val="center"/>
                  <w:hideMark/>
                </w:tcPr>
                <w:p w14:paraId="4563634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150</w:t>
                  </w:r>
                </w:p>
              </w:tc>
              <w:tc>
                <w:tcPr>
                  <w:tcW w:w="1540" w:type="dxa"/>
                  <w:tcBorders>
                    <w:top w:val="nil"/>
                    <w:left w:val="nil"/>
                    <w:bottom w:val="single" w:sz="8" w:space="0" w:color="000000"/>
                    <w:right w:val="single" w:sz="8" w:space="0" w:color="000000"/>
                  </w:tcBorders>
                  <w:shd w:val="clear" w:color="auto" w:fill="auto"/>
                  <w:vAlign w:val="center"/>
                  <w:hideMark/>
                </w:tcPr>
                <w:p w14:paraId="10E3B65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5152005.711</w:t>
                  </w:r>
                </w:p>
              </w:tc>
              <w:tc>
                <w:tcPr>
                  <w:tcW w:w="1540" w:type="dxa"/>
                  <w:tcBorders>
                    <w:top w:val="nil"/>
                    <w:left w:val="nil"/>
                    <w:bottom w:val="single" w:sz="8" w:space="0" w:color="000000"/>
                    <w:right w:val="single" w:sz="8" w:space="0" w:color="000000"/>
                  </w:tcBorders>
                  <w:shd w:val="clear" w:color="auto" w:fill="auto"/>
                  <w:vAlign w:val="center"/>
                  <w:hideMark/>
                </w:tcPr>
                <w:p w14:paraId="0AD6050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44625547.64</w:t>
                  </w:r>
                </w:p>
              </w:tc>
            </w:tr>
            <w:tr w:rsidR="00B16421" w:rsidRPr="00B16421" w14:paraId="5890B03C"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261C4FB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59</w:t>
                  </w:r>
                </w:p>
              </w:tc>
              <w:tc>
                <w:tcPr>
                  <w:tcW w:w="1540" w:type="dxa"/>
                  <w:tcBorders>
                    <w:top w:val="nil"/>
                    <w:left w:val="nil"/>
                    <w:bottom w:val="single" w:sz="8" w:space="0" w:color="000000"/>
                    <w:right w:val="single" w:sz="8" w:space="0" w:color="000000"/>
                  </w:tcBorders>
                  <w:shd w:val="clear" w:color="auto" w:fill="auto"/>
                  <w:vAlign w:val="center"/>
                  <w:hideMark/>
                </w:tcPr>
                <w:p w14:paraId="272BD7B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5152028.558</w:t>
                  </w:r>
                </w:p>
              </w:tc>
              <w:tc>
                <w:tcPr>
                  <w:tcW w:w="1540" w:type="dxa"/>
                  <w:tcBorders>
                    <w:top w:val="nil"/>
                    <w:left w:val="nil"/>
                    <w:bottom w:val="single" w:sz="8" w:space="0" w:color="000000"/>
                    <w:right w:val="single" w:sz="8" w:space="0" w:color="000000"/>
                  </w:tcBorders>
                  <w:shd w:val="clear" w:color="auto" w:fill="auto"/>
                  <w:vAlign w:val="center"/>
                  <w:hideMark/>
                </w:tcPr>
                <w:p w14:paraId="57FF109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44626249.75</w:t>
                  </w:r>
                </w:p>
              </w:tc>
              <w:tc>
                <w:tcPr>
                  <w:tcW w:w="1100" w:type="dxa"/>
                  <w:tcBorders>
                    <w:top w:val="nil"/>
                    <w:left w:val="nil"/>
                    <w:bottom w:val="single" w:sz="8" w:space="0" w:color="000000"/>
                    <w:right w:val="single" w:sz="8" w:space="0" w:color="000000"/>
                  </w:tcBorders>
                  <w:shd w:val="clear" w:color="auto" w:fill="auto"/>
                  <w:vAlign w:val="center"/>
                  <w:hideMark/>
                </w:tcPr>
                <w:p w14:paraId="6F2D83B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151</w:t>
                  </w:r>
                </w:p>
              </w:tc>
              <w:tc>
                <w:tcPr>
                  <w:tcW w:w="1540" w:type="dxa"/>
                  <w:tcBorders>
                    <w:top w:val="nil"/>
                    <w:left w:val="nil"/>
                    <w:bottom w:val="single" w:sz="8" w:space="0" w:color="000000"/>
                    <w:right w:val="single" w:sz="8" w:space="0" w:color="000000"/>
                  </w:tcBorders>
                  <w:shd w:val="clear" w:color="auto" w:fill="auto"/>
                  <w:vAlign w:val="center"/>
                  <w:hideMark/>
                </w:tcPr>
                <w:p w14:paraId="4024040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5151997.021</w:t>
                  </w:r>
                </w:p>
              </w:tc>
              <w:tc>
                <w:tcPr>
                  <w:tcW w:w="1540" w:type="dxa"/>
                  <w:tcBorders>
                    <w:top w:val="nil"/>
                    <w:left w:val="nil"/>
                    <w:bottom w:val="single" w:sz="8" w:space="0" w:color="000000"/>
                    <w:right w:val="single" w:sz="8" w:space="0" w:color="000000"/>
                  </w:tcBorders>
                  <w:shd w:val="clear" w:color="auto" w:fill="auto"/>
                  <w:vAlign w:val="center"/>
                  <w:hideMark/>
                </w:tcPr>
                <w:p w14:paraId="40BAC7D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44625544.91</w:t>
                  </w:r>
                </w:p>
              </w:tc>
            </w:tr>
            <w:tr w:rsidR="00B16421" w:rsidRPr="00B16421" w14:paraId="5C677F81"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41C5CBA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60</w:t>
                  </w:r>
                </w:p>
              </w:tc>
              <w:tc>
                <w:tcPr>
                  <w:tcW w:w="1540" w:type="dxa"/>
                  <w:tcBorders>
                    <w:top w:val="nil"/>
                    <w:left w:val="nil"/>
                    <w:bottom w:val="single" w:sz="8" w:space="0" w:color="000000"/>
                    <w:right w:val="single" w:sz="8" w:space="0" w:color="000000"/>
                  </w:tcBorders>
                  <w:shd w:val="clear" w:color="auto" w:fill="auto"/>
                  <w:vAlign w:val="center"/>
                  <w:hideMark/>
                </w:tcPr>
                <w:p w14:paraId="5C23C2E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5152012.398</w:t>
                  </w:r>
                </w:p>
              </w:tc>
              <w:tc>
                <w:tcPr>
                  <w:tcW w:w="1540" w:type="dxa"/>
                  <w:tcBorders>
                    <w:top w:val="nil"/>
                    <w:left w:val="nil"/>
                    <w:bottom w:val="single" w:sz="8" w:space="0" w:color="000000"/>
                    <w:right w:val="single" w:sz="8" w:space="0" w:color="000000"/>
                  </w:tcBorders>
                  <w:shd w:val="clear" w:color="auto" w:fill="auto"/>
                  <w:vAlign w:val="center"/>
                  <w:hideMark/>
                </w:tcPr>
                <w:p w14:paraId="62F8F8F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44626245.26</w:t>
                  </w:r>
                </w:p>
              </w:tc>
              <w:tc>
                <w:tcPr>
                  <w:tcW w:w="1100" w:type="dxa"/>
                  <w:tcBorders>
                    <w:top w:val="nil"/>
                    <w:left w:val="nil"/>
                    <w:bottom w:val="single" w:sz="8" w:space="0" w:color="000000"/>
                    <w:right w:val="single" w:sz="8" w:space="0" w:color="000000"/>
                  </w:tcBorders>
                  <w:shd w:val="clear" w:color="auto" w:fill="auto"/>
                  <w:vAlign w:val="center"/>
                  <w:hideMark/>
                </w:tcPr>
                <w:p w14:paraId="047364B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152</w:t>
                  </w:r>
                </w:p>
              </w:tc>
              <w:tc>
                <w:tcPr>
                  <w:tcW w:w="1540" w:type="dxa"/>
                  <w:tcBorders>
                    <w:top w:val="nil"/>
                    <w:left w:val="nil"/>
                    <w:bottom w:val="single" w:sz="8" w:space="0" w:color="000000"/>
                    <w:right w:val="single" w:sz="8" w:space="0" w:color="000000"/>
                  </w:tcBorders>
                  <w:shd w:val="clear" w:color="auto" w:fill="auto"/>
                  <w:vAlign w:val="center"/>
                  <w:hideMark/>
                </w:tcPr>
                <w:p w14:paraId="59EC4DB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5151984.611</w:t>
                  </w:r>
                </w:p>
              </w:tc>
              <w:tc>
                <w:tcPr>
                  <w:tcW w:w="1540" w:type="dxa"/>
                  <w:tcBorders>
                    <w:top w:val="nil"/>
                    <w:left w:val="nil"/>
                    <w:bottom w:val="single" w:sz="8" w:space="0" w:color="000000"/>
                    <w:right w:val="single" w:sz="8" w:space="0" w:color="000000"/>
                  </w:tcBorders>
                  <w:shd w:val="clear" w:color="auto" w:fill="auto"/>
                  <w:vAlign w:val="center"/>
                  <w:hideMark/>
                </w:tcPr>
                <w:p w14:paraId="596D97D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44625534.84</w:t>
                  </w:r>
                </w:p>
              </w:tc>
            </w:tr>
            <w:tr w:rsidR="00B16421" w:rsidRPr="00B16421" w14:paraId="704588D8"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099354A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61</w:t>
                  </w:r>
                </w:p>
              </w:tc>
              <w:tc>
                <w:tcPr>
                  <w:tcW w:w="1540" w:type="dxa"/>
                  <w:tcBorders>
                    <w:top w:val="nil"/>
                    <w:left w:val="nil"/>
                    <w:bottom w:val="single" w:sz="8" w:space="0" w:color="000000"/>
                    <w:right w:val="single" w:sz="8" w:space="0" w:color="000000"/>
                  </w:tcBorders>
                  <w:shd w:val="clear" w:color="auto" w:fill="auto"/>
                  <w:vAlign w:val="center"/>
                  <w:hideMark/>
                </w:tcPr>
                <w:p w14:paraId="7422530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5151954.987</w:t>
                  </w:r>
                </w:p>
              </w:tc>
              <w:tc>
                <w:tcPr>
                  <w:tcW w:w="1540" w:type="dxa"/>
                  <w:tcBorders>
                    <w:top w:val="nil"/>
                    <w:left w:val="nil"/>
                    <w:bottom w:val="single" w:sz="8" w:space="0" w:color="000000"/>
                    <w:right w:val="single" w:sz="8" w:space="0" w:color="000000"/>
                  </w:tcBorders>
                  <w:shd w:val="clear" w:color="auto" w:fill="auto"/>
                  <w:vAlign w:val="center"/>
                  <w:hideMark/>
                </w:tcPr>
                <w:p w14:paraId="63D7B8F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44626229.3</w:t>
                  </w:r>
                </w:p>
              </w:tc>
              <w:tc>
                <w:tcPr>
                  <w:tcW w:w="1100" w:type="dxa"/>
                  <w:tcBorders>
                    <w:top w:val="nil"/>
                    <w:left w:val="nil"/>
                    <w:bottom w:val="single" w:sz="8" w:space="0" w:color="000000"/>
                    <w:right w:val="single" w:sz="8" w:space="0" w:color="000000"/>
                  </w:tcBorders>
                  <w:shd w:val="clear" w:color="auto" w:fill="auto"/>
                  <w:vAlign w:val="center"/>
                  <w:hideMark/>
                </w:tcPr>
                <w:p w14:paraId="65DEAC0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153</w:t>
                  </w:r>
                </w:p>
              </w:tc>
              <w:tc>
                <w:tcPr>
                  <w:tcW w:w="1540" w:type="dxa"/>
                  <w:tcBorders>
                    <w:top w:val="nil"/>
                    <w:left w:val="nil"/>
                    <w:bottom w:val="single" w:sz="8" w:space="0" w:color="000000"/>
                    <w:right w:val="single" w:sz="8" w:space="0" w:color="000000"/>
                  </w:tcBorders>
                  <w:shd w:val="clear" w:color="auto" w:fill="auto"/>
                  <w:vAlign w:val="center"/>
                  <w:hideMark/>
                </w:tcPr>
                <w:p w14:paraId="2A7A3E0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5151977.608</w:t>
                  </w:r>
                </w:p>
              </w:tc>
              <w:tc>
                <w:tcPr>
                  <w:tcW w:w="1540" w:type="dxa"/>
                  <w:tcBorders>
                    <w:top w:val="nil"/>
                    <w:left w:val="nil"/>
                    <w:bottom w:val="single" w:sz="8" w:space="0" w:color="000000"/>
                    <w:right w:val="single" w:sz="8" w:space="0" w:color="000000"/>
                  </w:tcBorders>
                  <w:shd w:val="clear" w:color="auto" w:fill="auto"/>
                  <w:vAlign w:val="center"/>
                  <w:hideMark/>
                </w:tcPr>
                <w:p w14:paraId="2EAAF9F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44625529.78</w:t>
                  </w:r>
                </w:p>
              </w:tc>
            </w:tr>
            <w:tr w:rsidR="00B16421" w:rsidRPr="00B16421" w14:paraId="44FC6EDC"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69FC52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62</w:t>
                  </w:r>
                </w:p>
              </w:tc>
              <w:tc>
                <w:tcPr>
                  <w:tcW w:w="1540" w:type="dxa"/>
                  <w:tcBorders>
                    <w:top w:val="nil"/>
                    <w:left w:val="nil"/>
                    <w:bottom w:val="single" w:sz="8" w:space="0" w:color="000000"/>
                    <w:right w:val="single" w:sz="8" w:space="0" w:color="000000"/>
                  </w:tcBorders>
                  <w:shd w:val="clear" w:color="auto" w:fill="auto"/>
                  <w:vAlign w:val="center"/>
                  <w:hideMark/>
                </w:tcPr>
                <w:p w14:paraId="2A5C08D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5151943.012</w:t>
                  </w:r>
                </w:p>
              </w:tc>
              <w:tc>
                <w:tcPr>
                  <w:tcW w:w="1540" w:type="dxa"/>
                  <w:tcBorders>
                    <w:top w:val="nil"/>
                    <w:left w:val="nil"/>
                    <w:bottom w:val="single" w:sz="8" w:space="0" w:color="000000"/>
                    <w:right w:val="single" w:sz="8" w:space="0" w:color="000000"/>
                  </w:tcBorders>
                  <w:shd w:val="clear" w:color="auto" w:fill="auto"/>
                  <w:vAlign w:val="center"/>
                  <w:hideMark/>
                </w:tcPr>
                <w:p w14:paraId="27CB1FF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44626228.84</w:t>
                  </w:r>
                </w:p>
              </w:tc>
              <w:tc>
                <w:tcPr>
                  <w:tcW w:w="1100" w:type="dxa"/>
                  <w:tcBorders>
                    <w:top w:val="nil"/>
                    <w:left w:val="nil"/>
                    <w:bottom w:val="single" w:sz="8" w:space="0" w:color="000000"/>
                    <w:right w:val="single" w:sz="8" w:space="0" w:color="000000"/>
                  </w:tcBorders>
                  <w:shd w:val="clear" w:color="auto" w:fill="auto"/>
                  <w:vAlign w:val="center"/>
                  <w:hideMark/>
                </w:tcPr>
                <w:p w14:paraId="3696A2C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154</w:t>
                  </w:r>
                </w:p>
              </w:tc>
              <w:tc>
                <w:tcPr>
                  <w:tcW w:w="1540" w:type="dxa"/>
                  <w:tcBorders>
                    <w:top w:val="nil"/>
                    <w:left w:val="nil"/>
                    <w:bottom w:val="single" w:sz="8" w:space="0" w:color="000000"/>
                    <w:right w:val="single" w:sz="8" w:space="0" w:color="000000"/>
                  </w:tcBorders>
                  <w:shd w:val="clear" w:color="auto" w:fill="auto"/>
                  <w:vAlign w:val="center"/>
                  <w:hideMark/>
                </w:tcPr>
                <w:p w14:paraId="4BF031F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5151969.343</w:t>
                  </w:r>
                </w:p>
              </w:tc>
              <w:tc>
                <w:tcPr>
                  <w:tcW w:w="1540" w:type="dxa"/>
                  <w:tcBorders>
                    <w:top w:val="nil"/>
                    <w:left w:val="nil"/>
                    <w:bottom w:val="single" w:sz="8" w:space="0" w:color="000000"/>
                    <w:right w:val="single" w:sz="8" w:space="0" w:color="000000"/>
                  </w:tcBorders>
                  <w:shd w:val="clear" w:color="auto" w:fill="auto"/>
                  <w:vAlign w:val="center"/>
                  <w:hideMark/>
                </w:tcPr>
                <w:p w14:paraId="58B8CF7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44625515.87</w:t>
                  </w:r>
                </w:p>
              </w:tc>
            </w:tr>
            <w:tr w:rsidR="00B16421" w:rsidRPr="00B16421" w14:paraId="186E6144"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2335CB3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63</w:t>
                  </w:r>
                </w:p>
              </w:tc>
              <w:tc>
                <w:tcPr>
                  <w:tcW w:w="1540" w:type="dxa"/>
                  <w:tcBorders>
                    <w:top w:val="nil"/>
                    <w:left w:val="nil"/>
                    <w:bottom w:val="single" w:sz="8" w:space="0" w:color="000000"/>
                    <w:right w:val="single" w:sz="8" w:space="0" w:color="000000"/>
                  </w:tcBorders>
                  <w:shd w:val="clear" w:color="auto" w:fill="auto"/>
                  <w:vAlign w:val="center"/>
                  <w:hideMark/>
                </w:tcPr>
                <w:p w14:paraId="61C18F9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5151885.155</w:t>
                  </w:r>
                </w:p>
              </w:tc>
              <w:tc>
                <w:tcPr>
                  <w:tcW w:w="1540" w:type="dxa"/>
                  <w:tcBorders>
                    <w:top w:val="nil"/>
                    <w:left w:val="nil"/>
                    <w:bottom w:val="single" w:sz="8" w:space="0" w:color="000000"/>
                    <w:right w:val="single" w:sz="8" w:space="0" w:color="000000"/>
                  </w:tcBorders>
                  <w:shd w:val="clear" w:color="auto" w:fill="auto"/>
                  <w:vAlign w:val="center"/>
                  <w:hideMark/>
                </w:tcPr>
                <w:p w14:paraId="59AD62F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44626229.6</w:t>
                  </w:r>
                </w:p>
              </w:tc>
              <w:tc>
                <w:tcPr>
                  <w:tcW w:w="1100" w:type="dxa"/>
                  <w:tcBorders>
                    <w:top w:val="nil"/>
                    <w:left w:val="nil"/>
                    <w:bottom w:val="single" w:sz="8" w:space="0" w:color="000000"/>
                    <w:right w:val="single" w:sz="8" w:space="0" w:color="000000"/>
                  </w:tcBorders>
                  <w:shd w:val="clear" w:color="auto" w:fill="auto"/>
                  <w:vAlign w:val="center"/>
                  <w:hideMark/>
                </w:tcPr>
                <w:p w14:paraId="6BB9E3B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155</w:t>
                  </w:r>
                </w:p>
              </w:tc>
              <w:tc>
                <w:tcPr>
                  <w:tcW w:w="1540" w:type="dxa"/>
                  <w:tcBorders>
                    <w:top w:val="nil"/>
                    <w:left w:val="nil"/>
                    <w:bottom w:val="single" w:sz="8" w:space="0" w:color="000000"/>
                    <w:right w:val="single" w:sz="8" w:space="0" w:color="000000"/>
                  </w:tcBorders>
                  <w:shd w:val="clear" w:color="auto" w:fill="auto"/>
                  <w:vAlign w:val="center"/>
                  <w:hideMark/>
                </w:tcPr>
                <w:p w14:paraId="55628CD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5151968.939</w:t>
                  </w:r>
                </w:p>
              </w:tc>
              <w:tc>
                <w:tcPr>
                  <w:tcW w:w="1540" w:type="dxa"/>
                  <w:tcBorders>
                    <w:top w:val="nil"/>
                    <w:left w:val="nil"/>
                    <w:bottom w:val="single" w:sz="8" w:space="0" w:color="000000"/>
                    <w:right w:val="single" w:sz="8" w:space="0" w:color="000000"/>
                  </w:tcBorders>
                  <w:shd w:val="clear" w:color="auto" w:fill="auto"/>
                  <w:vAlign w:val="center"/>
                  <w:hideMark/>
                </w:tcPr>
                <w:p w14:paraId="40C31E4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44625505.46</w:t>
                  </w:r>
                </w:p>
              </w:tc>
            </w:tr>
            <w:tr w:rsidR="00B16421" w:rsidRPr="00B16421" w14:paraId="61EDD88C"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D9639C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64</w:t>
                  </w:r>
                </w:p>
              </w:tc>
              <w:tc>
                <w:tcPr>
                  <w:tcW w:w="1540" w:type="dxa"/>
                  <w:tcBorders>
                    <w:top w:val="nil"/>
                    <w:left w:val="nil"/>
                    <w:bottom w:val="single" w:sz="8" w:space="0" w:color="000000"/>
                    <w:right w:val="single" w:sz="8" w:space="0" w:color="000000"/>
                  </w:tcBorders>
                  <w:shd w:val="clear" w:color="auto" w:fill="auto"/>
                  <w:vAlign w:val="center"/>
                  <w:hideMark/>
                </w:tcPr>
                <w:p w14:paraId="673288F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5151852.076</w:t>
                  </w:r>
                </w:p>
              </w:tc>
              <w:tc>
                <w:tcPr>
                  <w:tcW w:w="1540" w:type="dxa"/>
                  <w:tcBorders>
                    <w:top w:val="nil"/>
                    <w:left w:val="nil"/>
                    <w:bottom w:val="single" w:sz="8" w:space="0" w:color="000000"/>
                    <w:right w:val="single" w:sz="8" w:space="0" w:color="000000"/>
                  </w:tcBorders>
                  <w:shd w:val="clear" w:color="auto" w:fill="auto"/>
                  <w:vAlign w:val="center"/>
                  <w:hideMark/>
                </w:tcPr>
                <w:p w14:paraId="18BD3C2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44626230.03</w:t>
                  </w:r>
                </w:p>
              </w:tc>
              <w:tc>
                <w:tcPr>
                  <w:tcW w:w="1100" w:type="dxa"/>
                  <w:tcBorders>
                    <w:top w:val="nil"/>
                    <w:left w:val="nil"/>
                    <w:bottom w:val="single" w:sz="8" w:space="0" w:color="000000"/>
                    <w:right w:val="single" w:sz="8" w:space="0" w:color="000000"/>
                  </w:tcBorders>
                  <w:shd w:val="clear" w:color="auto" w:fill="auto"/>
                  <w:vAlign w:val="center"/>
                  <w:hideMark/>
                </w:tcPr>
                <w:p w14:paraId="2EB8940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156</w:t>
                  </w:r>
                </w:p>
              </w:tc>
              <w:tc>
                <w:tcPr>
                  <w:tcW w:w="1540" w:type="dxa"/>
                  <w:tcBorders>
                    <w:top w:val="nil"/>
                    <w:left w:val="nil"/>
                    <w:bottom w:val="single" w:sz="8" w:space="0" w:color="000000"/>
                    <w:right w:val="single" w:sz="8" w:space="0" w:color="000000"/>
                  </w:tcBorders>
                  <w:shd w:val="clear" w:color="auto" w:fill="auto"/>
                  <w:vAlign w:val="center"/>
                  <w:hideMark/>
                </w:tcPr>
                <w:p w14:paraId="7A12D84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5151971.052</w:t>
                  </w:r>
                </w:p>
              </w:tc>
              <w:tc>
                <w:tcPr>
                  <w:tcW w:w="1540" w:type="dxa"/>
                  <w:tcBorders>
                    <w:top w:val="nil"/>
                    <w:left w:val="nil"/>
                    <w:bottom w:val="single" w:sz="8" w:space="0" w:color="000000"/>
                    <w:right w:val="single" w:sz="8" w:space="0" w:color="000000"/>
                  </w:tcBorders>
                  <w:shd w:val="clear" w:color="auto" w:fill="auto"/>
                  <w:vAlign w:val="center"/>
                  <w:hideMark/>
                </w:tcPr>
                <w:p w14:paraId="40002DE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44625491.95</w:t>
                  </w:r>
                </w:p>
              </w:tc>
            </w:tr>
            <w:tr w:rsidR="00B16421" w:rsidRPr="00B16421" w14:paraId="3DDD42B1"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C9966B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65</w:t>
                  </w:r>
                </w:p>
              </w:tc>
              <w:tc>
                <w:tcPr>
                  <w:tcW w:w="1540" w:type="dxa"/>
                  <w:tcBorders>
                    <w:top w:val="nil"/>
                    <w:left w:val="nil"/>
                    <w:bottom w:val="single" w:sz="8" w:space="0" w:color="000000"/>
                    <w:right w:val="single" w:sz="8" w:space="0" w:color="000000"/>
                  </w:tcBorders>
                  <w:shd w:val="clear" w:color="auto" w:fill="auto"/>
                  <w:vAlign w:val="center"/>
                  <w:hideMark/>
                </w:tcPr>
                <w:p w14:paraId="2405B3D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5151833.423</w:t>
                  </w:r>
                </w:p>
              </w:tc>
              <w:tc>
                <w:tcPr>
                  <w:tcW w:w="1540" w:type="dxa"/>
                  <w:tcBorders>
                    <w:top w:val="nil"/>
                    <w:left w:val="nil"/>
                    <w:bottom w:val="single" w:sz="8" w:space="0" w:color="000000"/>
                    <w:right w:val="single" w:sz="8" w:space="0" w:color="000000"/>
                  </w:tcBorders>
                  <w:shd w:val="clear" w:color="auto" w:fill="auto"/>
                  <w:vAlign w:val="center"/>
                  <w:hideMark/>
                </w:tcPr>
                <w:p w14:paraId="09D0748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44626230.27</w:t>
                  </w:r>
                </w:p>
              </w:tc>
              <w:tc>
                <w:tcPr>
                  <w:tcW w:w="1100" w:type="dxa"/>
                  <w:tcBorders>
                    <w:top w:val="nil"/>
                    <w:left w:val="nil"/>
                    <w:bottom w:val="single" w:sz="8" w:space="0" w:color="000000"/>
                    <w:right w:val="single" w:sz="8" w:space="0" w:color="000000"/>
                  </w:tcBorders>
                  <w:shd w:val="clear" w:color="auto" w:fill="auto"/>
                  <w:vAlign w:val="center"/>
                  <w:hideMark/>
                </w:tcPr>
                <w:p w14:paraId="1D14295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157</w:t>
                  </w:r>
                </w:p>
              </w:tc>
              <w:tc>
                <w:tcPr>
                  <w:tcW w:w="1540" w:type="dxa"/>
                  <w:tcBorders>
                    <w:top w:val="nil"/>
                    <w:left w:val="nil"/>
                    <w:bottom w:val="single" w:sz="8" w:space="0" w:color="000000"/>
                    <w:right w:val="single" w:sz="8" w:space="0" w:color="000000"/>
                  </w:tcBorders>
                  <w:shd w:val="clear" w:color="auto" w:fill="auto"/>
                  <w:vAlign w:val="center"/>
                  <w:hideMark/>
                </w:tcPr>
                <w:p w14:paraId="298248C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5151984.182</w:t>
                  </w:r>
                </w:p>
              </w:tc>
              <w:tc>
                <w:tcPr>
                  <w:tcW w:w="1540" w:type="dxa"/>
                  <w:tcBorders>
                    <w:top w:val="nil"/>
                    <w:left w:val="nil"/>
                    <w:bottom w:val="single" w:sz="8" w:space="0" w:color="000000"/>
                    <w:right w:val="single" w:sz="8" w:space="0" w:color="000000"/>
                  </w:tcBorders>
                  <w:shd w:val="clear" w:color="auto" w:fill="auto"/>
                  <w:vAlign w:val="center"/>
                  <w:hideMark/>
                </w:tcPr>
                <w:p w14:paraId="062E6B7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44625462.07</w:t>
                  </w:r>
                </w:p>
              </w:tc>
            </w:tr>
            <w:tr w:rsidR="00B16421" w:rsidRPr="00B16421" w14:paraId="494801D0"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C545C4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66</w:t>
                  </w:r>
                </w:p>
              </w:tc>
              <w:tc>
                <w:tcPr>
                  <w:tcW w:w="1540" w:type="dxa"/>
                  <w:tcBorders>
                    <w:top w:val="nil"/>
                    <w:left w:val="nil"/>
                    <w:bottom w:val="single" w:sz="8" w:space="0" w:color="000000"/>
                    <w:right w:val="single" w:sz="8" w:space="0" w:color="000000"/>
                  </w:tcBorders>
                  <w:shd w:val="clear" w:color="auto" w:fill="auto"/>
                  <w:vAlign w:val="center"/>
                  <w:hideMark/>
                </w:tcPr>
                <w:p w14:paraId="7B6644F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5151823.348</w:t>
                  </w:r>
                </w:p>
              </w:tc>
              <w:tc>
                <w:tcPr>
                  <w:tcW w:w="1540" w:type="dxa"/>
                  <w:tcBorders>
                    <w:top w:val="nil"/>
                    <w:left w:val="nil"/>
                    <w:bottom w:val="single" w:sz="8" w:space="0" w:color="000000"/>
                    <w:right w:val="single" w:sz="8" w:space="0" w:color="000000"/>
                  </w:tcBorders>
                  <w:shd w:val="clear" w:color="auto" w:fill="auto"/>
                  <w:vAlign w:val="center"/>
                  <w:hideMark/>
                </w:tcPr>
                <w:p w14:paraId="1D71E60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44626221.89</w:t>
                  </w:r>
                </w:p>
              </w:tc>
              <w:tc>
                <w:tcPr>
                  <w:tcW w:w="1100" w:type="dxa"/>
                  <w:tcBorders>
                    <w:top w:val="nil"/>
                    <w:left w:val="nil"/>
                    <w:bottom w:val="single" w:sz="8" w:space="0" w:color="000000"/>
                    <w:right w:val="single" w:sz="8" w:space="0" w:color="000000"/>
                  </w:tcBorders>
                  <w:shd w:val="clear" w:color="auto" w:fill="auto"/>
                  <w:vAlign w:val="center"/>
                  <w:hideMark/>
                </w:tcPr>
                <w:p w14:paraId="3593142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158</w:t>
                  </w:r>
                </w:p>
              </w:tc>
              <w:tc>
                <w:tcPr>
                  <w:tcW w:w="1540" w:type="dxa"/>
                  <w:tcBorders>
                    <w:top w:val="nil"/>
                    <w:left w:val="nil"/>
                    <w:bottom w:val="single" w:sz="8" w:space="0" w:color="000000"/>
                    <w:right w:val="single" w:sz="8" w:space="0" w:color="000000"/>
                  </w:tcBorders>
                  <w:shd w:val="clear" w:color="auto" w:fill="auto"/>
                  <w:vAlign w:val="center"/>
                  <w:hideMark/>
                </w:tcPr>
                <w:p w14:paraId="6678118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5151992.561</w:t>
                  </w:r>
                </w:p>
              </w:tc>
              <w:tc>
                <w:tcPr>
                  <w:tcW w:w="1540" w:type="dxa"/>
                  <w:tcBorders>
                    <w:top w:val="nil"/>
                    <w:left w:val="nil"/>
                    <w:bottom w:val="single" w:sz="8" w:space="0" w:color="000000"/>
                    <w:right w:val="single" w:sz="8" w:space="0" w:color="000000"/>
                  </w:tcBorders>
                  <w:shd w:val="clear" w:color="auto" w:fill="auto"/>
                  <w:vAlign w:val="center"/>
                  <w:hideMark/>
                </w:tcPr>
                <w:p w14:paraId="274626B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44625451.99</w:t>
                  </w:r>
                </w:p>
              </w:tc>
            </w:tr>
            <w:tr w:rsidR="00B16421" w:rsidRPr="00B16421" w14:paraId="6B94E82A"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A7A5F6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67</w:t>
                  </w:r>
                </w:p>
              </w:tc>
              <w:tc>
                <w:tcPr>
                  <w:tcW w:w="1540" w:type="dxa"/>
                  <w:tcBorders>
                    <w:top w:val="nil"/>
                    <w:left w:val="nil"/>
                    <w:bottom w:val="single" w:sz="8" w:space="0" w:color="000000"/>
                    <w:right w:val="single" w:sz="8" w:space="0" w:color="000000"/>
                  </w:tcBorders>
                  <w:shd w:val="clear" w:color="auto" w:fill="auto"/>
                  <w:vAlign w:val="center"/>
                  <w:hideMark/>
                </w:tcPr>
                <w:p w14:paraId="73AAE04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5151817.356</w:t>
                  </w:r>
                </w:p>
              </w:tc>
              <w:tc>
                <w:tcPr>
                  <w:tcW w:w="1540" w:type="dxa"/>
                  <w:tcBorders>
                    <w:top w:val="nil"/>
                    <w:left w:val="nil"/>
                    <w:bottom w:val="single" w:sz="8" w:space="0" w:color="000000"/>
                    <w:right w:val="single" w:sz="8" w:space="0" w:color="000000"/>
                  </w:tcBorders>
                  <w:shd w:val="clear" w:color="auto" w:fill="auto"/>
                  <w:vAlign w:val="center"/>
                  <w:hideMark/>
                </w:tcPr>
                <w:p w14:paraId="7D6A4F1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44626211.27</w:t>
                  </w:r>
                </w:p>
              </w:tc>
              <w:tc>
                <w:tcPr>
                  <w:tcW w:w="1100" w:type="dxa"/>
                  <w:tcBorders>
                    <w:top w:val="nil"/>
                    <w:left w:val="nil"/>
                    <w:bottom w:val="single" w:sz="8" w:space="0" w:color="000000"/>
                    <w:right w:val="single" w:sz="8" w:space="0" w:color="000000"/>
                  </w:tcBorders>
                  <w:shd w:val="clear" w:color="auto" w:fill="auto"/>
                  <w:vAlign w:val="center"/>
                  <w:hideMark/>
                </w:tcPr>
                <w:p w14:paraId="726A179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159</w:t>
                  </w:r>
                </w:p>
              </w:tc>
              <w:tc>
                <w:tcPr>
                  <w:tcW w:w="1540" w:type="dxa"/>
                  <w:tcBorders>
                    <w:top w:val="nil"/>
                    <w:left w:val="nil"/>
                    <w:bottom w:val="single" w:sz="8" w:space="0" w:color="000000"/>
                    <w:right w:val="single" w:sz="8" w:space="0" w:color="000000"/>
                  </w:tcBorders>
                  <w:shd w:val="clear" w:color="auto" w:fill="auto"/>
                  <w:vAlign w:val="center"/>
                  <w:hideMark/>
                </w:tcPr>
                <w:p w14:paraId="6B174EF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5152000.788</w:t>
                  </w:r>
                </w:p>
              </w:tc>
              <w:tc>
                <w:tcPr>
                  <w:tcW w:w="1540" w:type="dxa"/>
                  <w:tcBorders>
                    <w:top w:val="nil"/>
                    <w:left w:val="nil"/>
                    <w:bottom w:val="single" w:sz="8" w:space="0" w:color="000000"/>
                    <w:right w:val="single" w:sz="8" w:space="0" w:color="000000"/>
                  </w:tcBorders>
                  <w:shd w:val="clear" w:color="auto" w:fill="auto"/>
                  <w:vAlign w:val="center"/>
                  <w:hideMark/>
                </w:tcPr>
                <w:p w14:paraId="783D87F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44625445.91</w:t>
                  </w:r>
                </w:p>
              </w:tc>
            </w:tr>
            <w:tr w:rsidR="00B16421" w:rsidRPr="00B16421" w14:paraId="71393D9F"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4A9B755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68</w:t>
                  </w:r>
                </w:p>
              </w:tc>
              <w:tc>
                <w:tcPr>
                  <w:tcW w:w="1540" w:type="dxa"/>
                  <w:tcBorders>
                    <w:top w:val="nil"/>
                    <w:left w:val="nil"/>
                    <w:bottom w:val="single" w:sz="8" w:space="0" w:color="000000"/>
                    <w:right w:val="single" w:sz="8" w:space="0" w:color="000000"/>
                  </w:tcBorders>
                  <w:shd w:val="clear" w:color="auto" w:fill="auto"/>
                  <w:vAlign w:val="center"/>
                  <w:hideMark/>
                </w:tcPr>
                <w:p w14:paraId="48F15B9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5151811.121</w:t>
                  </w:r>
                </w:p>
              </w:tc>
              <w:tc>
                <w:tcPr>
                  <w:tcW w:w="1540" w:type="dxa"/>
                  <w:tcBorders>
                    <w:top w:val="nil"/>
                    <w:left w:val="nil"/>
                    <w:bottom w:val="single" w:sz="8" w:space="0" w:color="000000"/>
                    <w:right w:val="single" w:sz="8" w:space="0" w:color="000000"/>
                  </w:tcBorders>
                  <w:shd w:val="clear" w:color="auto" w:fill="auto"/>
                  <w:vAlign w:val="center"/>
                  <w:hideMark/>
                </w:tcPr>
                <w:p w14:paraId="6E540A5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44626207.04</w:t>
                  </w:r>
                </w:p>
              </w:tc>
              <w:tc>
                <w:tcPr>
                  <w:tcW w:w="1100" w:type="dxa"/>
                  <w:tcBorders>
                    <w:top w:val="nil"/>
                    <w:left w:val="nil"/>
                    <w:bottom w:val="single" w:sz="8" w:space="0" w:color="000000"/>
                    <w:right w:val="single" w:sz="8" w:space="0" w:color="000000"/>
                  </w:tcBorders>
                  <w:shd w:val="clear" w:color="auto" w:fill="auto"/>
                  <w:vAlign w:val="center"/>
                  <w:hideMark/>
                </w:tcPr>
                <w:p w14:paraId="291DC54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160</w:t>
                  </w:r>
                </w:p>
              </w:tc>
              <w:tc>
                <w:tcPr>
                  <w:tcW w:w="1540" w:type="dxa"/>
                  <w:tcBorders>
                    <w:top w:val="nil"/>
                    <w:left w:val="nil"/>
                    <w:bottom w:val="single" w:sz="8" w:space="0" w:color="000000"/>
                    <w:right w:val="single" w:sz="8" w:space="0" w:color="000000"/>
                  </w:tcBorders>
                  <w:shd w:val="clear" w:color="auto" w:fill="auto"/>
                  <w:vAlign w:val="center"/>
                  <w:hideMark/>
                </w:tcPr>
                <w:p w14:paraId="762649F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5152008.064</w:t>
                  </w:r>
                </w:p>
              </w:tc>
              <w:tc>
                <w:tcPr>
                  <w:tcW w:w="1540" w:type="dxa"/>
                  <w:tcBorders>
                    <w:top w:val="nil"/>
                    <w:left w:val="nil"/>
                    <w:bottom w:val="single" w:sz="8" w:space="0" w:color="000000"/>
                    <w:right w:val="single" w:sz="8" w:space="0" w:color="000000"/>
                  </w:tcBorders>
                  <w:shd w:val="clear" w:color="auto" w:fill="auto"/>
                  <w:vAlign w:val="center"/>
                  <w:hideMark/>
                </w:tcPr>
                <w:p w14:paraId="35F0C81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44625443.79</w:t>
                  </w:r>
                </w:p>
              </w:tc>
            </w:tr>
            <w:tr w:rsidR="00B16421" w:rsidRPr="00B16421" w14:paraId="3AC621F6"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BFDF51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69</w:t>
                  </w:r>
                </w:p>
              </w:tc>
              <w:tc>
                <w:tcPr>
                  <w:tcW w:w="1540" w:type="dxa"/>
                  <w:tcBorders>
                    <w:top w:val="nil"/>
                    <w:left w:val="nil"/>
                    <w:bottom w:val="single" w:sz="8" w:space="0" w:color="000000"/>
                    <w:right w:val="single" w:sz="8" w:space="0" w:color="000000"/>
                  </w:tcBorders>
                  <w:shd w:val="clear" w:color="auto" w:fill="auto"/>
                  <w:vAlign w:val="center"/>
                  <w:hideMark/>
                </w:tcPr>
                <w:p w14:paraId="18B08F2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5151803.906</w:t>
                  </w:r>
                </w:p>
              </w:tc>
              <w:tc>
                <w:tcPr>
                  <w:tcW w:w="1540" w:type="dxa"/>
                  <w:tcBorders>
                    <w:top w:val="nil"/>
                    <w:left w:val="nil"/>
                    <w:bottom w:val="single" w:sz="8" w:space="0" w:color="000000"/>
                    <w:right w:val="single" w:sz="8" w:space="0" w:color="000000"/>
                  </w:tcBorders>
                  <w:shd w:val="clear" w:color="auto" w:fill="auto"/>
                  <w:vAlign w:val="center"/>
                  <w:hideMark/>
                </w:tcPr>
                <w:p w14:paraId="486FD70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44626207.56</w:t>
                  </w:r>
                </w:p>
              </w:tc>
              <w:tc>
                <w:tcPr>
                  <w:tcW w:w="1100" w:type="dxa"/>
                  <w:tcBorders>
                    <w:top w:val="nil"/>
                    <w:left w:val="nil"/>
                    <w:bottom w:val="single" w:sz="8" w:space="0" w:color="000000"/>
                    <w:right w:val="single" w:sz="8" w:space="0" w:color="000000"/>
                  </w:tcBorders>
                  <w:shd w:val="clear" w:color="auto" w:fill="auto"/>
                  <w:vAlign w:val="center"/>
                  <w:hideMark/>
                </w:tcPr>
                <w:p w14:paraId="059912E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161</w:t>
                  </w:r>
                </w:p>
              </w:tc>
              <w:tc>
                <w:tcPr>
                  <w:tcW w:w="1540" w:type="dxa"/>
                  <w:tcBorders>
                    <w:top w:val="nil"/>
                    <w:left w:val="nil"/>
                    <w:bottom w:val="single" w:sz="8" w:space="0" w:color="000000"/>
                    <w:right w:val="single" w:sz="8" w:space="0" w:color="000000"/>
                  </w:tcBorders>
                  <w:shd w:val="clear" w:color="auto" w:fill="auto"/>
                  <w:vAlign w:val="center"/>
                  <w:hideMark/>
                </w:tcPr>
                <w:p w14:paraId="5C77800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5152016.169</w:t>
                  </w:r>
                </w:p>
              </w:tc>
              <w:tc>
                <w:tcPr>
                  <w:tcW w:w="1540" w:type="dxa"/>
                  <w:tcBorders>
                    <w:top w:val="nil"/>
                    <w:left w:val="nil"/>
                    <w:bottom w:val="single" w:sz="8" w:space="0" w:color="000000"/>
                    <w:right w:val="single" w:sz="8" w:space="0" w:color="000000"/>
                  </w:tcBorders>
                  <w:shd w:val="clear" w:color="auto" w:fill="auto"/>
                  <w:vAlign w:val="center"/>
                  <w:hideMark/>
                </w:tcPr>
                <w:p w14:paraId="6F76C73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44625440.9</w:t>
                  </w:r>
                </w:p>
              </w:tc>
            </w:tr>
            <w:tr w:rsidR="00B16421" w:rsidRPr="00B16421" w14:paraId="0FFDBDC8"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E11BA3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70</w:t>
                  </w:r>
                </w:p>
              </w:tc>
              <w:tc>
                <w:tcPr>
                  <w:tcW w:w="1540" w:type="dxa"/>
                  <w:tcBorders>
                    <w:top w:val="nil"/>
                    <w:left w:val="nil"/>
                    <w:bottom w:val="single" w:sz="8" w:space="0" w:color="000000"/>
                    <w:right w:val="single" w:sz="8" w:space="0" w:color="000000"/>
                  </w:tcBorders>
                  <w:shd w:val="clear" w:color="auto" w:fill="auto"/>
                  <w:vAlign w:val="center"/>
                  <w:hideMark/>
                </w:tcPr>
                <w:p w14:paraId="69211C9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5151796.391</w:t>
                  </w:r>
                </w:p>
              </w:tc>
              <w:tc>
                <w:tcPr>
                  <w:tcW w:w="1540" w:type="dxa"/>
                  <w:tcBorders>
                    <w:top w:val="nil"/>
                    <w:left w:val="nil"/>
                    <w:bottom w:val="single" w:sz="8" w:space="0" w:color="000000"/>
                    <w:right w:val="single" w:sz="8" w:space="0" w:color="000000"/>
                  </w:tcBorders>
                  <w:shd w:val="clear" w:color="auto" w:fill="auto"/>
                  <w:vAlign w:val="center"/>
                  <w:hideMark/>
                </w:tcPr>
                <w:p w14:paraId="365242B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44626209.51</w:t>
                  </w:r>
                </w:p>
              </w:tc>
              <w:tc>
                <w:tcPr>
                  <w:tcW w:w="1100" w:type="dxa"/>
                  <w:tcBorders>
                    <w:top w:val="nil"/>
                    <w:left w:val="nil"/>
                    <w:bottom w:val="single" w:sz="8" w:space="0" w:color="000000"/>
                    <w:right w:val="single" w:sz="8" w:space="0" w:color="000000"/>
                  </w:tcBorders>
                  <w:shd w:val="clear" w:color="auto" w:fill="auto"/>
                  <w:vAlign w:val="center"/>
                  <w:hideMark/>
                </w:tcPr>
                <w:p w14:paraId="0CD738D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162</w:t>
                  </w:r>
                </w:p>
              </w:tc>
              <w:tc>
                <w:tcPr>
                  <w:tcW w:w="1540" w:type="dxa"/>
                  <w:tcBorders>
                    <w:top w:val="nil"/>
                    <w:left w:val="nil"/>
                    <w:bottom w:val="single" w:sz="8" w:space="0" w:color="000000"/>
                    <w:right w:val="single" w:sz="8" w:space="0" w:color="000000"/>
                  </w:tcBorders>
                  <w:shd w:val="clear" w:color="auto" w:fill="auto"/>
                  <w:vAlign w:val="center"/>
                  <w:hideMark/>
                </w:tcPr>
                <w:p w14:paraId="37AD0E7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5152019.667</w:t>
                  </w:r>
                </w:p>
              </w:tc>
              <w:tc>
                <w:tcPr>
                  <w:tcW w:w="1540" w:type="dxa"/>
                  <w:tcBorders>
                    <w:top w:val="nil"/>
                    <w:left w:val="nil"/>
                    <w:bottom w:val="single" w:sz="8" w:space="0" w:color="000000"/>
                    <w:right w:val="single" w:sz="8" w:space="0" w:color="000000"/>
                  </w:tcBorders>
                  <w:shd w:val="clear" w:color="auto" w:fill="auto"/>
                  <w:vAlign w:val="center"/>
                  <w:hideMark/>
                </w:tcPr>
                <w:p w14:paraId="05119E9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44625433.04</w:t>
                  </w:r>
                </w:p>
              </w:tc>
            </w:tr>
            <w:tr w:rsidR="00B16421" w:rsidRPr="00B16421" w14:paraId="3A91C3D8"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4665A9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71</w:t>
                  </w:r>
                </w:p>
              </w:tc>
              <w:tc>
                <w:tcPr>
                  <w:tcW w:w="1540" w:type="dxa"/>
                  <w:tcBorders>
                    <w:top w:val="nil"/>
                    <w:left w:val="nil"/>
                    <w:bottom w:val="single" w:sz="8" w:space="0" w:color="000000"/>
                    <w:right w:val="single" w:sz="8" w:space="0" w:color="000000"/>
                  </w:tcBorders>
                  <w:shd w:val="clear" w:color="auto" w:fill="auto"/>
                  <w:vAlign w:val="center"/>
                  <w:hideMark/>
                </w:tcPr>
                <w:p w14:paraId="35AEA19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5151788.846</w:t>
                  </w:r>
                </w:p>
              </w:tc>
              <w:tc>
                <w:tcPr>
                  <w:tcW w:w="1540" w:type="dxa"/>
                  <w:tcBorders>
                    <w:top w:val="nil"/>
                    <w:left w:val="nil"/>
                    <w:bottom w:val="single" w:sz="8" w:space="0" w:color="000000"/>
                    <w:right w:val="single" w:sz="8" w:space="0" w:color="000000"/>
                  </w:tcBorders>
                  <w:shd w:val="clear" w:color="auto" w:fill="auto"/>
                  <w:vAlign w:val="center"/>
                  <w:hideMark/>
                </w:tcPr>
                <w:p w14:paraId="0779B09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44626205.46</w:t>
                  </w:r>
                </w:p>
              </w:tc>
              <w:tc>
                <w:tcPr>
                  <w:tcW w:w="1100" w:type="dxa"/>
                  <w:tcBorders>
                    <w:top w:val="nil"/>
                    <w:left w:val="nil"/>
                    <w:bottom w:val="single" w:sz="8" w:space="0" w:color="000000"/>
                    <w:right w:val="single" w:sz="8" w:space="0" w:color="000000"/>
                  </w:tcBorders>
                  <w:shd w:val="clear" w:color="auto" w:fill="auto"/>
                  <w:vAlign w:val="center"/>
                  <w:hideMark/>
                </w:tcPr>
                <w:p w14:paraId="6278541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163</w:t>
                  </w:r>
                </w:p>
              </w:tc>
              <w:tc>
                <w:tcPr>
                  <w:tcW w:w="1540" w:type="dxa"/>
                  <w:tcBorders>
                    <w:top w:val="nil"/>
                    <w:left w:val="nil"/>
                    <w:bottom w:val="single" w:sz="8" w:space="0" w:color="000000"/>
                    <w:right w:val="single" w:sz="8" w:space="0" w:color="000000"/>
                  </w:tcBorders>
                  <w:shd w:val="clear" w:color="auto" w:fill="auto"/>
                  <w:vAlign w:val="center"/>
                  <w:hideMark/>
                </w:tcPr>
                <w:p w14:paraId="3D3DE76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5152021.597</w:t>
                  </w:r>
                </w:p>
              </w:tc>
              <w:tc>
                <w:tcPr>
                  <w:tcW w:w="1540" w:type="dxa"/>
                  <w:tcBorders>
                    <w:top w:val="nil"/>
                    <w:left w:val="nil"/>
                    <w:bottom w:val="single" w:sz="8" w:space="0" w:color="000000"/>
                    <w:right w:val="single" w:sz="8" w:space="0" w:color="000000"/>
                  </w:tcBorders>
                  <w:shd w:val="clear" w:color="auto" w:fill="auto"/>
                  <w:vAlign w:val="center"/>
                  <w:hideMark/>
                </w:tcPr>
                <w:p w14:paraId="0AE2D1A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44625424.32</w:t>
                  </w:r>
                </w:p>
              </w:tc>
            </w:tr>
            <w:tr w:rsidR="00B16421" w:rsidRPr="00B16421" w14:paraId="666B03FD"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0512F69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72</w:t>
                  </w:r>
                </w:p>
              </w:tc>
              <w:tc>
                <w:tcPr>
                  <w:tcW w:w="1540" w:type="dxa"/>
                  <w:tcBorders>
                    <w:top w:val="nil"/>
                    <w:left w:val="nil"/>
                    <w:bottom w:val="single" w:sz="8" w:space="0" w:color="000000"/>
                    <w:right w:val="single" w:sz="8" w:space="0" w:color="000000"/>
                  </w:tcBorders>
                  <w:shd w:val="clear" w:color="auto" w:fill="auto"/>
                  <w:vAlign w:val="center"/>
                  <w:hideMark/>
                </w:tcPr>
                <w:p w14:paraId="438A860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5151784.974</w:t>
                  </w:r>
                </w:p>
              </w:tc>
              <w:tc>
                <w:tcPr>
                  <w:tcW w:w="1540" w:type="dxa"/>
                  <w:tcBorders>
                    <w:top w:val="nil"/>
                    <w:left w:val="nil"/>
                    <w:bottom w:val="single" w:sz="8" w:space="0" w:color="000000"/>
                    <w:right w:val="single" w:sz="8" w:space="0" w:color="000000"/>
                  </w:tcBorders>
                  <w:shd w:val="clear" w:color="auto" w:fill="auto"/>
                  <w:vAlign w:val="center"/>
                  <w:hideMark/>
                </w:tcPr>
                <w:p w14:paraId="344564F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44626197.67</w:t>
                  </w:r>
                </w:p>
              </w:tc>
              <w:tc>
                <w:tcPr>
                  <w:tcW w:w="1100" w:type="dxa"/>
                  <w:tcBorders>
                    <w:top w:val="nil"/>
                    <w:left w:val="nil"/>
                    <w:bottom w:val="single" w:sz="8" w:space="0" w:color="000000"/>
                    <w:right w:val="single" w:sz="8" w:space="0" w:color="000000"/>
                  </w:tcBorders>
                  <w:shd w:val="clear" w:color="auto" w:fill="auto"/>
                  <w:vAlign w:val="center"/>
                  <w:hideMark/>
                </w:tcPr>
                <w:p w14:paraId="653FDD3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164</w:t>
                  </w:r>
                </w:p>
              </w:tc>
              <w:tc>
                <w:tcPr>
                  <w:tcW w:w="1540" w:type="dxa"/>
                  <w:tcBorders>
                    <w:top w:val="nil"/>
                    <w:left w:val="nil"/>
                    <w:bottom w:val="single" w:sz="8" w:space="0" w:color="000000"/>
                    <w:right w:val="single" w:sz="8" w:space="0" w:color="000000"/>
                  </w:tcBorders>
                  <w:shd w:val="clear" w:color="auto" w:fill="auto"/>
                  <w:vAlign w:val="center"/>
                  <w:hideMark/>
                </w:tcPr>
                <w:p w14:paraId="5E16F76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5152021.225</w:t>
                  </w:r>
                </w:p>
              </w:tc>
              <w:tc>
                <w:tcPr>
                  <w:tcW w:w="1540" w:type="dxa"/>
                  <w:tcBorders>
                    <w:top w:val="nil"/>
                    <w:left w:val="nil"/>
                    <w:bottom w:val="single" w:sz="8" w:space="0" w:color="000000"/>
                    <w:right w:val="single" w:sz="8" w:space="0" w:color="000000"/>
                  </w:tcBorders>
                  <w:shd w:val="clear" w:color="auto" w:fill="auto"/>
                  <w:vAlign w:val="center"/>
                  <w:hideMark/>
                </w:tcPr>
                <w:p w14:paraId="321EE60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44625413.11</w:t>
                  </w:r>
                </w:p>
              </w:tc>
            </w:tr>
            <w:tr w:rsidR="00B16421" w:rsidRPr="00B16421" w14:paraId="6B1828AE"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284E74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73</w:t>
                  </w:r>
                </w:p>
              </w:tc>
              <w:tc>
                <w:tcPr>
                  <w:tcW w:w="1540" w:type="dxa"/>
                  <w:tcBorders>
                    <w:top w:val="nil"/>
                    <w:left w:val="nil"/>
                    <w:bottom w:val="single" w:sz="8" w:space="0" w:color="000000"/>
                    <w:right w:val="single" w:sz="8" w:space="0" w:color="000000"/>
                  </w:tcBorders>
                  <w:shd w:val="clear" w:color="auto" w:fill="auto"/>
                  <w:vAlign w:val="center"/>
                  <w:hideMark/>
                </w:tcPr>
                <w:p w14:paraId="2FA8D3D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5151791.622</w:t>
                  </w:r>
                </w:p>
              </w:tc>
              <w:tc>
                <w:tcPr>
                  <w:tcW w:w="1540" w:type="dxa"/>
                  <w:tcBorders>
                    <w:top w:val="nil"/>
                    <w:left w:val="nil"/>
                    <w:bottom w:val="single" w:sz="8" w:space="0" w:color="000000"/>
                    <w:right w:val="single" w:sz="8" w:space="0" w:color="000000"/>
                  </w:tcBorders>
                  <w:shd w:val="clear" w:color="auto" w:fill="auto"/>
                  <w:vAlign w:val="center"/>
                  <w:hideMark/>
                </w:tcPr>
                <w:p w14:paraId="7AD3215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44626173.61</w:t>
                  </w:r>
                </w:p>
              </w:tc>
              <w:tc>
                <w:tcPr>
                  <w:tcW w:w="1100" w:type="dxa"/>
                  <w:tcBorders>
                    <w:top w:val="nil"/>
                    <w:left w:val="nil"/>
                    <w:bottom w:val="single" w:sz="8" w:space="0" w:color="000000"/>
                    <w:right w:val="single" w:sz="8" w:space="0" w:color="000000"/>
                  </w:tcBorders>
                  <w:shd w:val="clear" w:color="auto" w:fill="auto"/>
                  <w:vAlign w:val="center"/>
                  <w:hideMark/>
                </w:tcPr>
                <w:p w14:paraId="10B3D33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165</w:t>
                  </w:r>
                </w:p>
              </w:tc>
              <w:tc>
                <w:tcPr>
                  <w:tcW w:w="1540" w:type="dxa"/>
                  <w:tcBorders>
                    <w:top w:val="nil"/>
                    <w:left w:val="nil"/>
                    <w:bottom w:val="single" w:sz="8" w:space="0" w:color="000000"/>
                    <w:right w:val="single" w:sz="8" w:space="0" w:color="000000"/>
                  </w:tcBorders>
                  <w:shd w:val="clear" w:color="auto" w:fill="auto"/>
                  <w:vAlign w:val="center"/>
                  <w:hideMark/>
                </w:tcPr>
                <w:p w14:paraId="5DBAA42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5152021.498</w:t>
                  </w:r>
                </w:p>
              </w:tc>
              <w:tc>
                <w:tcPr>
                  <w:tcW w:w="1540" w:type="dxa"/>
                  <w:tcBorders>
                    <w:top w:val="nil"/>
                    <w:left w:val="nil"/>
                    <w:bottom w:val="single" w:sz="8" w:space="0" w:color="000000"/>
                    <w:right w:val="single" w:sz="8" w:space="0" w:color="000000"/>
                  </w:tcBorders>
                  <w:shd w:val="clear" w:color="auto" w:fill="auto"/>
                  <w:vAlign w:val="center"/>
                  <w:hideMark/>
                </w:tcPr>
                <w:p w14:paraId="5C37FE0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44625405.92</w:t>
                  </w:r>
                </w:p>
              </w:tc>
            </w:tr>
            <w:tr w:rsidR="00B16421" w:rsidRPr="00B16421" w14:paraId="0877D7F9"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8DD7D8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74</w:t>
                  </w:r>
                </w:p>
              </w:tc>
              <w:tc>
                <w:tcPr>
                  <w:tcW w:w="1540" w:type="dxa"/>
                  <w:tcBorders>
                    <w:top w:val="nil"/>
                    <w:left w:val="nil"/>
                    <w:bottom w:val="single" w:sz="8" w:space="0" w:color="000000"/>
                    <w:right w:val="single" w:sz="8" w:space="0" w:color="000000"/>
                  </w:tcBorders>
                  <w:shd w:val="clear" w:color="auto" w:fill="auto"/>
                  <w:vAlign w:val="center"/>
                  <w:hideMark/>
                </w:tcPr>
                <w:p w14:paraId="042516C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5151804.527</w:t>
                  </w:r>
                </w:p>
              </w:tc>
              <w:tc>
                <w:tcPr>
                  <w:tcW w:w="1540" w:type="dxa"/>
                  <w:tcBorders>
                    <w:top w:val="nil"/>
                    <w:left w:val="nil"/>
                    <w:bottom w:val="single" w:sz="8" w:space="0" w:color="000000"/>
                    <w:right w:val="single" w:sz="8" w:space="0" w:color="000000"/>
                  </w:tcBorders>
                  <w:shd w:val="clear" w:color="auto" w:fill="auto"/>
                  <w:vAlign w:val="center"/>
                  <w:hideMark/>
                </w:tcPr>
                <w:p w14:paraId="1DE7CAB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44626149.22</w:t>
                  </w:r>
                </w:p>
              </w:tc>
              <w:tc>
                <w:tcPr>
                  <w:tcW w:w="1100" w:type="dxa"/>
                  <w:tcBorders>
                    <w:top w:val="nil"/>
                    <w:left w:val="nil"/>
                    <w:bottom w:val="single" w:sz="8" w:space="0" w:color="000000"/>
                    <w:right w:val="single" w:sz="8" w:space="0" w:color="000000"/>
                  </w:tcBorders>
                  <w:shd w:val="clear" w:color="auto" w:fill="auto"/>
                  <w:vAlign w:val="center"/>
                  <w:hideMark/>
                </w:tcPr>
                <w:p w14:paraId="605913C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166</w:t>
                  </w:r>
                </w:p>
              </w:tc>
              <w:tc>
                <w:tcPr>
                  <w:tcW w:w="1540" w:type="dxa"/>
                  <w:tcBorders>
                    <w:top w:val="nil"/>
                    <w:left w:val="nil"/>
                    <w:bottom w:val="single" w:sz="8" w:space="0" w:color="000000"/>
                    <w:right w:val="single" w:sz="8" w:space="0" w:color="000000"/>
                  </w:tcBorders>
                  <w:shd w:val="clear" w:color="auto" w:fill="auto"/>
                  <w:vAlign w:val="center"/>
                  <w:hideMark/>
                </w:tcPr>
                <w:p w14:paraId="54582A0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5152022.6</w:t>
                  </w:r>
                </w:p>
              </w:tc>
              <w:tc>
                <w:tcPr>
                  <w:tcW w:w="1540" w:type="dxa"/>
                  <w:tcBorders>
                    <w:top w:val="nil"/>
                    <w:left w:val="nil"/>
                    <w:bottom w:val="single" w:sz="8" w:space="0" w:color="000000"/>
                    <w:right w:val="single" w:sz="8" w:space="0" w:color="000000"/>
                  </w:tcBorders>
                  <w:shd w:val="clear" w:color="auto" w:fill="auto"/>
                  <w:vAlign w:val="center"/>
                  <w:hideMark/>
                </w:tcPr>
                <w:p w14:paraId="5550667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44625397.97</w:t>
                  </w:r>
                </w:p>
              </w:tc>
            </w:tr>
            <w:tr w:rsidR="00B16421" w:rsidRPr="00B16421" w14:paraId="30630D7B"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8A51EC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75</w:t>
                  </w:r>
                </w:p>
              </w:tc>
              <w:tc>
                <w:tcPr>
                  <w:tcW w:w="1540" w:type="dxa"/>
                  <w:tcBorders>
                    <w:top w:val="nil"/>
                    <w:left w:val="nil"/>
                    <w:bottom w:val="single" w:sz="8" w:space="0" w:color="000000"/>
                    <w:right w:val="single" w:sz="8" w:space="0" w:color="000000"/>
                  </w:tcBorders>
                  <w:shd w:val="clear" w:color="auto" w:fill="auto"/>
                  <w:vAlign w:val="center"/>
                  <w:hideMark/>
                </w:tcPr>
                <w:p w14:paraId="719AC8C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5151818.281</w:t>
                  </w:r>
                </w:p>
              </w:tc>
              <w:tc>
                <w:tcPr>
                  <w:tcW w:w="1540" w:type="dxa"/>
                  <w:tcBorders>
                    <w:top w:val="nil"/>
                    <w:left w:val="nil"/>
                    <w:bottom w:val="single" w:sz="8" w:space="0" w:color="000000"/>
                    <w:right w:val="single" w:sz="8" w:space="0" w:color="000000"/>
                  </w:tcBorders>
                  <w:shd w:val="clear" w:color="auto" w:fill="auto"/>
                  <w:vAlign w:val="center"/>
                  <w:hideMark/>
                </w:tcPr>
                <w:p w14:paraId="5A1475B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44626144.94</w:t>
                  </w:r>
                </w:p>
              </w:tc>
              <w:tc>
                <w:tcPr>
                  <w:tcW w:w="1100" w:type="dxa"/>
                  <w:tcBorders>
                    <w:top w:val="nil"/>
                    <w:left w:val="nil"/>
                    <w:bottom w:val="single" w:sz="8" w:space="0" w:color="000000"/>
                    <w:right w:val="single" w:sz="8" w:space="0" w:color="000000"/>
                  </w:tcBorders>
                  <w:shd w:val="clear" w:color="auto" w:fill="auto"/>
                  <w:vAlign w:val="center"/>
                  <w:hideMark/>
                </w:tcPr>
                <w:p w14:paraId="5DF5EDF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167</w:t>
                  </w:r>
                </w:p>
              </w:tc>
              <w:tc>
                <w:tcPr>
                  <w:tcW w:w="1540" w:type="dxa"/>
                  <w:tcBorders>
                    <w:top w:val="nil"/>
                    <w:left w:val="nil"/>
                    <w:bottom w:val="single" w:sz="8" w:space="0" w:color="000000"/>
                    <w:right w:val="single" w:sz="8" w:space="0" w:color="000000"/>
                  </w:tcBorders>
                  <w:shd w:val="clear" w:color="auto" w:fill="auto"/>
                  <w:vAlign w:val="center"/>
                  <w:hideMark/>
                </w:tcPr>
                <w:p w14:paraId="3EB5E9F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5152025.39</w:t>
                  </w:r>
                </w:p>
              </w:tc>
              <w:tc>
                <w:tcPr>
                  <w:tcW w:w="1540" w:type="dxa"/>
                  <w:tcBorders>
                    <w:top w:val="nil"/>
                    <w:left w:val="nil"/>
                    <w:bottom w:val="single" w:sz="8" w:space="0" w:color="000000"/>
                    <w:right w:val="single" w:sz="8" w:space="0" w:color="000000"/>
                  </w:tcBorders>
                  <w:shd w:val="clear" w:color="auto" w:fill="auto"/>
                  <w:vAlign w:val="center"/>
                  <w:hideMark/>
                </w:tcPr>
                <w:p w14:paraId="63DD005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44625387.68</w:t>
                  </w:r>
                </w:p>
              </w:tc>
            </w:tr>
            <w:tr w:rsidR="00B16421" w:rsidRPr="00B16421" w14:paraId="4E96F5C5"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308F58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76</w:t>
                  </w:r>
                </w:p>
              </w:tc>
              <w:tc>
                <w:tcPr>
                  <w:tcW w:w="1540" w:type="dxa"/>
                  <w:tcBorders>
                    <w:top w:val="nil"/>
                    <w:left w:val="nil"/>
                    <w:bottom w:val="single" w:sz="8" w:space="0" w:color="000000"/>
                    <w:right w:val="single" w:sz="8" w:space="0" w:color="000000"/>
                  </w:tcBorders>
                  <w:shd w:val="clear" w:color="auto" w:fill="auto"/>
                  <w:vAlign w:val="center"/>
                  <w:hideMark/>
                </w:tcPr>
                <w:p w14:paraId="69C0580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5151825.063</w:t>
                  </w:r>
                </w:p>
              </w:tc>
              <w:tc>
                <w:tcPr>
                  <w:tcW w:w="1540" w:type="dxa"/>
                  <w:tcBorders>
                    <w:top w:val="nil"/>
                    <w:left w:val="nil"/>
                    <w:bottom w:val="single" w:sz="8" w:space="0" w:color="000000"/>
                    <w:right w:val="single" w:sz="8" w:space="0" w:color="000000"/>
                  </w:tcBorders>
                  <w:shd w:val="clear" w:color="auto" w:fill="auto"/>
                  <w:vAlign w:val="center"/>
                  <w:hideMark/>
                </w:tcPr>
                <w:p w14:paraId="12FE7E9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44626134.81</w:t>
                  </w:r>
                </w:p>
              </w:tc>
              <w:tc>
                <w:tcPr>
                  <w:tcW w:w="1100" w:type="dxa"/>
                  <w:tcBorders>
                    <w:top w:val="nil"/>
                    <w:left w:val="nil"/>
                    <w:bottom w:val="single" w:sz="8" w:space="0" w:color="000000"/>
                    <w:right w:val="single" w:sz="8" w:space="0" w:color="000000"/>
                  </w:tcBorders>
                  <w:shd w:val="clear" w:color="auto" w:fill="auto"/>
                  <w:vAlign w:val="center"/>
                  <w:hideMark/>
                </w:tcPr>
                <w:p w14:paraId="484AD2C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168</w:t>
                  </w:r>
                </w:p>
              </w:tc>
              <w:tc>
                <w:tcPr>
                  <w:tcW w:w="1540" w:type="dxa"/>
                  <w:tcBorders>
                    <w:top w:val="nil"/>
                    <w:left w:val="nil"/>
                    <w:bottom w:val="single" w:sz="8" w:space="0" w:color="000000"/>
                    <w:right w:val="single" w:sz="8" w:space="0" w:color="000000"/>
                  </w:tcBorders>
                  <w:shd w:val="clear" w:color="auto" w:fill="auto"/>
                  <w:vAlign w:val="center"/>
                  <w:hideMark/>
                </w:tcPr>
                <w:p w14:paraId="7984DC0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5152035.274</w:t>
                  </w:r>
                </w:p>
              </w:tc>
              <w:tc>
                <w:tcPr>
                  <w:tcW w:w="1540" w:type="dxa"/>
                  <w:tcBorders>
                    <w:top w:val="nil"/>
                    <w:left w:val="nil"/>
                    <w:bottom w:val="single" w:sz="8" w:space="0" w:color="000000"/>
                    <w:right w:val="single" w:sz="8" w:space="0" w:color="000000"/>
                  </w:tcBorders>
                  <w:shd w:val="clear" w:color="auto" w:fill="auto"/>
                  <w:vAlign w:val="center"/>
                  <w:hideMark/>
                </w:tcPr>
                <w:p w14:paraId="78FAF50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44625380.06</w:t>
                  </w:r>
                </w:p>
              </w:tc>
            </w:tr>
            <w:tr w:rsidR="00B16421" w:rsidRPr="00B16421" w14:paraId="078ED7FD"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05F538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77</w:t>
                  </w:r>
                </w:p>
              </w:tc>
              <w:tc>
                <w:tcPr>
                  <w:tcW w:w="1540" w:type="dxa"/>
                  <w:tcBorders>
                    <w:top w:val="nil"/>
                    <w:left w:val="nil"/>
                    <w:bottom w:val="single" w:sz="8" w:space="0" w:color="000000"/>
                    <w:right w:val="single" w:sz="8" w:space="0" w:color="000000"/>
                  </w:tcBorders>
                  <w:shd w:val="clear" w:color="auto" w:fill="auto"/>
                  <w:vAlign w:val="center"/>
                  <w:hideMark/>
                </w:tcPr>
                <w:p w14:paraId="3413DDB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5151827.849</w:t>
                  </w:r>
                </w:p>
              </w:tc>
              <w:tc>
                <w:tcPr>
                  <w:tcW w:w="1540" w:type="dxa"/>
                  <w:tcBorders>
                    <w:top w:val="nil"/>
                    <w:left w:val="nil"/>
                    <w:bottom w:val="single" w:sz="8" w:space="0" w:color="000000"/>
                    <w:right w:val="single" w:sz="8" w:space="0" w:color="000000"/>
                  </w:tcBorders>
                  <w:shd w:val="clear" w:color="auto" w:fill="auto"/>
                  <w:vAlign w:val="center"/>
                  <w:hideMark/>
                </w:tcPr>
                <w:p w14:paraId="792CE15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44626127.03</w:t>
                  </w:r>
                </w:p>
              </w:tc>
              <w:tc>
                <w:tcPr>
                  <w:tcW w:w="1100" w:type="dxa"/>
                  <w:tcBorders>
                    <w:top w:val="nil"/>
                    <w:left w:val="nil"/>
                    <w:bottom w:val="single" w:sz="8" w:space="0" w:color="000000"/>
                    <w:right w:val="single" w:sz="8" w:space="0" w:color="000000"/>
                  </w:tcBorders>
                  <w:shd w:val="clear" w:color="auto" w:fill="auto"/>
                  <w:vAlign w:val="center"/>
                  <w:hideMark/>
                </w:tcPr>
                <w:p w14:paraId="49CD7AC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169</w:t>
                  </w:r>
                </w:p>
              </w:tc>
              <w:tc>
                <w:tcPr>
                  <w:tcW w:w="1540" w:type="dxa"/>
                  <w:tcBorders>
                    <w:top w:val="nil"/>
                    <w:left w:val="nil"/>
                    <w:bottom w:val="single" w:sz="8" w:space="0" w:color="000000"/>
                    <w:right w:val="single" w:sz="8" w:space="0" w:color="000000"/>
                  </w:tcBorders>
                  <w:shd w:val="clear" w:color="auto" w:fill="auto"/>
                  <w:vAlign w:val="center"/>
                  <w:hideMark/>
                </w:tcPr>
                <w:p w14:paraId="6AEB282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5152074.234</w:t>
                  </w:r>
                </w:p>
              </w:tc>
              <w:tc>
                <w:tcPr>
                  <w:tcW w:w="1540" w:type="dxa"/>
                  <w:tcBorders>
                    <w:top w:val="nil"/>
                    <w:left w:val="nil"/>
                    <w:bottom w:val="single" w:sz="8" w:space="0" w:color="000000"/>
                    <w:right w:val="single" w:sz="8" w:space="0" w:color="000000"/>
                  </w:tcBorders>
                  <w:shd w:val="clear" w:color="auto" w:fill="auto"/>
                  <w:vAlign w:val="center"/>
                  <w:hideMark/>
                </w:tcPr>
                <w:p w14:paraId="5A6FA16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44625364.76</w:t>
                  </w:r>
                </w:p>
              </w:tc>
            </w:tr>
            <w:tr w:rsidR="00B16421" w:rsidRPr="00B16421" w14:paraId="2331C75A"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0E00BEE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78</w:t>
                  </w:r>
                </w:p>
              </w:tc>
              <w:tc>
                <w:tcPr>
                  <w:tcW w:w="1540" w:type="dxa"/>
                  <w:tcBorders>
                    <w:top w:val="nil"/>
                    <w:left w:val="nil"/>
                    <w:bottom w:val="single" w:sz="8" w:space="0" w:color="000000"/>
                    <w:right w:val="single" w:sz="8" w:space="0" w:color="000000"/>
                  </w:tcBorders>
                  <w:shd w:val="clear" w:color="auto" w:fill="auto"/>
                  <w:vAlign w:val="center"/>
                  <w:hideMark/>
                </w:tcPr>
                <w:p w14:paraId="4DA8946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5151825.295</w:t>
                  </w:r>
                </w:p>
              </w:tc>
              <w:tc>
                <w:tcPr>
                  <w:tcW w:w="1540" w:type="dxa"/>
                  <w:tcBorders>
                    <w:top w:val="nil"/>
                    <w:left w:val="nil"/>
                    <w:bottom w:val="single" w:sz="8" w:space="0" w:color="000000"/>
                    <w:right w:val="single" w:sz="8" w:space="0" w:color="000000"/>
                  </w:tcBorders>
                  <w:shd w:val="clear" w:color="auto" w:fill="auto"/>
                  <w:vAlign w:val="center"/>
                  <w:hideMark/>
                </w:tcPr>
                <w:p w14:paraId="5751661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44626108.23</w:t>
                  </w:r>
                </w:p>
              </w:tc>
              <w:tc>
                <w:tcPr>
                  <w:tcW w:w="1100" w:type="dxa"/>
                  <w:tcBorders>
                    <w:top w:val="nil"/>
                    <w:left w:val="nil"/>
                    <w:bottom w:val="single" w:sz="8" w:space="0" w:color="000000"/>
                    <w:right w:val="single" w:sz="8" w:space="0" w:color="000000"/>
                  </w:tcBorders>
                  <w:shd w:val="clear" w:color="auto" w:fill="auto"/>
                  <w:vAlign w:val="center"/>
                  <w:hideMark/>
                </w:tcPr>
                <w:p w14:paraId="68C66F2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170</w:t>
                  </w:r>
                </w:p>
              </w:tc>
              <w:tc>
                <w:tcPr>
                  <w:tcW w:w="1540" w:type="dxa"/>
                  <w:tcBorders>
                    <w:top w:val="nil"/>
                    <w:left w:val="nil"/>
                    <w:bottom w:val="single" w:sz="8" w:space="0" w:color="000000"/>
                    <w:right w:val="single" w:sz="8" w:space="0" w:color="000000"/>
                  </w:tcBorders>
                  <w:shd w:val="clear" w:color="auto" w:fill="auto"/>
                  <w:vAlign w:val="center"/>
                  <w:hideMark/>
                </w:tcPr>
                <w:p w14:paraId="1FA3DDA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5152101.316</w:t>
                  </w:r>
                </w:p>
              </w:tc>
              <w:tc>
                <w:tcPr>
                  <w:tcW w:w="1540" w:type="dxa"/>
                  <w:tcBorders>
                    <w:top w:val="nil"/>
                    <w:left w:val="nil"/>
                    <w:bottom w:val="single" w:sz="8" w:space="0" w:color="000000"/>
                    <w:right w:val="single" w:sz="8" w:space="0" w:color="000000"/>
                  </w:tcBorders>
                  <w:shd w:val="clear" w:color="auto" w:fill="auto"/>
                  <w:vAlign w:val="center"/>
                  <w:hideMark/>
                </w:tcPr>
                <w:p w14:paraId="6C7A198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44625355.75</w:t>
                  </w:r>
                </w:p>
              </w:tc>
            </w:tr>
            <w:tr w:rsidR="00B16421" w:rsidRPr="00B16421" w14:paraId="49751910"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47B99ED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79</w:t>
                  </w:r>
                </w:p>
              </w:tc>
              <w:tc>
                <w:tcPr>
                  <w:tcW w:w="1540" w:type="dxa"/>
                  <w:tcBorders>
                    <w:top w:val="nil"/>
                    <w:left w:val="nil"/>
                    <w:bottom w:val="single" w:sz="8" w:space="0" w:color="000000"/>
                    <w:right w:val="single" w:sz="8" w:space="0" w:color="000000"/>
                  </w:tcBorders>
                  <w:shd w:val="clear" w:color="auto" w:fill="auto"/>
                  <w:vAlign w:val="center"/>
                  <w:hideMark/>
                </w:tcPr>
                <w:p w14:paraId="370F5B1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5151808.537</w:t>
                  </w:r>
                </w:p>
              </w:tc>
              <w:tc>
                <w:tcPr>
                  <w:tcW w:w="1540" w:type="dxa"/>
                  <w:tcBorders>
                    <w:top w:val="nil"/>
                    <w:left w:val="nil"/>
                    <w:bottom w:val="single" w:sz="8" w:space="0" w:color="000000"/>
                    <w:right w:val="single" w:sz="8" w:space="0" w:color="000000"/>
                  </w:tcBorders>
                  <w:shd w:val="clear" w:color="auto" w:fill="auto"/>
                  <w:vAlign w:val="center"/>
                  <w:hideMark/>
                </w:tcPr>
                <w:p w14:paraId="6326A26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44626097.21</w:t>
                  </w:r>
                </w:p>
              </w:tc>
              <w:tc>
                <w:tcPr>
                  <w:tcW w:w="1100" w:type="dxa"/>
                  <w:tcBorders>
                    <w:top w:val="nil"/>
                    <w:left w:val="nil"/>
                    <w:bottom w:val="single" w:sz="8" w:space="0" w:color="000000"/>
                    <w:right w:val="single" w:sz="8" w:space="0" w:color="000000"/>
                  </w:tcBorders>
                  <w:shd w:val="clear" w:color="auto" w:fill="auto"/>
                  <w:vAlign w:val="center"/>
                  <w:hideMark/>
                </w:tcPr>
                <w:p w14:paraId="5C3023F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171</w:t>
                  </w:r>
                </w:p>
              </w:tc>
              <w:tc>
                <w:tcPr>
                  <w:tcW w:w="1540" w:type="dxa"/>
                  <w:tcBorders>
                    <w:top w:val="nil"/>
                    <w:left w:val="nil"/>
                    <w:bottom w:val="single" w:sz="8" w:space="0" w:color="000000"/>
                    <w:right w:val="single" w:sz="8" w:space="0" w:color="000000"/>
                  </w:tcBorders>
                  <w:shd w:val="clear" w:color="auto" w:fill="auto"/>
                  <w:vAlign w:val="center"/>
                  <w:hideMark/>
                </w:tcPr>
                <w:p w14:paraId="3DE1054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5152112.671</w:t>
                  </w:r>
                </w:p>
              </w:tc>
              <w:tc>
                <w:tcPr>
                  <w:tcW w:w="1540" w:type="dxa"/>
                  <w:tcBorders>
                    <w:top w:val="nil"/>
                    <w:left w:val="nil"/>
                    <w:bottom w:val="single" w:sz="8" w:space="0" w:color="000000"/>
                    <w:right w:val="single" w:sz="8" w:space="0" w:color="000000"/>
                  </w:tcBorders>
                  <w:shd w:val="clear" w:color="auto" w:fill="auto"/>
                  <w:vAlign w:val="center"/>
                  <w:hideMark/>
                </w:tcPr>
                <w:p w14:paraId="7C93B43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44625356.18</w:t>
                  </w:r>
                </w:p>
              </w:tc>
            </w:tr>
            <w:tr w:rsidR="00B16421" w:rsidRPr="00B16421" w14:paraId="3875EB57"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2C4F637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80</w:t>
                  </w:r>
                </w:p>
              </w:tc>
              <w:tc>
                <w:tcPr>
                  <w:tcW w:w="1540" w:type="dxa"/>
                  <w:tcBorders>
                    <w:top w:val="nil"/>
                    <w:left w:val="nil"/>
                    <w:bottom w:val="single" w:sz="8" w:space="0" w:color="000000"/>
                    <w:right w:val="single" w:sz="8" w:space="0" w:color="000000"/>
                  </w:tcBorders>
                  <w:shd w:val="clear" w:color="auto" w:fill="auto"/>
                  <w:vAlign w:val="center"/>
                  <w:hideMark/>
                </w:tcPr>
                <w:p w14:paraId="7CA882B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5151788.291</w:t>
                  </w:r>
                </w:p>
              </w:tc>
              <w:tc>
                <w:tcPr>
                  <w:tcW w:w="1540" w:type="dxa"/>
                  <w:tcBorders>
                    <w:top w:val="nil"/>
                    <w:left w:val="nil"/>
                    <w:bottom w:val="single" w:sz="8" w:space="0" w:color="000000"/>
                    <w:right w:val="single" w:sz="8" w:space="0" w:color="000000"/>
                  </w:tcBorders>
                  <w:shd w:val="clear" w:color="auto" w:fill="auto"/>
                  <w:vAlign w:val="center"/>
                  <w:hideMark/>
                </w:tcPr>
                <w:p w14:paraId="67AC355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44626092.63</w:t>
                  </w:r>
                </w:p>
              </w:tc>
              <w:tc>
                <w:tcPr>
                  <w:tcW w:w="1100" w:type="dxa"/>
                  <w:tcBorders>
                    <w:top w:val="nil"/>
                    <w:left w:val="nil"/>
                    <w:bottom w:val="single" w:sz="8" w:space="0" w:color="000000"/>
                    <w:right w:val="single" w:sz="8" w:space="0" w:color="000000"/>
                  </w:tcBorders>
                  <w:shd w:val="clear" w:color="auto" w:fill="auto"/>
                  <w:vAlign w:val="center"/>
                  <w:hideMark/>
                </w:tcPr>
                <w:p w14:paraId="5487631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172</w:t>
                  </w:r>
                </w:p>
              </w:tc>
              <w:tc>
                <w:tcPr>
                  <w:tcW w:w="1540" w:type="dxa"/>
                  <w:tcBorders>
                    <w:top w:val="nil"/>
                    <w:left w:val="nil"/>
                    <w:bottom w:val="single" w:sz="8" w:space="0" w:color="000000"/>
                    <w:right w:val="single" w:sz="8" w:space="0" w:color="000000"/>
                  </w:tcBorders>
                  <w:shd w:val="clear" w:color="auto" w:fill="auto"/>
                  <w:vAlign w:val="center"/>
                  <w:hideMark/>
                </w:tcPr>
                <w:p w14:paraId="68F10EF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5152129.703</w:t>
                  </w:r>
                </w:p>
              </w:tc>
              <w:tc>
                <w:tcPr>
                  <w:tcW w:w="1540" w:type="dxa"/>
                  <w:tcBorders>
                    <w:top w:val="nil"/>
                    <w:left w:val="nil"/>
                    <w:bottom w:val="single" w:sz="8" w:space="0" w:color="000000"/>
                    <w:right w:val="single" w:sz="8" w:space="0" w:color="000000"/>
                  </w:tcBorders>
                  <w:shd w:val="clear" w:color="auto" w:fill="auto"/>
                  <w:vAlign w:val="center"/>
                  <w:hideMark/>
                </w:tcPr>
                <w:p w14:paraId="02D820F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44625356.83</w:t>
                  </w:r>
                </w:p>
              </w:tc>
            </w:tr>
            <w:tr w:rsidR="00B16421" w:rsidRPr="00B16421" w14:paraId="061B5572"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ED23E4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81</w:t>
                  </w:r>
                </w:p>
              </w:tc>
              <w:tc>
                <w:tcPr>
                  <w:tcW w:w="1540" w:type="dxa"/>
                  <w:tcBorders>
                    <w:top w:val="nil"/>
                    <w:left w:val="nil"/>
                    <w:bottom w:val="single" w:sz="8" w:space="0" w:color="000000"/>
                    <w:right w:val="single" w:sz="8" w:space="0" w:color="000000"/>
                  </w:tcBorders>
                  <w:shd w:val="clear" w:color="auto" w:fill="auto"/>
                  <w:vAlign w:val="center"/>
                  <w:hideMark/>
                </w:tcPr>
                <w:p w14:paraId="02AAFF5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5151777.114</w:t>
                  </w:r>
                </w:p>
              </w:tc>
              <w:tc>
                <w:tcPr>
                  <w:tcW w:w="1540" w:type="dxa"/>
                  <w:tcBorders>
                    <w:top w:val="nil"/>
                    <w:left w:val="nil"/>
                    <w:bottom w:val="single" w:sz="8" w:space="0" w:color="000000"/>
                    <w:right w:val="single" w:sz="8" w:space="0" w:color="000000"/>
                  </w:tcBorders>
                  <w:shd w:val="clear" w:color="auto" w:fill="auto"/>
                  <w:vAlign w:val="center"/>
                  <w:hideMark/>
                </w:tcPr>
                <w:p w14:paraId="751230C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44626092.21</w:t>
                  </w:r>
                </w:p>
              </w:tc>
              <w:tc>
                <w:tcPr>
                  <w:tcW w:w="1100" w:type="dxa"/>
                  <w:tcBorders>
                    <w:top w:val="nil"/>
                    <w:left w:val="nil"/>
                    <w:bottom w:val="single" w:sz="8" w:space="0" w:color="000000"/>
                    <w:right w:val="single" w:sz="8" w:space="0" w:color="000000"/>
                  </w:tcBorders>
                  <w:shd w:val="clear" w:color="auto" w:fill="auto"/>
                  <w:vAlign w:val="center"/>
                  <w:hideMark/>
                </w:tcPr>
                <w:p w14:paraId="55E708E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173</w:t>
                  </w:r>
                </w:p>
              </w:tc>
              <w:tc>
                <w:tcPr>
                  <w:tcW w:w="1540" w:type="dxa"/>
                  <w:tcBorders>
                    <w:top w:val="nil"/>
                    <w:left w:val="nil"/>
                    <w:bottom w:val="single" w:sz="8" w:space="0" w:color="000000"/>
                    <w:right w:val="single" w:sz="8" w:space="0" w:color="000000"/>
                  </w:tcBorders>
                  <w:shd w:val="clear" w:color="auto" w:fill="auto"/>
                  <w:vAlign w:val="center"/>
                  <w:hideMark/>
                </w:tcPr>
                <w:p w14:paraId="1B4D945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5152142.477</w:t>
                  </w:r>
                </w:p>
              </w:tc>
              <w:tc>
                <w:tcPr>
                  <w:tcW w:w="1540" w:type="dxa"/>
                  <w:tcBorders>
                    <w:top w:val="nil"/>
                    <w:left w:val="nil"/>
                    <w:bottom w:val="single" w:sz="8" w:space="0" w:color="000000"/>
                    <w:right w:val="single" w:sz="8" w:space="0" w:color="000000"/>
                  </w:tcBorders>
                  <w:shd w:val="clear" w:color="auto" w:fill="auto"/>
                  <w:vAlign w:val="center"/>
                  <w:hideMark/>
                </w:tcPr>
                <w:p w14:paraId="0A414C5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44625357.31</w:t>
                  </w:r>
                </w:p>
              </w:tc>
            </w:tr>
            <w:tr w:rsidR="00B16421" w:rsidRPr="00B16421" w14:paraId="6951FC23"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1A998B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82</w:t>
                  </w:r>
                </w:p>
              </w:tc>
              <w:tc>
                <w:tcPr>
                  <w:tcW w:w="1540" w:type="dxa"/>
                  <w:tcBorders>
                    <w:top w:val="nil"/>
                    <w:left w:val="nil"/>
                    <w:bottom w:val="single" w:sz="8" w:space="0" w:color="000000"/>
                    <w:right w:val="single" w:sz="8" w:space="0" w:color="000000"/>
                  </w:tcBorders>
                  <w:shd w:val="clear" w:color="auto" w:fill="auto"/>
                  <w:vAlign w:val="center"/>
                  <w:hideMark/>
                </w:tcPr>
                <w:p w14:paraId="42551F1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5151761.268</w:t>
                  </w:r>
                </w:p>
              </w:tc>
              <w:tc>
                <w:tcPr>
                  <w:tcW w:w="1540" w:type="dxa"/>
                  <w:tcBorders>
                    <w:top w:val="nil"/>
                    <w:left w:val="nil"/>
                    <w:bottom w:val="single" w:sz="8" w:space="0" w:color="000000"/>
                    <w:right w:val="single" w:sz="8" w:space="0" w:color="000000"/>
                  </w:tcBorders>
                  <w:shd w:val="clear" w:color="auto" w:fill="auto"/>
                  <w:vAlign w:val="center"/>
                  <w:hideMark/>
                </w:tcPr>
                <w:p w14:paraId="56978BE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44626088.41</w:t>
                  </w:r>
                </w:p>
              </w:tc>
              <w:tc>
                <w:tcPr>
                  <w:tcW w:w="1100" w:type="dxa"/>
                  <w:tcBorders>
                    <w:top w:val="nil"/>
                    <w:left w:val="nil"/>
                    <w:bottom w:val="single" w:sz="8" w:space="0" w:color="000000"/>
                    <w:right w:val="single" w:sz="8" w:space="0" w:color="000000"/>
                  </w:tcBorders>
                  <w:shd w:val="clear" w:color="auto" w:fill="auto"/>
                  <w:vAlign w:val="center"/>
                  <w:hideMark/>
                </w:tcPr>
                <w:p w14:paraId="0EDFEEA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174</w:t>
                  </w:r>
                </w:p>
              </w:tc>
              <w:tc>
                <w:tcPr>
                  <w:tcW w:w="1540" w:type="dxa"/>
                  <w:tcBorders>
                    <w:top w:val="nil"/>
                    <w:left w:val="nil"/>
                    <w:bottom w:val="single" w:sz="8" w:space="0" w:color="000000"/>
                    <w:right w:val="single" w:sz="8" w:space="0" w:color="000000"/>
                  </w:tcBorders>
                  <w:shd w:val="clear" w:color="auto" w:fill="auto"/>
                  <w:vAlign w:val="center"/>
                  <w:hideMark/>
                </w:tcPr>
                <w:p w14:paraId="3FD2165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5152152.52</w:t>
                  </w:r>
                </w:p>
              </w:tc>
              <w:tc>
                <w:tcPr>
                  <w:tcW w:w="1540" w:type="dxa"/>
                  <w:tcBorders>
                    <w:top w:val="nil"/>
                    <w:left w:val="nil"/>
                    <w:bottom w:val="single" w:sz="8" w:space="0" w:color="000000"/>
                    <w:right w:val="single" w:sz="8" w:space="0" w:color="000000"/>
                  </w:tcBorders>
                  <w:shd w:val="clear" w:color="auto" w:fill="auto"/>
                  <w:vAlign w:val="center"/>
                  <w:hideMark/>
                </w:tcPr>
                <w:p w14:paraId="79AFD38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44625354.85</w:t>
                  </w:r>
                </w:p>
              </w:tc>
            </w:tr>
            <w:tr w:rsidR="00B16421" w:rsidRPr="00B16421" w14:paraId="5A753F05"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0942C9B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83</w:t>
                  </w:r>
                </w:p>
              </w:tc>
              <w:tc>
                <w:tcPr>
                  <w:tcW w:w="1540" w:type="dxa"/>
                  <w:tcBorders>
                    <w:top w:val="nil"/>
                    <w:left w:val="nil"/>
                    <w:bottom w:val="single" w:sz="8" w:space="0" w:color="000000"/>
                    <w:right w:val="single" w:sz="8" w:space="0" w:color="000000"/>
                  </w:tcBorders>
                  <w:shd w:val="clear" w:color="auto" w:fill="auto"/>
                  <w:vAlign w:val="center"/>
                  <w:hideMark/>
                </w:tcPr>
                <w:p w14:paraId="62416D1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5151730.002</w:t>
                  </w:r>
                </w:p>
              </w:tc>
              <w:tc>
                <w:tcPr>
                  <w:tcW w:w="1540" w:type="dxa"/>
                  <w:tcBorders>
                    <w:top w:val="nil"/>
                    <w:left w:val="nil"/>
                    <w:bottom w:val="single" w:sz="8" w:space="0" w:color="000000"/>
                    <w:right w:val="single" w:sz="8" w:space="0" w:color="000000"/>
                  </w:tcBorders>
                  <w:shd w:val="clear" w:color="auto" w:fill="auto"/>
                  <w:vAlign w:val="center"/>
                  <w:hideMark/>
                </w:tcPr>
                <w:p w14:paraId="0303C02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44626069.63</w:t>
                  </w:r>
                </w:p>
              </w:tc>
              <w:tc>
                <w:tcPr>
                  <w:tcW w:w="1100" w:type="dxa"/>
                  <w:tcBorders>
                    <w:top w:val="nil"/>
                    <w:left w:val="nil"/>
                    <w:bottom w:val="single" w:sz="8" w:space="0" w:color="000000"/>
                    <w:right w:val="single" w:sz="8" w:space="0" w:color="000000"/>
                  </w:tcBorders>
                  <w:shd w:val="clear" w:color="auto" w:fill="auto"/>
                  <w:vAlign w:val="center"/>
                  <w:hideMark/>
                </w:tcPr>
                <w:p w14:paraId="41EEC6F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175</w:t>
                  </w:r>
                </w:p>
              </w:tc>
              <w:tc>
                <w:tcPr>
                  <w:tcW w:w="1540" w:type="dxa"/>
                  <w:tcBorders>
                    <w:top w:val="nil"/>
                    <w:left w:val="nil"/>
                    <w:bottom w:val="single" w:sz="8" w:space="0" w:color="000000"/>
                    <w:right w:val="single" w:sz="8" w:space="0" w:color="000000"/>
                  </w:tcBorders>
                  <w:shd w:val="clear" w:color="auto" w:fill="auto"/>
                  <w:vAlign w:val="center"/>
                  <w:hideMark/>
                </w:tcPr>
                <w:p w14:paraId="00530FA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5152162.563</w:t>
                  </w:r>
                </w:p>
              </w:tc>
              <w:tc>
                <w:tcPr>
                  <w:tcW w:w="1540" w:type="dxa"/>
                  <w:tcBorders>
                    <w:top w:val="nil"/>
                    <w:left w:val="nil"/>
                    <w:bottom w:val="single" w:sz="8" w:space="0" w:color="000000"/>
                    <w:right w:val="single" w:sz="8" w:space="0" w:color="000000"/>
                  </w:tcBorders>
                  <w:shd w:val="clear" w:color="auto" w:fill="auto"/>
                  <w:vAlign w:val="center"/>
                  <w:hideMark/>
                </w:tcPr>
                <w:p w14:paraId="0D8C4D1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44625352.39</w:t>
                  </w:r>
                </w:p>
              </w:tc>
            </w:tr>
            <w:tr w:rsidR="00B16421" w:rsidRPr="00B16421" w14:paraId="73A244FC"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EFF93B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84</w:t>
                  </w:r>
                </w:p>
              </w:tc>
              <w:tc>
                <w:tcPr>
                  <w:tcW w:w="1540" w:type="dxa"/>
                  <w:tcBorders>
                    <w:top w:val="nil"/>
                    <w:left w:val="nil"/>
                    <w:bottom w:val="single" w:sz="8" w:space="0" w:color="000000"/>
                    <w:right w:val="single" w:sz="8" w:space="0" w:color="000000"/>
                  </w:tcBorders>
                  <w:shd w:val="clear" w:color="auto" w:fill="auto"/>
                  <w:vAlign w:val="center"/>
                  <w:hideMark/>
                </w:tcPr>
                <w:p w14:paraId="0DD2AAE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5151709.357</w:t>
                  </w:r>
                </w:p>
              </w:tc>
              <w:tc>
                <w:tcPr>
                  <w:tcW w:w="1540" w:type="dxa"/>
                  <w:tcBorders>
                    <w:top w:val="nil"/>
                    <w:left w:val="nil"/>
                    <w:bottom w:val="single" w:sz="8" w:space="0" w:color="000000"/>
                    <w:right w:val="single" w:sz="8" w:space="0" w:color="000000"/>
                  </w:tcBorders>
                  <w:shd w:val="clear" w:color="auto" w:fill="auto"/>
                  <w:vAlign w:val="center"/>
                  <w:hideMark/>
                </w:tcPr>
                <w:p w14:paraId="65F3F89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44626044.86</w:t>
                  </w:r>
                </w:p>
              </w:tc>
              <w:tc>
                <w:tcPr>
                  <w:tcW w:w="1100" w:type="dxa"/>
                  <w:tcBorders>
                    <w:top w:val="nil"/>
                    <w:left w:val="nil"/>
                    <w:bottom w:val="single" w:sz="8" w:space="0" w:color="000000"/>
                    <w:right w:val="single" w:sz="8" w:space="0" w:color="000000"/>
                  </w:tcBorders>
                  <w:shd w:val="clear" w:color="auto" w:fill="auto"/>
                  <w:vAlign w:val="center"/>
                  <w:hideMark/>
                </w:tcPr>
                <w:p w14:paraId="5B94EFC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176</w:t>
                  </w:r>
                </w:p>
              </w:tc>
              <w:tc>
                <w:tcPr>
                  <w:tcW w:w="1540" w:type="dxa"/>
                  <w:tcBorders>
                    <w:top w:val="nil"/>
                    <w:left w:val="nil"/>
                    <w:bottom w:val="single" w:sz="8" w:space="0" w:color="000000"/>
                    <w:right w:val="single" w:sz="8" w:space="0" w:color="000000"/>
                  </w:tcBorders>
                  <w:shd w:val="clear" w:color="auto" w:fill="auto"/>
                  <w:vAlign w:val="center"/>
                  <w:hideMark/>
                </w:tcPr>
                <w:p w14:paraId="7BBEA7B6"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5152178.122</w:t>
                  </w:r>
                </w:p>
              </w:tc>
              <w:tc>
                <w:tcPr>
                  <w:tcW w:w="1540" w:type="dxa"/>
                  <w:tcBorders>
                    <w:top w:val="nil"/>
                    <w:left w:val="nil"/>
                    <w:bottom w:val="single" w:sz="8" w:space="0" w:color="000000"/>
                    <w:right w:val="single" w:sz="8" w:space="0" w:color="000000"/>
                  </w:tcBorders>
                  <w:shd w:val="clear" w:color="auto" w:fill="auto"/>
                  <w:vAlign w:val="center"/>
                  <w:hideMark/>
                </w:tcPr>
                <w:p w14:paraId="5C34E0D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44625354.41</w:t>
                  </w:r>
                </w:p>
              </w:tc>
            </w:tr>
            <w:tr w:rsidR="00B16421" w:rsidRPr="00B16421" w14:paraId="567C7048"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33D702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85</w:t>
                  </w:r>
                </w:p>
              </w:tc>
              <w:tc>
                <w:tcPr>
                  <w:tcW w:w="1540" w:type="dxa"/>
                  <w:tcBorders>
                    <w:top w:val="nil"/>
                    <w:left w:val="nil"/>
                    <w:bottom w:val="single" w:sz="8" w:space="0" w:color="000000"/>
                    <w:right w:val="single" w:sz="8" w:space="0" w:color="000000"/>
                  </w:tcBorders>
                  <w:shd w:val="clear" w:color="auto" w:fill="auto"/>
                  <w:vAlign w:val="center"/>
                  <w:hideMark/>
                </w:tcPr>
                <w:p w14:paraId="57057FA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5151698.506</w:t>
                  </w:r>
                </w:p>
              </w:tc>
              <w:tc>
                <w:tcPr>
                  <w:tcW w:w="1540" w:type="dxa"/>
                  <w:tcBorders>
                    <w:top w:val="nil"/>
                    <w:left w:val="nil"/>
                    <w:bottom w:val="single" w:sz="8" w:space="0" w:color="000000"/>
                    <w:right w:val="single" w:sz="8" w:space="0" w:color="000000"/>
                  </w:tcBorders>
                  <w:shd w:val="clear" w:color="auto" w:fill="auto"/>
                  <w:vAlign w:val="center"/>
                  <w:hideMark/>
                </w:tcPr>
                <w:p w14:paraId="08FE4B6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44626014.86</w:t>
                  </w:r>
                </w:p>
              </w:tc>
              <w:tc>
                <w:tcPr>
                  <w:tcW w:w="1100" w:type="dxa"/>
                  <w:tcBorders>
                    <w:top w:val="nil"/>
                    <w:left w:val="nil"/>
                    <w:bottom w:val="single" w:sz="8" w:space="0" w:color="000000"/>
                    <w:right w:val="single" w:sz="8" w:space="0" w:color="000000"/>
                  </w:tcBorders>
                  <w:shd w:val="clear" w:color="auto" w:fill="auto"/>
                  <w:vAlign w:val="center"/>
                  <w:hideMark/>
                </w:tcPr>
                <w:p w14:paraId="1E9FC1A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177</w:t>
                  </w:r>
                </w:p>
              </w:tc>
              <w:tc>
                <w:tcPr>
                  <w:tcW w:w="1540" w:type="dxa"/>
                  <w:tcBorders>
                    <w:top w:val="nil"/>
                    <w:left w:val="nil"/>
                    <w:bottom w:val="single" w:sz="8" w:space="0" w:color="000000"/>
                    <w:right w:val="single" w:sz="8" w:space="0" w:color="000000"/>
                  </w:tcBorders>
                  <w:shd w:val="clear" w:color="auto" w:fill="auto"/>
                  <w:vAlign w:val="center"/>
                  <w:hideMark/>
                </w:tcPr>
                <w:p w14:paraId="71D4FA9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5152190.734</w:t>
                  </w:r>
                </w:p>
              </w:tc>
              <w:tc>
                <w:tcPr>
                  <w:tcW w:w="1540" w:type="dxa"/>
                  <w:tcBorders>
                    <w:top w:val="nil"/>
                    <w:left w:val="nil"/>
                    <w:bottom w:val="single" w:sz="8" w:space="0" w:color="000000"/>
                    <w:right w:val="single" w:sz="8" w:space="0" w:color="000000"/>
                  </w:tcBorders>
                  <w:shd w:val="clear" w:color="auto" w:fill="auto"/>
                  <w:vAlign w:val="center"/>
                  <w:hideMark/>
                </w:tcPr>
                <w:p w14:paraId="129E1AF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44625359.15</w:t>
                  </w:r>
                </w:p>
              </w:tc>
            </w:tr>
            <w:tr w:rsidR="00B16421" w:rsidRPr="00B16421" w14:paraId="0CEDAAE8"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EEC671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86</w:t>
                  </w:r>
                </w:p>
              </w:tc>
              <w:tc>
                <w:tcPr>
                  <w:tcW w:w="1540" w:type="dxa"/>
                  <w:tcBorders>
                    <w:top w:val="nil"/>
                    <w:left w:val="nil"/>
                    <w:bottom w:val="single" w:sz="8" w:space="0" w:color="000000"/>
                    <w:right w:val="single" w:sz="8" w:space="0" w:color="000000"/>
                  </w:tcBorders>
                  <w:shd w:val="clear" w:color="auto" w:fill="auto"/>
                  <w:vAlign w:val="center"/>
                  <w:hideMark/>
                </w:tcPr>
                <w:p w14:paraId="4E3C2E5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5151694.536</w:t>
                  </w:r>
                </w:p>
              </w:tc>
              <w:tc>
                <w:tcPr>
                  <w:tcW w:w="1540" w:type="dxa"/>
                  <w:tcBorders>
                    <w:top w:val="nil"/>
                    <w:left w:val="nil"/>
                    <w:bottom w:val="single" w:sz="8" w:space="0" w:color="000000"/>
                    <w:right w:val="single" w:sz="8" w:space="0" w:color="000000"/>
                  </w:tcBorders>
                  <w:shd w:val="clear" w:color="auto" w:fill="auto"/>
                  <w:vAlign w:val="center"/>
                  <w:hideMark/>
                </w:tcPr>
                <w:p w14:paraId="75CA3D4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44625993.12</w:t>
                  </w:r>
                </w:p>
              </w:tc>
              <w:tc>
                <w:tcPr>
                  <w:tcW w:w="1100" w:type="dxa"/>
                  <w:tcBorders>
                    <w:top w:val="nil"/>
                    <w:left w:val="nil"/>
                    <w:bottom w:val="single" w:sz="8" w:space="0" w:color="000000"/>
                    <w:right w:val="single" w:sz="8" w:space="0" w:color="000000"/>
                  </w:tcBorders>
                  <w:shd w:val="clear" w:color="auto" w:fill="auto"/>
                  <w:vAlign w:val="center"/>
                  <w:hideMark/>
                </w:tcPr>
                <w:p w14:paraId="6A9DDB2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178</w:t>
                  </w:r>
                </w:p>
              </w:tc>
              <w:tc>
                <w:tcPr>
                  <w:tcW w:w="1540" w:type="dxa"/>
                  <w:tcBorders>
                    <w:top w:val="nil"/>
                    <w:left w:val="nil"/>
                    <w:bottom w:val="single" w:sz="8" w:space="0" w:color="000000"/>
                    <w:right w:val="single" w:sz="8" w:space="0" w:color="000000"/>
                  </w:tcBorders>
                  <w:shd w:val="clear" w:color="auto" w:fill="auto"/>
                  <w:vAlign w:val="center"/>
                  <w:hideMark/>
                </w:tcPr>
                <w:p w14:paraId="44ED6BD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5152196.141</w:t>
                  </w:r>
                </w:p>
              </w:tc>
              <w:tc>
                <w:tcPr>
                  <w:tcW w:w="1540" w:type="dxa"/>
                  <w:tcBorders>
                    <w:top w:val="nil"/>
                    <w:left w:val="nil"/>
                    <w:bottom w:val="single" w:sz="8" w:space="0" w:color="000000"/>
                    <w:right w:val="single" w:sz="8" w:space="0" w:color="000000"/>
                  </w:tcBorders>
                  <w:shd w:val="clear" w:color="auto" w:fill="auto"/>
                  <w:vAlign w:val="center"/>
                  <w:hideMark/>
                </w:tcPr>
                <w:p w14:paraId="634FF16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44625366.46</w:t>
                  </w:r>
                </w:p>
              </w:tc>
            </w:tr>
            <w:tr w:rsidR="00B16421" w:rsidRPr="00B16421" w14:paraId="58DBC2FE"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4C244A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87</w:t>
                  </w:r>
                </w:p>
              </w:tc>
              <w:tc>
                <w:tcPr>
                  <w:tcW w:w="1540" w:type="dxa"/>
                  <w:tcBorders>
                    <w:top w:val="nil"/>
                    <w:left w:val="nil"/>
                    <w:bottom w:val="single" w:sz="8" w:space="0" w:color="000000"/>
                    <w:right w:val="single" w:sz="8" w:space="0" w:color="000000"/>
                  </w:tcBorders>
                  <w:shd w:val="clear" w:color="auto" w:fill="auto"/>
                  <w:vAlign w:val="center"/>
                  <w:hideMark/>
                </w:tcPr>
                <w:p w14:paraId="7BCF666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5151696.983</w:t>
                  </w:r>
                </w:p>
              </w:tc>
              <w:tc>
                <w:tcPr>
                  <w:tcW w:w="1540" w:type="dxa"/>
                  <w:tcBorders>
                    <w:top w:val="nil"/>
                    <w:left w:val="nil"/>
                    <w:bottom w:val="single" w:sz="8" w:space="0" w:color="000000"/>
                    <w:right w:val="single" w:sz="8" w:space="0" w:color="000000"/>
                  </w:tcBorders>
                  <w:shd w:val="clear" w:color="auto" w:fill="auto"/>
                  <w:vAlign w:val="center"/>
                  <w:hideMark/>
                </w:tcPr>
                <w:p w14:paraId="5E981A5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44625970.83</w:t>
                  </w:r>
                </w:p>
              </w:tc>
              <w:tc>
                <w:tcPr>
                  <w:tcW w:w="1100" w:type="dxa"/>
                  <w:tcBorders>
                    <w:top w:val="nil"/>
                    <w:left w:val="nil"/>
                    <w:bottom w:val="single" w:sz="8" w:space="0" w:color="000000"/>
                    <w:right w:val="single" w:sz="8" w:space="0" w:color="000000"/>
                  </w:tcBorders>
                  <w:shd w:val="clear" w:color="auto" w:fill="auto"/>
                  <w:vAlign w:val="center"/>
                  <w:hideMark/>
                </w:tcPr>
                <w:p w14:paraId="0C3759F2"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179</w:t>
                  </w:r>
                </w:p>
              </w:tc>
              <w:tc>
                <w:tcPr>
                  <w:tcW w:w="1540" w:type="dxa"/>
                  <w:tcBorders>
                    <w:top w:val="nil"/>
                    <w:left w:val="nil"/>
                    <w:bottom w:val="single" w:sz="8" w:space="0" w:color="000000"/>
                    <w:right w:val="single" w:sz="8" w:space="0" w:color="000000"/>
                  </w:tcBorders>
                  <w:shd w:val="clear" w:color="auto" w:fill="auto"/>
                  <w:vAlign w:val="center"/>
                  <w:hideMark/>
                </w:tcPr>
                <w:p w14:paraId="42824054"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5152209.698</w:t>
                  </w:r>
                </w:p>
              </w:tc>
              <w:tc>
                <w:tcPr>
                  <w:tcW w:w="1540" w:type="dxa"/>
                  <w:tcBorders>
                    <w:top w:val="nil"/>
                    <w:left w:val="nil"/>
                    <w:bottom w:val="single" w:sz="8" w:space="0" w:color="000000"/>
                    <w:right w:val="single" w:sz="8" w:space="0" w:color="000000"/>
                  </w:tcBorders>
                  <w:shd w:val="clear" w:color="auto" w:fill="auto"/>
                  <w:vAlign w:val="center"/>
                  <w:hideMark/>
                </w:tcPr>
                <w:p w14:paraId="19EA9ED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44625382.06</w:t>
                  </w:r>
                </w:p>
              </w:tc>
            </w:tr>
            <w:tr w:rsidR="00B16421" w:rsidRPr="00B16421" w14:paraId="43ADA2B7"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01D468E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88</w:t>
                  </w:r>
                </w:p>
              </w:tc>
              <w:tc>
                <w:tcPr>
                  <w:tcW w:w="1540" w:type="dxa"/>
                  <w:tcBorders>
                    <w:top w:val="nil"/>
                    <w:left w:val="nil"/>
                    <w:bottom w:val="single" w:sz="8" w:space="0" w:color="000000"/>
                    <w:right w:val="single" w:sz="8" w:space="0" w:color="000000"/>
                  </w:tcBorders>
                  <w:shd w:val="clear" w:color="auto" w:fill="auto"/>
                  <w:vAlign w:val="center"/>
                  <w:hideMark/>
                </w:tcPr>
                <w:p w14:paraId="4CC975E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5151707.323</w:t>
                  </w:r>
                </w:p>
              </w:tc>
              <w:tc>
                <w:tcPr>
                  <w:tcW w:w="1540" w:type="dxa"/>
                  <w:tcBorders>
                    <w:top w:val="nil"/>
                    <w:left w:val="nil"/>
                    <w:bottom w:val="single" w:sz="8" w:space="0" w:color="000000"/>
                    <w:right w:val="single" w:sz="8" w:space="0" w:color="000000"/>
                  </w:tcBorders>
                  <w:shd w:val="clear" w:color="auto" w:fill="auto"/>
                  <w:vAlign w:val="center"/>
                  <w:hideMark/>
                </w:tcPr>
                <w:p w14:paraId="67BE09A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44625951.24</w:t>
                  </w:r>
                </w:p>
              </w:tc>
              <w:tc>
                <w:tcPr>
                  <w:tcW w:w="1100" w:type="dxa"/>
                  <w:tcBorders>
                    <w:top w:val="nil"/>
                    <w:left w:val="nil"/>
                    <w:bottom w:val="single" w:sz="8" w:space="0" w:color="000000"/>
                    <w:right w:val="single" w:sz="8" w:space="0" w:color="000000"/>
                  </w:tcBorders>
                  <w:shd w:val="clear" w:color="auto" w:fill="auto"/>
                  <w:vAlign w:val="center"/>
                  <w:hideMark/>
                </w:tcPr>
                <w:p w14:paraId="0084FC2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180</w:t>
                  </w:r>
                </w:p>
              </w:tc>
              <w:tc>
                <w:tcPr>
                  <w:tcW w:w="1540" w:type="dxa"/>
                  <w:tcBorders>
                    <w:top w:val="nil"/>
                    <w:left w:val="nil"/>
                    <w:bottom w:val="single" w:sz="8" w:space="0" w:color="000000"/>
                    <w:right w:val="single" w:sz="8" w:space="0" w:color="000000"/>
                  </w:tcBorders>
                  <w:shd w:val="clear" w:color="auto" w:fill="auto"/>
                  <w:vAlign w:val="center"/>
                  <w:hideMark/>
                </w:tcPr>
                <w:p w14:paraId="08CA054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5152253.307</w:t>
                  </w:r>
                </w:p>
              </w:tc>
              <w:tc>
                <w:tcPr>
                  <w:tcW w:w="1540" w:type="dxa"/>
                  <w:tcBorders>
                    <w:top w:val="nil"/>
                    <w:left w:val="nil"/>
                    <w:bottom w:val="single" w:sz="8" w:space="0" w:color="000000"/>
                    <w:right w:val="single" w:sz="8" w:space="0" w:color="000000"/>
                  </w:tcBorders>
                  <w:shd w:val="clear" w:color="auto" w:fill="auto"/>
                  <w:vAlign w:val="center"/>
                  <w:hideMark/>
                </w:tcPr>
                <w:p w14:paraId="4939A64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44625395.64</w:t>
                  </w:r>
                </w:p>
              </w:tc>
            </w:tr>
            <w:tr w:rsidR="00B16421" w:rsidRPr="00B16421" w14:paraId="2D51AEA0"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748144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89</w:t>
                  </w:r>
                </w:p>
              </w:tc>
              <w:tc>
                <w:tcPr>
                  <w:tcW w:w="1540" w:type="dxa"/>
                  <w:tcBorders>
                    <w:top w:val="nil"/>
                    <w:left w:val="nil"/>
                    <w:bottom w:val="single" w:sz="8" w:space="0" w:color="000000"/>
                    <w:right w:val="single" w:sz="8" w:space="0" w:color="000000"/>
                  </w:tcBorders>
                  <w:shd w:val="clear" w:color="auto" w:fill="auto"/>
                  <w:vAlign w:val="center"/>
                  <w:hideMark/>
                </w:tcPr>
                <w:p w14:paraId="233DF04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5151716.834</w:t>
                  </w:r>
                </w:p>
              </w:tc>
              <w:tc>
                <w:tcPr>
                  <w:tcW w:w="1540" w:type="dxa"/>
                  <w:tcBorders>
                    <w:top w:val="nil"/>
                    <w:left w:val="nil"/>
                    <w:bottom w:val="single" w:sz="8" w:space="0" w:color="000000"/>
                    <w:right w:val="single" w:sz="8" w:space="0" w:color="000000"/>
                  </w:tcBorders>
                  <w:shd w:val="clear" w:color="auto" w:fill="auto"/>
                  <w:vAlign w:val="center"/>
                  <w:hideMark/>
                </w:tcPr>
                <w:p w14:paraId="1A37DEF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44625932.41</w:t>
                  </w:r>
                </w:p>
              </w:tc>
              <w:tc>
                <w:tcPr>
                  <w:tcW w:w="1100" w:type="dxa"/>
                  <w:tcBorders>
                    <w:top w:val="nil"/>
                    <w:left w:val="nil"/>
                    <w:bottom w:val="single" w:sz="8" w:space="0" w:color="000000"/>
                    <w:right w:val="single" w:sz="8" w:space="0" w:color="000000"/>
                  </w:tcBorders>
                  <w:shd w:val="clear" w:color="auto" w:fill="auto"/>
                  <w:vAlign w:val="center"/>
                  <w:hideMark/>
                </w:tcPr>
                <w:p w14:paraId="6C705C6D"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181</w:t>
                  </w:r>
                </w:p>
              </w:tc>
              <w:tc>
                <w:tcPr>
                  <w:tcW w:w="1540" w:type="dxa"/>
                  <w:tcBorders>
                    <w:top w:val="nil"/>
                    <w:left w:val="nil"/>
                    <w:bottom w:val="single" w:sz="8" w:space="0" w:color="000000"/>
                    <w:right w:val="single" w:sz="8" w:space="0" w:color="000000"/>
                  </w:tcBorders>
                  <w:shd w:val="clear" w:color="auto" w:fill="auto"/>
                  <w:vAlign w:val="center"/>
                  <w:hideMark/>
                </w:tcPr>
                <w:p w14:paraId="2D96A72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5152284.856</w:t>
                  </w:r>
                </w:p>
              </w:tc>
              <w:tc>
                <w:tcPr>
                  <w:tcW w:w="1540" w:type="dxa"/>
                  <w:tcBorders>
                    <w:top w:val="nil"/>
                    <w:left w:val="nil"/>
                    <w:bottom w:val="single" w:sz="8" w:space="0" w:color="000000"/>
                    <w:right w:val="single" w:sz="8" w:space="0" w:color="000000"/>
                  </w:tcBorders>
                  <w:shd w:val="clear" w:color="auto" w:fill="auto"/>
                  <w:vAlign w:val="center"/>
                  <w:hideMark/>
                </w:tcPr>
                <w:p w14:paraId="07965543"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44625388.32</w:t>
                  </w:r>
                </w:p>
              </w:tc>
            </w:tr>
            <w:tr w:rsidR="00B16421" w:rsidRPr="00B16421" w14:paraId="01103A54"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1A50E5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90</w:t>
                  </w:r>
                </w:p>
              </w:tc>
              <w:tc>
                <w:tcPr>
                  <w:tcW w:w="1540" w:type="dxa"/>
                  <w:tcBorders>
                    <w:top w:val="nil"/>
                    <w:left w:val="nil"/>
                    <w:bottom w:val="single" w:sz="8" w:space="0" w:color="000000"/>
                    <w:right w:val="single" w:sz="8" w:space="0" w:color="000000"/>
                  </w:tcBorders>
                  <w:shd w:val="clear" w:color="auto" w:fill="auto"/>
                  <w:vAlign w:val="center"/>
                  <w:hideMark/>
                </w:tcPr>
                <w:p w14:paraId="2422D2E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5151722.9</w:t>
                  </w:r>
                </w:p>
              </w:tc>
              <w:tc>
                <w:tcPr>
                  <w:tcW w:w="1540" w:type="dxa"/>
                  <w:tcBorders>
                    <w:top w:val="nil"/>
                    <w:left w:val="nil"/>
                    <w:bottom w:val="single" w:sz="8" w:space="0" w:color="000000"/>
                    <w:right w:val="single" w:sz="8" w:space="0" w:color="000000"/>
                  </w:tcBorders>
                  <w:shd w:val="clear" w:color="auto" w:fill="auto"/>
                  <w:vAlign w:val="center"/>
                  <w:hideMark/>
                </w:tcPr>
                <w:p w14:paraId="6701B87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44625899.06</w:t>
                  </w:r>
                </w:p>
              </w:tc>
              <w:tc>
                <w:tcPr>
                  <w:tcW w:w="1100" w:type="dxa"/>
                  <w:tcBorders>
                    <w:top w:val="nil"/>
                    <w:left w:val="nil"/>
                    <w:bottom w:val="single" w:sz="8" w:space="0" w:color="000000"/>
                    <w:right w:val="single" w:sz="8" w:space="0" w:color="000000"/>
                  </w:tcBorders>
                  <w:shd w:val="clear" w:color="auto" w:fill="auto"/>
                  <w:vAlign w:val="center"/>
                  <w:hideMark/>
                </w:tcPr>
                <w:p w14:paraId="480E912F"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182</w:t>
                  </w:r>
                </w:p>
              </w:tc>
              <w:tc>
                <w:tcPr>
                  <w:tcW w:w="1540" w:type="dxa"/>
                  <w:tcBorders>
                    <w:top w:val="nil"/>
                    <w:left w:val="nil"/>
                    <w:bottom w:val="single" w:sz="8" w:space="0" w:color="000000"/>
                    <w:right w:val="single" w:sz="8" w:space="0" w:color="000000"/>
                  </w:tcBorders>
                  <w:shd w:val="clear" w:color="auto" w:fill="auto"/>
                  <w:vAlign w:val="center"/>
                  <w:hideMark/>
                </w:tcPr>
                <w:p w14:paraId="71E49DC0"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5152316.351</w:t>
                  </w:r>
                </w:p>
              </w:tc>
              <w:tc>
                <w:tcPr>
                  <w:tcW w:w="1540" w:type="dxa"/>
                  <w:tcBorders>
                    <w:top w:val="nil"/>
                    <w:left w:val="nil"/>
                    <w:bottom w:val="single" w:sz="8" w:space="0" w:color="000000"/>
                    <w:right w:val="single" w:sz="8" w:space="0" w:color="000000"/>
                  </w:tcBorders>
                  <w:shd w:val="clear" w:color="auto" w:fill="auto"/>
                  <w:vAlign w:val="center"/>
                  <w:hideMark/>
                </w:tcPr>
                <w:p w14:paraId="6A84BB3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44625382.41</w:t>
                  </w:r>
                </w:p>
              </w:tc>
            </w:tr>
            <w:tr w:rsidR="00B16421" w:rsidRPr="00B16421" w14:paraId="67B36E81"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69A6535"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91</w:t>
                  </w:r>
                </w:p>
              </w:tc>
              <w:tc>
                <w:tcPr>
                  <w:tcW w:w="1540" w:type="dxa"/>
                  <w:tcBorders>
                    <w:top w:val="nil"/>
                    <w:left w:val="nil"/>
                    <w:bottom w:val="single" w:sz="8" w:space="0" w:color="000000"/>
                    <w:right w:val="single" w:sz="8" w:space="0" w:color="000000"/>
                  </w:tcBorders>
                  <w:shd w:val="clear" w:color="auto" w:fill="auto"/>
                  <w:vAlign w:val="center"/>
                  <w:hideMark/>
                </w:tcPr>
                <w:p w14:paraId="4C29810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5151724.72</w:t>
                  </w:r>
                </w:p>
              </w:tc>
              <w:tc>
                <w:tcPr>
                  <w:tcW w:w="1540" w:type="dxa"/>
                  <w:tcBorders>
                    <w:top w:val="nil"/>
                    <w:left w:val="nil"/>
                    <w:bottom w:val="single" w:sz="8" w:space="0" w:color="000000"/>
                    <w:right w:val="single" w:sz="8" w:space="0" w:color="000000"/>
                  </w:tcBorders>
                  <w:shd w:val="clear" w:color="auto" w:fill="auto"/>
                  <w:vAlign w:val="center"/>
                  <w:hideMark/>
                </w:tcPr>
                <w:p w14:paraId="6F483951"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44625851.23</w:t>
                  </w:r>
                </w:p>
              </w:tc>
              <w:tc>
                <w:tcPr>
                  <w:tcW w:w="1100" w:type="dxa"/>
                  <w:tcBorders>
                    <w:top w:val="nil"/>
                    <w:left w:val="nil"/>
                    <w:bottom w:val="single" w:sz="8" w:space="0" w:color="000000"/>
                    <w:right w:val="single" w:sz="8" w:space="0" w:color="000000"/>
                  </w:tcBorders>
                  <w:shd w:val="clear" w:color="auto" w:fill="auto"/>
                  <w:vAlign w:val="center"/>
                  <w:hideMark/>
                </w:tcPr>
                <w:p w14:paraId="40CBCCB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183</w:t>
                  </w:r>
                </w:p>
              </w:tc>
              <w:tc>
                <w:tcPr>
                  <w:tcW w:w="1540" w:type="dxa"/>
                  <w:tcBorders>
                    <w:top w:val="nil"/>
                    <w:left w:val="nil"/>
                    <w:bottom w:val="single" w:sz="8" w:space="0" w:color="000000"/>
                    <w:right w:val="single" w:sz="8" w:space="0" w:color="000000"/>
                  </w:tcBorders>
                  <w:shd w:val="clear" w:color="auto" w:fill="auto"/>
                  <w:vAlign w:val="center"/>
                  <w:hideMark/>
                </w:tcPr>
                <w:p w14:paraId="65795EB9"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5152343.372</w:t>
                  </w:r>
                </w:p>
              </w:tc>
              <w:tc>
                <w:tcPr>
                  <w:tcW w:w="1540" w:type="dxa"/>
                  <w:tcBorders>
                    <w:top w:val="nil"/>
                    <w:left w:val="nil"/>
                    <w:bottom w:val="single" w:sz="8" w:space="0" w:color="000000"/>
                    <w:right w:val="single" w:sz="8" w:space="0" w:color="000000"/>
                  </w:tcBorders>
                  <w:shd w:val="clear" w:color="auto" w:fill="auto"/>
                  <w:vAlign w:val="center"/>
                  <w:hideMark/>
                </w:tcPr>
                <w:p w14:paraId="7C33BBAA"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44625382.01</w:t>
                  </w:r>
                </w:p>
              </w:tc>
            </w:tr>
            <w:tr w:rsidR="00B16421" w:rsidRPr="00B16421" w14:paraId="243543D5" w14:textId="77777777" w:rsidTr="00B16421">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9A32D8B"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92</w:t>
                  </w:r>
                </w:p>
              </w:tc>
              <w:tc>
                <w:tcPr>
                  <w:tcW w:w="1540" w:type="dxa"/>
                  <w:tcBorders>
                    <w:top w:val="nil"/>
                    <w:left w:val="nil"/>
                    <w:bottom w:val="single" w:sz="8" w:space="0" w:color="000000"/>
                    <w:right w:val="single" w:sz="8" w:space="0" w:color="000000"/>
                  </w:tcBorders>
                  <w:shd w:val="clear" w:color="auto" w:fill="auto"/>
                  <w:vAlign w:val="center"/>
                  <w:hideMark/>
                </w:tcPr>
                <w:p w14:paraId="34170FCE"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5151725.817</w:t>
                  </w:r>
                </w:p>
              </w:tc>
              <w:tc>
                <w:tcPr>
                  <w:tcW w:w="1540" w:type="dxa"/>
                  <w:tcBorders>
                    <w:top w:val="nil"/>
                    <w:left w:val="nil"/>
                    <w:bottom w:val="single" w:sz="8" w:space="0" w:color="000000"/>
                    <w:right w:val="single" w:sz="8" w:space="0" w:color="000000"/>
                  </w:tcBorders>
                  <w:shd w:val="clear" w:color="auto" w:fill="auto"/>
                  <w:vAlign w:val="center"/>
                  <w:hideMark/>
                </w:tcPr>
                <w:p w14:paraId="73C6114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44625822.42</w:t>
                  </w:r>
                </w:p>
              </w:tc>
              <w:tc>
                <w:tcPr>
                  <w:tcW w:w="1100" w:type="dxa"/>
                  <w:tcBorders>
                    <w:top w:val="nil"/>
                    <w:left w:val="nil"/>
                    <w:bottom w:val="single" w:sz="8" w:space="0" w:color="000000"/>
                    <w:right w:val="single" w:sz="8" w:space="0" w:color="000000"/>
                  </w:tcBorders>
                  <w:shd w:val="clear" w:color="auto" w:fill="auto"/>
                  <w:vAlign w:val="center"/>
                  <w:hideMark/>
                </w:tcPr>
                <w:p w14:paraId="10928B0C"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184</w:t>
                  </w:r>
                </w:p>
              </w:tc>
              <w:tc>
                <w:tcPr>
                  <w:tcW w:w="1540" w:type="dxa"/>
                  <w:tcBorders>
                    <w:top w:val="nil"/>
                    <w:left w:val="nil"/>
                    <w:bottom w:val="single" w:sz="8" w:space="0" w:color="000000"/>
                    <w:right w:val="single" w:sz="8" w:space="0" w:color="000000"/>
                  </w:tcBorders>
                  <w:shd w:val="clear" w:color="auto" w:fill="auto"/>
                  <w:vAlign w:val="center"/>
                  <w:hideMark/>
                </w:tcPr>
                <w:p w14:paraId="60ECF757"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5152364.446</w:t>
                  </w:r>
                </w:p>
              </w:tc>
              <w:tc>
                <w:tcPr>
                  <w:tcW w:w="1540" w:type="dxa"/>
                  <w:tcBorders>
                    <w:top w:val="nil"/>
                    <w:left w:val="nil"/>
                    <w:bottom w:val="single" w:sz="8" w:space="0" w:color="000000"/>
                    <w:right w:val="single" w:sz="8" w:space="0" w:color="000000"/>
                  </w:tcBorders>
                  <w:shd w:val="clear" w:color="auto" w:fill="auto"/>
                  <w:vAlign w:val="center"/>
                  <w:hideMark/>
                </w:tcPr>
                <w:p w14:paraId="7DD9B658" w14:textId="77777777" w:rsidR="00B16421" w:rsidRPr="00B16421" w:rsidRDefault="00B16421" w:rsidP="00B16421">
                  <w:pPr>
                    <w:widowControl/>
                    <w:jc w:val="center"/>
                    <w:rPr>
                      <w:rFonts w:ascii="仿宋" w:eastAsia="仿宋" w:hAnsi="仿宋" w:cs="宋体"/>
                      <w:color w:val="000000"/>
                      <w:kern w:val="0"/>
                      <w:sz w:val="22"/>
                      <w:szCs w:val="22"/>
                    </w:rPr>
                  </w:pPr>
                  <w:r w:rsidRPr="00B16421">
                    <w:rPr>
                      <w:rFonts w:ascii="仿宋" w:eastAsia="仿宋" w:hAnsi="仿宋" w:cs="宋体" w:hint="eastAsia"/>
                      <w:color w:val="000000"/>
                      <w:kern w:val="0"/>
                      <w:sz w:val="22"/>
                      <w:szCs w:val="22"/>
                    </w:rPr>
                    <w:t>44625388.5</w:t>
                  </w:r>
                </w:p>
              </w:tc>
            </w:tr>
          </w:tbl>
          <w:p w14:paraId="70A35EEE" w14:textId="6EAD874B" w:rsidR="00B16421" w:rsidRDefault="00B16421" w:rsidP="00DA6A78">
            <w:pPr>
              <w:spacing w:line="360" w:lineRule="auto"/>
              <w:ind w:firstLineChars="200" w:firstLine="480"/>
              <w:rPr>
                <w:color w:val="000000" w:themeColor="text1"/>
                <w:sz w:val="24"/>
              </w:rPr>
            </w:pPr>
            <w:r>
              <w:rPr>
                <w:rFonts w:hint="eastAsia"/>
                <w:color w:val="000000" w:themeColor="text1"/>
                <w:sz w:val="24"/>
              </w:rPr>
              <w:t>右侧矿山：</w:t>
            </w:r>
          </w:p>
          <w:tbl>
            <w:tblPr>
              <w:tblW w:w="8360" w:type="dxa"/>
              <w:tblLook w:val="04A0" w:firstRow="1" w:lastRow="0" w:firstColumn="1" w:lastColumn="0" w:noHBand="0" w:noVBand="1"/>
            </w:tblPr>
            <w:tblGrid>
              <w:gridCol w:w="1100"/>
              <w:gridCol w:w="1540"/>
              <w:gridCol w:w="1540"/>
              <w:gridCol w:w="1100"/>
              <w:gridCol w:w="1540"/>
              <w:gridCol w:w="1540"/>
            </w:tblGrid>
            <w:tr w:rsidR="00536964" w:rsidRPr="00536964" w14:paraId="6A9D6388" w14:textId="77777777" w:rsidTr="00536964">
              <w:trPr>
                <w:trHeight w:val="285"/>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DCAA6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 xml:space="preserve">序号 </w:t>
                  </w:r>
                </w:p>
              </w:tc>
              <w:tc>
                <w:tcPr>
                  <w:tcW w:w="1540" w:type="dxa"/>
                  <w:tcBorders>
                    <w:top w:val="single" w:sz="8" w:space="0" w:color="000000"/>
                    <w:left w:val="nil"/>
                    <w:bottom w:val="single" w:sz="8" w:space="0" w:color="000000"/>
                    <w:right w:val="single" w:sz="8" w:space="0" w:color="000000"/>
                  </w:tcBorders>
                  <w:shd w:val="clear" w:color="auto" w:fill="auto"/>
                  <w:vAlign w:val="center"/>
                  <w:hideMark/>
                </w:tcPr>
                <w:p w14:paraId="658136A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 xml:space="preserve">X </w:t>
                  </w:r>
                </w:p>
              </w:tc>
              <w:tc>
                <w:tcPr>
                  <w:tcW w:w="1540" w:type="dxa"/>
                  <w:tcBorders>
                    <w:top w:val="single" w:sz="8" w:space="0" w:color="000000"/>
                    <w:left w:val="nil"/>
                    <w:bottom w:val="single" w:sz="8" w:space="0" w:color="000000"/>
                    <w:right w:val="single" w:sz="8" w:space="0" w:color="000000"/>
                  </w:tcBorders>
                  <w:shd w:val="clear" w:color="auto" w:fill="auto"/>
                  <w:vAlign w:val="center"/>
                  <w:hideMark/>
                </w:tcPr>
                <w:p w14:paraId="291BC38C"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 xml:space="preserve">Y </w:t>
                  </w:r>
                </w:p>
              </w:tc>
              <w:tc>
                <w:tcPr>
                  <w:tcW w:w="1100" w:type="dxa"/>
                  <w:tcBorders>
                    <w:top w:val="single" w:sz="8" w:space="0" w:color="000000"/>
                    <w:left w:val="nil"/>
                    <w:bottom w:val="single" w:sz="8" w:space="0" w:color="000000"/>
                    <w:right w:val="single" w:sz="8" w:space="0" w:color="000000"/>
                  </w:tcBorders>
                  <w:shd w:val="clear" w:color="auto" w:fill="auto"/>
                  <w:vAlign w:val="center"/>
                  <w:hideMark/>
                </w:tcPr>
                <w:p w14:paraId="2929A1E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 xml:space="preserve">序号 </w:t>
                  </w:r>
                </w:p>
              </w:tc>
              <w:tc>
                <w:tcPr>
                  <w:tcW w:w="1540" w:type="dxa"/>
                  <w:tcBorders>
                    <w:top w:val="single" w:sz="8" w:space="0" w:color="000000"/>
                    <w:left w:val="nil"/>
                    <w:bottom w:val="single" w:sz="8" w:space="0" w:color="000000"/>
                    <w:right w:val="single" w:sz="8" w:space="0" w:color="000000"/>
                  </w:tcBorders>
                  <w:shd w:val="clear" w:color="auto" w:fill="auto"/>
                  <w:vAlign w:val="center"/>
                  <w:hideMark/>
                </w:tcPr>
                <w:p w14:paraId="3D3434A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 xml:space="preserve">X </w:t>
                  </w:r>
                </w:p>
              </w:tc>
              <w:tc>
                <w:tcPr>
                  <w:tcW w:w="1540" w:type="dxa"/>
                  <w:tcBorders>
                    <w:top w:val="single" w:sz="8" w:space="0" w:color="000000"/>
                    <w:left w:val="nil"/>
                    <w:bottom w:val="single" w:sz="8" w:space="0" w:color="000000"/>
                    <w:right w:val="single" w:sz="8" w:space="0" w:color="000000"/>
                  </w:tcBorders>
                  <w:shd w:val="clear" w:color="auto" w:fill="auto"/>
                  <w:vAlign w:val="center"/>
                  <w:hideMark/>
                </w:tcPr>
                <w:p w14:paraId="16D453B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Y</w:t>
                  </w:r>
                </w:p>
              </w:tc>
            </w:tr>
            <w:tr w:rsidR="00536964" w:rsidRPr="00536964" w14:paraId="24B71474"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3004B7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185</w:t>
                  </w:r>
                </w:p>
              </w:tc>
              <w:tc>
                <w:tcPr>
                  <w:tcW w:w="1540" w:type="dxa"/>
                  <w:tcBorders>
                    <w:top w:val="nil"/>
                    <w:left w:val="nil"/>
                    <w:bottom w:val="single" w:sz="8" w:space="0" w:color="000000"/>
                    <w:right w:val="single" w:sz="8" w:space="0" w:color="000000"/>
                  </w:tcBorders>
                  <w:shd w:val="clear" w:color="auto" w:fill="auto"/>
                  <w:vAlign w:val="center"/>
                  <w:hideMark/>
                </w:tcPr>
                <w:p w14:paraId="2D5D20FA"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5151675.452</w:t>
                  </w:r>
                </w:p>
              </w:tc>
              <w:tc>
                <w:tcPr>
                  <w:tcW w:w="1540" w:type="dxa"/>
                  <w:tcBorders>
                    <w:top w:val="nil"/>
                    <w:left w:val="nil"/>
                    <w:bottom w:val="single" w:sz="8" w:space="0" w:color="000000"/>
                    <w:right w:val="single" w:sz="8" w:space="0" w:color="000000"/>
                  </w:tcBorders>
                  <w:shd w:val="clear" w:color="auto" w:fill="auto"/>
                  <w:vAlign w:val="center"/>
                  <w:hideMark/>
                </w:tcPr>
                <w:p w14:paraId="68C6E87D"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44627747.29</w:t>
                  </w:r>
                </w:p>
              </w:tc>
              <w:tc>
                <w:tcPr>
                  <w:tcW w:w="1100" w:type="dxa"/>
                  <w:tcBorders>
                    <w:top w:val="nil"/>
                    <w:left w:val="nil"/>
                    <w:bottom w:val="single" w:sz="8" w:space="0" w:color="000000"/>
                    <w:right w:val="single" w:sz="8" w:space="0" w:color="000000"/>
                  </w:tcBorders>
                  <w:shd w:val="clear" w:color="auto" w:fill="auto"/>
                  <w:vAlign w:val="center"/>
                  <w:hideMark/>
                </w:tcPr>
                <w:p w14:paraId="31D2032A"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235</w:t>
                  </w:r>
                </w:p>
              </w:tc>
              <w:tc>
                <w:tcPr>
                  <w:tcW w:w="1540" w:type="dxa"/>
                  <w:tcBorders>
                    <w:top w:val="nil"/>
                    <w:left w:val="nil"/>
                    <w:bottom w:val="single" w:sz="8" w:space="0" w:color="000000"/>
                    <w:right w:val="single" w:sz="8" w:space="0" w:color="000000"/>
                  </w:tcBorders>
                  <w:shd w:val="clear" w:color="auto" w:fill="auto"/>
                  <w:vAlign w:val="center"/>
                  <w:hideMark/>
                </w:tcPr>
                <w:p w14:paraId="60D0307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5151469.718</w:t>
                  </w:r>
                </w:p>
              </w:tc>
              <w:tc>
                <w:tcPr>
                  <w:tcW w:w="1540" w:type="dxa"/>
                  <w:tcBorders>
                    <w:top w:val="nil"/>
                    <w:left w:val="nil"/>
                    <w:bottom w:val="single" w:sz="8" w:space="0" w:color="000000"/>
                    <w:right w:val="single" w:sz="8" w:space="0" w:color="000000"/>
                  </w:tcBorders>
                  <w:shd w:val="clear" w:color="auto" w:fill="auto"/>
                  <w:vAlign w:val="center"/>
                  <w:hideMark/>
                </w:tcPr>
                <w:p w14:paraId="2DE0D0CD"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44628018.72</w:t>
                  </w:r>
                </w:p>
              </w:tc>
            </w:tr>
            <w:tr w:rsidR="00536964" w:rsidRPr="00536964" w14:paraId="1A3B9711"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E9860A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lastRenderedPageBreak/>
                    <w:t>186</w:t>
                  </w:r>
                </w:p>
              </w:tc>
              <w:tc>
                <w:tcPr>
                  <w:tcW w:w="1540" w:type="dxa"/>
                  <w:tcBorders>
                    <w:top w:val="nil"/>
                    <w:left w:val="nil"/>
                    <w:bottom w:val="single" w:sz="8" w:space="0" w:color="000000"/>
                    <w:right w:val="single" w:sz="8" w:space="0" w:color="000000"/>
                  </w:tcBorders>
                  <w:shd w:val="clear" w:color="auto" w:fill="auto"/>
                  <w:vAlign w:val="center"/>
                  <w:hideMark/>
                </w:tcPr>
                <w:p w14:paraId="56C107EA"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5151678.799</w:t>
                  </w:r>
                </w:p>
              </w:tc>
              <w:tc>
                <w:tcPr>
                  <w:tcW w:w="1540" w:type="dxa"/>
                  <w:tcBorders>
                    <w:top w:val="nil"/>
                    <w:left w:val="nil"/>
                    <w:bottom w:val="single" w:sz="8" w:space="0" w:color="000000"/>
                    <w:right w:val="single" w:sz="8" w:space="0" w:color="000000"/>
                  </w:tcBorders>
                  <w:shd w:val="clear" w:color="auto" w:fill="auto"/>
                  <w:vAlign w:val="center"/>
                  <w:hideMark/>
                </w:tcPr>
                <w:p w14:paraId="465971A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44627750.67</w:t>
                  </w:r>
                </w:p>
              </w:tc>
              <w:tc>
                <w:tcPr>
                  <w:tcW w:w="1100" w:type="dxa"/>
                  <w:tcBorders>
                    <w:top w:val="nil"/>
                    <w:left w:val="nil"/>
                    <w:bottom w:val="single" w:sz="8" w:space="0" w:color="000000"/>
                    <w:right w:val="single" w:sz="8" w:space="0" w:color="000000"/>
                  </w:tcBorders>
                  <w:shd w:val="clear" w:color="auto" w:fill="auto"/>
                  <w:vAlign w:val="center"/>
                  <w:hideMark/>
                </w:tcPr>
                <w:p w14:paraId="7069DEB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236</w:t>
                  </w:r>
                </w:p>
              </w:tc>
              <w:tc>
                <w:tcPr>
                  <w:tcW w:w="1540" w:type="dxa"/>
                  <w:tcBorders>
                    <w:top w:val="nil"/>
                    <w:left w:val="nil"/>
                    <w:bottom w:val="single" w:sz="8" w:space="0" w:color="000000"/>
                    <w:right w:val="single" w:sz="8" w:space="0" w:color="000000"/>
                  </w:tcBorders>
                  <w:shd w:val="clear" w:color="auto" w:fill="auto"/>
                  <w:vAlign w:val="center"/>
                  <w:hideMark/>
                </w:tcPr>
                <w:p w14:paraId="28931F61"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5151442.573</w:t>
                  </w:r>
                </w:p>
              </w:tc>
              <w:tc>
                <w:tcPr>
                  <w:tcW w:w="1540" w:type="dxa"/>
                  <w:tcBorders>
                    <w:top w:val="nil"/>
                    <w:left w:val="nil"/>
                    <w:bottom w:val="single" w:sz="8" w:space="0" w:color="000000"/>
                    <w:right w:val="single" w:sz="8" w:space="0" w:color="000000"/>
                  </w:tcBorders>
                  <w:shd w:val="clear" w:color="auto" w:fill="auto"/>
                  <w:vAlign w:val="center"/>
                  <w:hideMark/>
                </w:tcPr>
                <w:p w14:paraId="2F27858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44628034.76</w:t>
                  </w:r>
                </w:p>
              </w:tc>
            </w:tr>
            <w:tr w:rsidR="00536964" w:rsidRPr="00536964" w14:paraId="761F81AF"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B1F320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187</w:t>
                  </w:r>
                </w:p>
              </w:tc>
              <w:tc>
                <w:tcPr>
                  <w:tcW w:w="1540" w:type="dxa"/>
                  <w:tcBorders>
                    <w:top w:val="nil"/>
                    <w:left w:val="nil"/>
                    <w:bottom w:val="single" w:sz="8" w:space="0" w:color="000000"/>
                    <w:right w:val="single" w:sz="8" w:space="0" w:color="000000"/>
                  </w:tcBorders>
                  <w:shd w:val="clear" w:color="auto" w:fill="auto"/>
                  <w:vAlign w:val="center"/>
                  <w:hideMark/>
                </w:tcPr>
                <w:p w14:paraId="76CF21FD"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5151687.377</w:t>
                  </w:r>
                </w:p>
              </w:tc>
              <w:tc>
                <w:tcPr>
                  <w:tcW w:w="1540" w:type="dxa"/>
                  <w:tcBorders>
                    <w:top w:val="nil"/>
                    <w:left w:val="nil"/>
                    <w:bottom w:val="single" w:sz="8" w:space="0" w:color="000000"/>
                    <w:right w:val="single" w:sz="8" w:space="0" w:color="000000"/>
                  </w:tcBorders>
                  <w:shd w:val="clear" w:color="auto" w:fill="auto"/>
                  <w:vAlign w:val="center"/>
                  <w:hideMark/>
                </w:tcPr>
                <w:p w14:paraId="0357D30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44627788.11</w:t>
                  </w:r>
                </w:p>
              </w:tc>
              <w:tc>
                <w:tcPr>
                  <w:tcW w:w="1100" w:type="dxa"/>
                  <w:tcBorders>
                    <w:top w:val="nil"/>
                    <w:left w:val="nil"/>
                    <w:bottom w:val="single" w:sz="8" w:space="0" w:color="000000"/>
                    <w:right w:val="single" w:sz="8" w:space="0" w:color="000000"/>
                  </w:tcBorders>
                  <w:shd w:val="clear" w:color="auto" w:fill="auto"/>
                  <w:vAlign w:val="center"/>
                  <w:hideMark/>
                </w:tcPr>
                <w:p w14:paraId="5B47B7F1"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237</w:t>
                  </w:r>
                </w:p>
              </w:tc>
              <w:tc>
                <w:tcPr>
                  <w:tcW w:w="1540" w:type="dxa"/>
                  <w:tcBorders>
                    <w:top w:val="nil"/>
                    <w:left w:val="nil"/>
                    <w:bottom w:val="single" w:sz="8" w:space="0" w:color="000000"/>
                    <w:right w:val="single" w:sz="8" w:space="0" w:color="000000"/>
                  </w:tcBorders>
                  <w:shd w:val="clear" w:color="auto" w:fill="auto"/>
                  <w:vAlign w:val="center"/>
                  <w:hideMark/>
                </w:tcPr>
                <w:p w14:paraId="696870D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5151406.26</w:t>
                  </w:r>
                </w:p>
              </w:tc>
              <w:tc>
                <w:tcPr>
                  <w:tcW w:w="1540" w:type="dxa"/>
                  <w:tcBorders>
                    <w:top w:val="nil"/>
                    <w:left w:val="nil"/>
                    <w:bottom w:val="single" w:sz="8" w:space="0" w:color="000000"/>
                    <w:right w:val="single" w:sz="8" w:space="0" w:color="000000"/>
                  </w:tcBorders>
                  <w:shd w:val="clear" w:color="auto" w:fill="auto"/>
                  <w:vAlign w:val="center"/>
                  <w:hideMark/>
                </w:tcPr>
                <w:p w14:paraId="66BCDAB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44628050.38</w:t>
                  </w:r>
                </w:p>
              </w:tc>
            </w:tr>
            <w:tr w:rsidR="00536964" w:rsidRPr="00536964" w14:paraId="7AB40C6C"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1BF034C"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188</w:t>
                  </w:r>
                </w:p>
              </w:tc>
              <w:tc>
                <w:tcPr>
                  <w:tcW w:w="1540" w:type="dxa"/>
                  <w:tcBorders>
                    <w:top w:val="nil"/>
                    <w:left w:val="nil"/>
                    <w:bottom w:val="single" w:sz="8" w:space="0" w:color="000000"/>
                    <w:right w:val="single" w:sz="8" w:space="0" w:color="000000"/>
                  </w:tcBorders>
                  <w:shd w:val="clear" w:color="auto" w:fill="auto"/>
                  <w:vAlign w:val="center"/>
                  <w:hideMark/>
                </w:tcPr>
                <w:p w14:paraId="07EE43A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5151687.338</w:t>
                  </w:r>
                </w:p>
              </w:tc>
              <w:tc>
                <w:tcPr>
                  <w:tcW w:w="1540" w:type="dxa"/>
                  <w:tcBorders>
                    <w:top w:val="nil"/>
                    <w:left w:val="nil"/>
                    <w:bottom w:val="single" w:sz="8" w:space="0" w:color="000000"/>
                    <w:right w:val="single" w:sz="8" w:space="0" w:color="000000"/>
                  </w:tcBorders>
                  <w:shd w:val="clear" w:color="auto" w:fill="auto"/>
                  <w:vAlign w:val="center"/>
                  <w:hideMark/>
                </w:tcPr>
                <w:p w14:paraId="5AA6AE6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44627799.12</w:t>
                  </w:r>
                </w:p>
              </w:tc>
              <w:tc>
                <w:tcPr>
                  <w:tcW w:w="1100" w:type="dxa"/>
                  <w:tcBorders>
                    <w:top w:val="nil"/>
                    <w:left w:val="nil"/>
                    <w:bottom w:val="single" w:sz="8" w:space="0" w:color="000000"/>
                    <w:right w:val="single" w:sz="8" w:space="0" w:color="000000"/>
                  </w:tcBorders>
                  <w:shd w:val="clear" w:color="auto" w:fill="auto"/>
                  <w:vAlign w:val="center"/>
                  <w:hideMark/>
                </w:tcPr>
                <w:p w14:paraId="477E1AA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238</w:t>
                  </w:r>
                </w:p>
              </w:tc>
              <w:tc>
                <w:tcPr>
                  <w:tcW w:w="1540" w:type="dxa"/>
                  <w:tcBorders>
                    <w:top w:val="nil"/>
                    <w:left w:val="nil"/>
                    <w:bottom w:val="single" w:sz="8" w:space="0" w:color="000000"/>
                    <w:right w:val="single" w:sz="8" w:space="0" w:color="000000"/>
                  </w:tcBorders>
                  <w:shd w:val="clear" w:color="auto" w:fill="auto"/>
                  <w:vAlign w:val="center"/>
                  <w:hideMark/>
                </w:tcPr>
                <w:p w14:paraId="4BD18C6D"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5151401.707</w:t>
                  </w:r>
                </w:p>
              </w:tc>
              <w:tc>
                <w:tcPr>
                  <w:tcW w:w="1540" w:type="dxa"/>
                  <w:tcBorders>
                    <w:top w:val="nil"/>
                    <w:left w:val="nil"/>
                    <w:bottom w:val="single" w:sz="8" w:space="0" w:color="000000"/>
                    <w:right w:val="single" w:sz="8" w:space="0" w:color="000000"/>
                  </w:tcBorders>
                  <w:shd w:val="clear" w:color="auto" w:fill="auto"/>
                  <w:vAlign w:val="center"/>
                  <w:hideMark/>
                </w:tcPr>
                <w:p w14:paraId="410512E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44628052.2</w:t>
                  </w:r>
                </w:p>
              </w:tc>
            </w:tr>
            <w:tr w:rsidR="00536964" w:rsidRPr="00536964" w14:paraId="28EE78FD"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84D94E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189</w:t>
                  </w:r>
                </w:p>
              </w:tc>
              <w:tc>
                <w:tcPr>
                  <w:tcW w:w="1540" w:type="dxa"/>
                  <w:tcBorders>
                    <w:top w:val="nil"/>
                    <w:left w:val="nil"/>
                    <w:bottom w:val="single" w:sz="8" w:space="0" w:color="000000"/>
                    <w:right w:val="single" w:sz="8" w:space="0" w:color="000000"/>
                  </w:tcBorders>
                  <w:shd w:val="clear" w:color="auto" w:fill="auto"/>
                  <w:vAlign w:val="center"/>
                  <w:hideMark/>
                </w:tcPr>
                <w:p w14:paraId="0355492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5151675.432</w:t>
                  </w:r>
                </w:p>
              </w:tc>
              <w:tc>
                <w:tcPr>
                  <w:tcW w:w="1540" w:type="dxa"/>
                  <w:tcBorders>
                    <w:top w:val="nil"/>
                    <w:left w:val="nil"/>
                    <w:bottom w:val="single" w:sz="8" w:space="0" w:color="000000"/>
                    <w:right w:val="single" w:sz="8" w:space="0" w:color="000000"/>
                  </w:tcBorders>
                  <w:shd w:val="clear" w:color="auto" w:fill="auto"/>
                  <w:vAlign w:val="center"/>
                  <w:hideMark/>
                </w:tcPr>
                <w:p w14:paraId="79E3B5E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44627811.69</w:t>
                  </w:r>
                </w:p>
              </w:tc>
              <w:tc>
                <w:tcPr>
                  <w:tcW w:w="1100" w:type="dxa"/>
                  <w:tcBorders>
                    <w:top w:val="nil"/>
                    <w:left w:val="nil"/>
                    <w:bottom w:val="single" w:sz="8" w:space="0" w:color="000000"/>
                    <w:right w:val="single" w:sz="8" w:space="0" w:color="000000"/>
                  </w:tcBorders>
                  <w:shd w:val="clear" w:color="auto" w:fill="auto"/>
                  <w:vAlign w:val="center"/>
                  <w:hideMark/>
                </w:tcPr>
                <w:p w14:paraId="2FC6583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239</w:t>
                  </w:r>
                </w:p>
              </w:tc>
              <w:tc>
                <w:tcPr>
                  <w:tcW w:w="1540" w:type="dxa"/>
                  <w:tcBorders>
                    <w:top w:val="nil"/>
                    <w:left w:val="nil"/>
                    <w:bottom w:val="single" w:sz="8" w:space="0" w:color="000000"/>
                    <w:right w:val="single" w:sz="8" w:space="0" w:color="000000"/>
                  </w:tcBorders>
                  <w:shd w:val="clear" w:color="auto" w:fill="auto"/>
                  <w:vAlign w:val="center"/>
                  <w:hideMark/>
                </w:tcPr>
                <w:p w14:paraId="67339CD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5151392.718</w:t>
                  </w:r>
                </w:p>
              </w:tc>
              <w:tc>
                <w:tcPr>
                  <w:tcW w:w="1540" w:type="dxa"/>
                  <w:tcBorders>
                    <w:top w:val="nil"/>
                    <w:left w:val="nil"/>
                    <w:bottom w:val="single" w:sz="8" w:space="0" w:color="000000"/>
                    <w:right w:val="single" w:sz="8" w:space="0" w:color="000000"/>
                  </w:tcBorders>
                  <w:shd w:val="clear" w:color="auto" w:fill="auto"/>
                  <w:vAlign w:val="center"/>
                  <w:hideMark/>
                </w:tcPr>
                <w:p w14:paraId="4214899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44628052.62</w:t>
                  </w:r>
                </w:p>
              </w:tc>
            </w:tr>
            <w:tr w:rsidR="00536964" w:rsidRPr="00536964" w14:paraId="4ED4F503"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FA4384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190</w:t>
                  </w:r>
                </w:p>
              </w:tc>
              <w:tc>
                <w:tcPr>
                  <w:tcW w:w="1540" w:type="dxa"/>
                  <w:tcBorders>
                    <w:top w:val="nil"/>
                    <w:left w:val="nil"/>
                    <w:bottom w:val="single" w:sz="8" w:space="0" w:color="000000"/>
                    <w:right w:val="single" w:sz="8" w:space="0" w:color="000000"/>
                  </w:tcBorders>
                  <w:shd w:val="clear" w:color="auto" w:fill="auto"/>
                  <w:vAlign w:val="center"/>
                  <w:hideMark/>
                </w:tcPr>
                <w:p w14:paraId="3A11039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5151672.124</w:t>
                  </w:r>
                </w:p>
              </w:tc>
              <w:tc>
                <w:tcPr>
                  <w:tcW w:w="1540" w:type="dxa"/>
                  <w:tcBorders>
                    <w:top w:val="nil"/>
                    <w:left w:val="nil"/>
                    <w:bottom w:val="single" w:sz="8" w:space="0" w:color="000000"/>
                    <w:right w:val="single" w:sz="8" w:space="0" w:color="000000"/>
                  </w:tcBorders>
                  <w:shd w:val="clear" w:color="auto" w:fill="auto"/>
                  <w:vAlign w:val="center"/>
                  <w:hideMark/>
                </w:tcPr>
                <w:p w14:paraId="39C3B05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44627825.58</w:t>
                  </w:r>
                </w:p>
              </w:tc>
              <w:tc>
                <w:tcPr>
                  <w:tcW w:w="1100" w:type="dxa"/>
                  <w:tcBorders>
                    <w:top w:val="nil"/>
                    <w:left w:val="nil"/>
                    <w:bottom w:val="single" w:sz="8" w:space="0" w:color="000000"/>
                    <w:right w:val="single" w:sz="8" w:space="0" w:color="000000"/>
                  </w:tcBorders>
                  <w:shd w:val="clear" w:color="auto" w:fill="auto"/>
                  <w:vAlign w:val="center"/>
                  <w:hideMark/>
                </w:tcPr>
                <w:p w14:paraId="2350D67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240</w:t>
                  </w:r>
                </w:p>
              </w:tc>
              <w:tc>
                <w:tcPr>
                  <w:tcW w:w="1540" w:type="dxa"/>
                  <w:tcBorders>
                    <w:top w:val="nil"/>
                    <w:left w:val="nil"/>
                    <w:bottom w:val="single" w:sz="8" w:space="0" w:color="000000"/>
                    <w:right w:val="single" w:sz="8" w:space="0" w:color="000000"/>
                  </w:tcBorders>
                  <w:shd w:val="clear" w:color="auto" w:fill="auto"/>
                  <w:vAlign w:val="center"/>
                  <w:hideMark/>
                </w:tcPr>
                <w:p w14:paraId="6F3F88E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5151378.163</w:t>
                  </w:r>
                </w:p>
              </w:tc>
              <w:tc>
                <w:tcPr>
                  <w:tcW w:w="1540" w:type="dxa"/>
                  <w:tcBorders>
                    <w:top w:val="nil"/>
                    <w:left w:val="nil"/>
                    <w:bottom w:val="single" w:sz="8" w:space="0" w:color="000000"/>
                    <w:right w:val="single" w:sz="8" w:space="0" w:color="000000"/>
                  </w:tcBorders>
                  <w:shd w:val="clear" w:color="auto" w:fill="auto"/>
                  <w:vAlign w:val="center"/>
                  <w:hideMark/>
                </w:tcPr>
                <w:p w14:paraId="73744701"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44628045.04</w:t>
                  </w:r>
                </w:p>
              </w:tc>
            </w:tr>
            <w:tr w:rsidR="00536964" w:rsidRPr="00536964" w14:paraId="015C6FCB"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AC8537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191</w:t>
                  </w:r>
                </w:p>
              </w:tc>
              <w:tc>
                <w:tcPr>
                  <w:tcW w:w="1540" w:type="dxa"/>
                  <w:tcBorders>
                    <w:top w:val="nil"/>
                    <w:left w:val="nil"/>
                    <w:bottom w:val="single" w:sz="8" w:space="0" w:color="000000"/>
                    <w:right w:val="single" w:sz="8" w:space="0" w:color="000000"/>
                  </w:tcBorders>
                  <w:shd w:val="clear" w:color="auto" w:fill="auto"/>
                  <w:vAlign w:val="center"/>
                  <w:hideMark/>
                </w:tcPr>
                <w:p w14:paraId="52372B9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5151695.275</w:t>
                  </w:r>
                </w:p>
              </w:tc>
              <w:tc>
                <w:tcPr>
                  <w:tcW w:w="1540" w:type="dxa"/>
                  <w:tcBorders>
                    <w:top w:val="nil"/>
                    <w:left w:val="nil"/>
                    <w:bottom w:val="single" w:sz="8" w:space="0" w:color="000000"/>
                    <w:right w:val="single" w:sz="8" w:space="0" w:color="000000"/>
                  </w:tcBorders>
                  <w:shd w:val="clear" w:color="auto" w:fill="auto"/>
                  <w:vAlign w:val="center"/>
                  <w:hideMark/>
                </w:tcPr>
                <w:p w14:paraId="298F0EA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44627840.13</w:t>
                  </w:r>
                </w:p>
              </w:tc>
              <w:tc>
                <w:tcPr>
                  <w:tcW w:w="1100" w:type="dxa"/>
                  <w:tcBorders>
                    <w:top w:val="nil"/>
                    <w:left w:val="nil"/>
                    <w:bottom w:val="single" w:sz="8" w:space="0" w:color="000000"/>
                    <w:right w:val="single" w:sz="8" w:space="0" w:color="000000"/>
                  </w:tcBorders>
                  <w:shd w:val="clear" w:color="auto" w:fill="auto"/>
                  <w:vAlign w:val="center"/>
                  <w:hideMark/>
                </w:tcPr>
                <w:p w14:paraId="7031E04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241</w:t>
                  </w:r>
                </w:p>
              </w:tc>
              <w:tc>
                <w:tcPr>
                  <w:tcW w:w="1540" w:type="dxa"/>
                  <w:tcBorders>
                    <w:top w:val="nil"/>
                    <w:left w:val="nil"/>
                    <w:bottom w:val="single" w:sz="8" w:space="0" w:color="000000"/>
                    <w:right w:val="single" w:sz="8" w:space="0" w:color="000000"/>
                  </w:tcBorders>
                  <w:shd w:val="clear" w:color="auto" w:fill="auto"/>
                  <w:vAlign w:val="center"/>
                  <w:hideMark/>
                </w:tcPr>
                <w:p w14:paraId="4474F14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5151374.823</w:t>
                  </w:r>
                </w:p>
              </w:tc>
              <w:tc>
                <w:tcPr>
                  <w:tcW w:w="1540" w:type="dxa"/>
                  <w:tcBorders>
                    <w:top w:val="nil"/>
                    <w:left w:val="nil"/>
                    <w:bottom w:val="single" w:sz="8" w:space="0" w:color="000000"/>
                    <w:right w:val="single" w:sz="8" w:space="0" w:color="000000"/>
                  </w:tcBorders>
                  <w:shd w:val="clear" w:color="auto" w:fill="auto"/>
                  <w:vAlign w:val="center"/>
                  <w:hideMark/>
                </w:tcPr>
                <w:p w14:paraId="555A397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44628035.79</w:t>
                  </w:r>
                </w:p>
              </w:tc>
            </w:tr>
            <w:tr w:rsidR="00536964" w:rsidRPr="00536964" w14:paraId="33D2C6FE"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2396A21"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192</w:t>
                  </w:r>
                </w:p>
              </w:tc>
              <w:tc>
                <w:tcPr>
                  <w:tcW w:w="1540" w:type="dxa"/>
                  <w:tcBorders>
                    <w:top w:val="nil"/>
                    <w:left w:val="nil"/>
                    <w:bottom w:val="single" w:sz="8" w:space="0" w:color="000000"/>
                    <w:right w:val="single" w:sz="8" w:space="0" w:color="000000"/>
                  </w:tcBorders>
                  <w:shd w:val="clear" w:color="auto" w:fill="auto"/>
                  <w:vAlign w:val="center"/>
                  <w:hideMark/>
                </w:tcPr>
                <w:p w14:paraId="7FA9545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5151719.088</w:t>
                  </w:r>
                </w:p>
              </w:tc>
              <w:tc>
                <w:tcPr>
                  <w:tcW w:w="1540" w:type="dxa"/>
                  <w:tcBorders>
                    <w:top w:val="nil"/>
                    <w:left w:val="nil"/>
                    <w:bottom w:val="single" w:sz="8" w:space="0" w:color="000000"/>
                    <w:right w:val="single" w:sz="8" w:space="0" w:color="000000"/>
                  </w:tcBorders>
                  <w:shd w:val="clear" w:color="auto" w:fill="auto"/>
                  <w:vAlign w:val="center"/>
                  <w:hideMark/>
                </w:tcPr>
                <w:p w14:paraId="1E15AFE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44627852.04</w:t>
                  </w:r>
                </w:p>
              </w:tc>
              <w:tc>
                <w:tcPr>
                  <w:tcW w:w="1100" w:type="dxa"/>
                  <w:tcBorders>
                    <w:top w:val="nil"/>
                    <w:left w:val="nil"/>
                    <w:bottom w:val="single" w:sz="8" w:space="0" w:color="000000"/>
                    <w:right w:val="single" w:sz="8" w:space="0" w:color="000000"/>
                  </w:tcBorders>
                  <w:shd w:val="clear" w:color="auto" w:fill="auto"/>
                  <w:vAlign w:val="center"/>
                  <w:hideMark/>
                </w:tcPr>
                <w:p w14:paraId="4109F52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242</w:t>
                  </w:r>
                </w:p>
              </w:tc>
              <w:tc>
                <w:tcPr>
                  <w:tcW w:w="1540" w:type="dxa"/>
                  <w:tcBorders>
                    <w:top w:val="nil"/>
                    <w:left w:val="nil"/>
                    <w:bottom w:val="single" w:sz="8" w:space="0" w:color="000000"/>
                    <w:right w:val="single" w:sz="8" w:space="0" w:color="000000"/>
                  </w:tcBorders>
                  <w:shd w:val="clear" w:color="auto" w:fill="auto"/>
                  <w:vAlign w:val="center"/>
                  <w:hideMark/>
                </w:tcPr>
                <w:p w14:paraId="360FAB6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5151364.074</w:t>
                  </w:r>
                </w:p>
              </w:tc>
              <w:tc>
                <w:tcPr>
                  <w:tcW w:w="1540" w:type="dxa"/>
                  <w:tcBorders>
                    <w:top w:val="nil"/>
                    <w:left w:val="nil"/>
                    <w:bottom w:val="single" w:sz="8" w:space="0" w:color="000000"/>
                    <w:right w:val="single" w:sz="8" w:space="0" w:color="000000"/>
                  </w:tcBorders>
                  <w:shd w:val="clear" w:color="auto" w:fill="auto"/>
                  <w:vAlign w:val="center"/>
                  <w:hideMark/>
                </w:tcPr>
                <w:p w14:paraId="122F18B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44628023.47</w:t>
                  </w:r>
                </w:p>
              </w:tc>
            </w:tr>
            <w:tr w:rsidR="00536964" w:rsidRPr="00536964" w14:paraId="0963B8A4"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828DAD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193</w:t>
                  </w:r>
                </w:p>
              </w:tc>
              <w:tc>
                <w:tcPr>
                  <w:tcW w:w="1540" w:type="dxa"/>
                  <w:tcBorders>
                    <w:top w:val="nil"/>
                    <w:left w:val="nil"/>
                    <w:bottom w:val="single" w:sz="8" w:space="0" w:color="000000"/>
                    <w:right w:val="single" w:sz="8" w:space="0" w:color="000000"/>
                  </w:tcBorders>
                  <w:shd w:val="clear" w:color="auto" w:fill="auto"/>
                  <w:vAlign w:val="center"/>
                  <w:hideMark/>
                </w:tcPr>
                <w:p w14:paraId="125F1D8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5151728.249</w:t>
                  </w:r>
                </w:p>
              </w:tc>
              <w:tc>
                <w:tcPr>
                  <w:tcW w:w="1540" w:type="dxa"/>
                  <w:tcBorders>
                    <w:top w:val="nil"/>
                    <w:left w:val="nil"/>
                    <w:bottom w:val="single" w:sz="8" w:space="0" w:color="000000"/>
                    <w:right w:val="single" w:sz="8" w:space="0" w:color="000000"/>
                  </w:tcBorders>
                  <w:shd w:val="clear" w:color="auto" w:fill="auto"/>
                  <w:vAlign w:val="center"/>
                  <w:hideMark/>
                </w:tcPr>
                <w:p w14:paraId="65FD88B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44627863.82</w:t>
                  </w:r>
                </w:p>
              </w:tc>
              <w:tc>
                <w:tcPr>
                  <w:tcW w:w="1100" w:type="dxa"/>
                  <w:tcBorders>
                    <w:top w:val="nil"/>
                    <w:left w:val="nil"/>
                    <w:bottom w:val="single" w:sz="8" w:space="0" w:color="000000"/>
                    <w:right w:val="single" w:sz="8" w:space="0" w:color="000000"/>
                  </w:tcBorders>
                  <w:shd w:val="clear" w:color="auto" w:fill="auto"/>
                  <w:vAlign w:val="center"/>
                  <w:hideMark/>
                </w:tcPr>
                <w:p w14:paraId="4A72637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243</w:t>
                  </w:r>
                </w:p>
              </w:tc>
              <w:tc>
                <w:tcPr>
                  <w:tcW w:w="1540" w:type="dxa"/>
                  <w:tcBorders>
                    <w:top w:val="nil"/>
                    <w:left w:val="nil"/>
                    <w:bottom w:val="single" w:sz="8" w:space="0" w:color="000000"/>
                    <w:right w:val="single" w:sz="8" w:space="0" w:color="000000"/>
                  </w:tcBorders>
                  <w:shd w:val="clear" w:color="auto" w:fill="auto"/>
                  <w:vAlign w:val="center"/>
                  <w:hideMark/>
                </w:tcPr>
                <w:p w14:paraId="215EB2A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5151359.441</w:t>
                  </w:r>
                </w:p>
              </w:tc>
              <w:tc>
                <w:tcPr>
                  <w:tcW w:w="1540" w:type="dxa"/>
                  <w:tcBorders>
                    <w:top w:val="nil"/>
                    <w:left w:val="nil"/>
                    <w:bottom w:val="single" w:sz="8" w:space="0" w:color="000000"/>
                    <w:right w:val="single" w:sz="8" w:space="0" w:color="000000"/>
                  </w:tcBorders>
                  <w:shd w:val="clear" w:color="auto" w:fill="auto"/>
                  <w:vAlign w:val="center"/>
                  <w:hideMark/>
                </w:tcPr>
                <w:p w14:paraId="48F8BC7C"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44628004.99</w:t>
                  </w:r>
                </w:p>
              </w:tc>
            </w:tr>
            <w:tr w:rsidR="00536964" w:rsidRPr="00536964" w14:paraId="66744B68"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1AF2C0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194</w:t>
                  </w:r>
                </w:p>
              </w:tc>
              <w:tc>
                <w:tcPr>
                  <w:tcW w:w="1540" w:type="dxa"/>
                  <w:tcBorders>
                    <w:top w:val="nil"/>
                    <w:left w:val="nil"/>
                    <w:bottom w:val="single" w:sz="8" w:space="0" w:color="000000"/>
                    <w:right w:val="single" w:sz="8" w:space="0" w:color="000000"/>
                  </w:tcBorders>
                  <w:shd w:val="clear" w:color="auto" w:fill="auto"/>
                  <w:vAlign w:val="center"/>
                  <w:hideMark/>
                </w:tcPr>
                <w:p w14:paraId="4838776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5151728.329</w:t>
                  </w:r>
                </w:p>
              </w:tc>
              <w:tc>
                <w:tcPr>
                  <w:tcW w:w="1540" w:type="dxa"/>
                  <w:tcBorders>
                    <w:top w:val="nil"/>
                    <w:left w:val="nil"/>
                    <w:bottom w:val="single" w:sz="8" w:space="0" w:color="000000"/>
                    <w:right w:val="single" w:sz="8" w:space="0" w:color="000000"/>
                  </w:tcBorders>
                  <w:shd w:val="clear" w:color="auto" w:fill="auto"/>
                  <w:vAlign w:val="center"/>
                  <w:hideMark/>
                </w:tcPr>
                <w:p w14:paraId="3948D3F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44627864.15</w:t>
                  </w:r>
                </w:p>
              </w:tc>
              <w:tc>
                <w:tcPr>
                  <w:tcW w:w="1100" w:type="dxa"/>
                  <w:tcBorders>
                    <w:top w:val="nil"/>
                    <w:left w:val="nil"/>
                    <w:bottom w:val="single" w:sz="8" w:space="0" w:color="000000"/>
                    <w:right w:val="single" w:sz="8" w:space="0" w:color="000000"/>
                  </w:tcBorders>
                  <w:shd w:val="clear" w:color="auto" w:fill="auto"/>
                  <w:vAlign w:val="center"/>
                  <w:hideMark/>
                </w:tcPr>
                <w:p w14:paraId="39F7F9F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244</w:t>
                  </w:r>
                </w:p>
              </w:tc>
              <w:tc>
                <w:tcPr>
                  <w:tcW w:w="1540" w:type="dxa"/>
                  <w:tcBorders>
                    <w:top w:val="nil"/>
                    <w:left w:val="nil"/>
                    <w:bottom w:val="single" w:sz="8" w:space="0" w:color="000000"/>
                    <w:right w:val="single" w:sz="8" w:space="0" w:color="000000"/>
                  </w:tcBorders>
                  <w:shd w:val="clear" w:color="auto" w:fill="auto"/>
                  <w:vAlign w:val="center"/>
                  <w:hideMark/>
                </w:tcPr>
                <w:p w14:paraId="793CD5F6"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5151357.841</w:t>
                  </w:r>
                </w:p>
              </w:tc>
              <w:tc>
                <w:tcPr>
                  <w:tcW w:w="1540" w:type="dxa"/>
                  <w:tcBorders>
                    <w:top w:val="nil"/>
                    <w:left w:val="nil"/>
                    <w:bottom w:val="single" w:sz="8" w:space="0" w:color="000000"/>
                    <w:right w:val="single" w:sz="8" w:space="0" w:color="000000"/>
                  </w:tcBorders>
                  <w:shd w:val="clear" w:color="auto" w:fill="auto"/>
                  <w:vAlign w:val="center"/>
                  <w:hideMark/>
                </w:tcPr>
                <w:p w14:paraId="2DE933C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44627990.76</w:t>
                  </w:r>
                </w:p>
              </w:tc>
            </w:tr>
            <w:tr w:rsidR="00536964" w:rsidRPr="00536964" w14:paraId="2016B848"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67DC72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195</w:t>
                  </w:r>
                </w:p>
              </w:tc>
              <w:tc>
                <w:tcPr>
                  <w:tcW w:w="1540" w:type="dxa"/>
                  <w:tcBorders>
                    <w:top w:val="nil"/>
                    <w:left w:val="nil"/>
                    <w:bottom w:val="single" w:sz="8" w:space="0" w:color="000000"/>
                    <w:right w:val="single" w:sz="8" w:space="0" w:color="000000"/>
                  </w:tcBorders>
                  <w:shd w:val="clear" w:color="auto" w:fill="auto"/>
                  <w:vAlign w:val="center"/>
                  <w:hideMark/>
                </w:tcPr>
                <w:p w14:paraId="724CD12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5151726.525</w:t>
                  </w:r>
                </w:p>
              </w:tc>
              <w:tc>
                <w:tcPr>
                  <w:tcW w:w="1540" w:type="dxa"/>
                  <w:tcBorders>
                    <w:top w:val="nil"/>
                    <w:left w:val="nil"/>
                    <w:bottom w:val="single" w:sz="8" w:space="0" w:color="000000"/>
                    <w:right w:val="single" w:sz="8" w:space="0" w:color="000000"/>
                  </w:tcBorders>
                  <w:shd w:val="clear" w:color="auto" w:fill="auto"/>
                  <w:vAlign w:val="center"/>
                  <w:hideMark/>
                </w:tcPr>
                <w:p w14:paraId="08004CF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44627882.99</w:t>
                  </w:r>
                </w:p>
              </w:tc>
              <w:tc>
                <w:tcPr>
                  <w:tcW w:w="1100" w:type="dxa"/>
                  <w:tcBorders>
                    <w:top w:val="nil"/>
                    <w:left w:val="nil"/>
                    <w:bottom w:val="single" w:sz="8" w:space="0" w:color="000000"/>
                    <w:right w:val="single" w:sz="8" w:space="0" w:color="000000"/>
                  </w:tcBorders>
                  <w:shd w:val="clear" w:color="auto" w:fill="auto"/>
                  <w:vAlign w:val="center"/>
                  <w:hideMark/>
                </w:tcPr>
                <w:p w14:paraId="0E954F03"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245</w:t>
                  </w:r>
                </w:p>
              </w:tc>
              <w:tc>
                <w:tcPr>
                  <w:tcW w:w="1540" w:type="dxa"/>
                  <w:tcBorders>
                    <w:top w:val="nil"/>
                    <w:left w:val="nil"/>
                    <w:bottom w:val="single" w:sz="8" w:space="0" w:color="000000"/>
                    <w:right w:val="single" w:sz="8" w:space="0" w:color="000000"/>
                  </w:tcBorders>
                  <w:shd w:val="clear" w:color="auto" w:fill="auto"/>
                  <w:vAlign w:val="center"/>
                  <w:hideMark/>
                </w:tcPr>
                <w:p w14:paraId="1104F12C"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5151341.603</w:t>
                  </w:r>
                </w:p>
              </w:tc>
              <w:tc>
                <w:tcPr>
                  <w:tcW w:w="1540" w:type="dxa"/>
                  <w:tcBorders>
                    <w:top w:val="nil"/>
                    <w:left w:val="nil"/>
                    <w:bottom w:val="single" w:sz="8" w:space="0" w:color="000000"/>
                    <w:right w:val="single" w:sz="8" w:space="0" w:color="000000"/>
                  </w:tcBorders>
                  <w:shd w:val="clear" w:color="auto" w:fill="auto"/>
                  <w:vAlign w:val="center"/>
                  <w:hideMark/>
                </w:tcPr>
                <w:p w14:paraId="05A4D89D"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44627974.75</w:t>
                  </w:r>
                </w:p>
              </w:tc>
            </w:tr>
            <w:tr w:rsidR="00536964" w:rsidRPr="00536964" w14:paraId="4D1A423B"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22A8734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196</w:t>
                  </w:r>
                </w:p>
              </w:tc>
              <w:tc>
                <w:tcPr>
                  <w:tcW w:w="1540" w:type="dxa"/>
                  <w:tcBorders>
                    <w:top w:val="nil"/>
                    <w:left w:val="nil"/>
                    <w:bottom w:val="single" w:sz="8" w:space="0" w:color="000000"/>
                    <w:right w:val="single" w:sz="8" w:space="0" w:color="000000"/>
                  </w:tcBorders>
                  <w:shd w:val="clear" w:color="auto" w:fill="auto"/>
                  <w:vAlign w:val="center"/>
                  <w:hideMark/>
                </w:tcPr>
                <w:p w14:paraId="335C465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5151725.717</w:t>
                  </w:r>
                </w:p>
              </w:tc>
              <w:tc>
                <w:tcPr>
                  <w:tcW w:w="1540" w:type="dxa"/>
                  <w:tcBorders>
                    <w:top w:val="nil"/>
                    <w:left w:val="nil"/>
                    <w:bottom w:val="single" w:sz="8" w:space="0" w:color="000000"/>
                    <w:right w:val="single" w:sz="8" w:space="0" w:color="000000"/>
                  </w:tcBorders>
                  <w:shd w:val="clear" w:color="auto" w:fill="auto"/>
                  <w:vAlign w:val="center"/>
                  <w:hideMark/>
                </w:tcPr>
                <w:p w14:paraId="76022FC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44627891.44</w:t>
                  </w:r>
                </w:p>
              </w:tc>
              <w:tc>
                <w:tcPr>
                  <w:tcW w:w="1100" w:type="dxa"/>
                  <w:tcBorders>
                    <w:top w:val="nil"/>
                    <w:left w:val="nil"/>
                    <w:bottom w:val="single" w:sz="8" w:space="0" w:color="000000"/>
                    <w:right w:val="single" w:sz="8" w:space="0" w:color="000000"/>
                  </w:tcBorders>
                  <w:shd w:val="clear" w:color="auto" w:fill="auto"/>
                  <w:vAlign w:val="center"/>
                  <w:hideMark/>
                </w:tcPr>
                <w:p w14:paraId="4CEF880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246</w:t>
                  </w:r>
                </w:p>
              </w:tc>
              <w:tc>
                <w:tcPr>
                  <w:tcW w:w="1540" w:type="dxa"/>
                  <w:tcBorders>
                    <w:top w:val="nil"/>
                    <w:left w:val="nil"/>
                    <w:bottom w:val="single" w:sz="8" w:space="0" w:color="000000"/>
                    <w:right w:val="single" w:sz="8" w:space="0" w:color="000000"/>
                  </w:tcBorders>
                  <w:shd w:val="clear" w:color="auto" w:fill="auto"/>
                  <w:vAlign w:val="center"/>
                  <w:hideMark/>
                </w:tcPr>
                <w:p w14:paraId="1C438C1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5151333.48</w:t>
                  </w:r>
                </w:p>
              </w:tc>
              <w:tc>
                <w:tcPr>
                  <w:tcW w:w="1540" w:type="dxa"/>
                  <w:tcBorders>
                    <w:top w:val="nil"/>
                    <w:left w:val="nil"/>
                    <w:bottom w:val="single" w:sz="8" w:space="0" w:color="000000"/>
                    <w:right w:val="single" w:sz="8" w:space="0" w:color="000000"/>
                  </w:tcBorders>
                  <w:shd w:val="clear" w:color="auto" w:fill="auto"/>
                  <w:vAlign w:val="center"/>
                  <w:hideMark/>
                </w:tcPr>
                <w:p w14:paraId="6661B2E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44627958.01</w:t>
                  </w:r>
                </w:p>
              </w:tc>
            </w:tr>
            <w:tr w:rsidR="00536964" w:rsidRPr="00536964" w14:paraId="296FD429"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036BAF3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197</w:t>
                  </w:r>
                </w:p>
              </w:tc>
              <w:tc>
                <w:tcPr>
                  <w:tcW w:w="1540" w:type="dxa"/>
                  <w:tcBorders>
                    <w:top w:val="nil"/>
                    <w:left w:val="nil"/>
                    <w:bottom w:val="single" w:sz="8" w:space="0" w:color="000000"/>
                    <w:right w:val="single" w:sz="8" w:space="0" w:color="000000"/>
                  </w:tcBorders>
                  <w:shd w:val="clear" w:color="auto" w:fill="auto"/>
                  <w:vAlign w:val="center"/>
                  <w:hideMark/>
                </w:tcPr>
                <w:p w14:paraId="552EC73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5151729.192</w:t>
                  </w:r>
                </w:p>
              </w:tc>
              <w:tc>
                <w:tcPr>
                  <w:tcW w:w="1540" w:type="dxa"/>
                  <w:tcBorders>
                    <w:top w:val="nil"/>
                    <w:left w:val="nil"/>
                    <w:bottom w:val="single" w:sz="8" w:space="0" w:color="000000"/>
                    <w:right w:val="single" w:sz="8" w:space="0" w:color="000000"/>
                  </w:tcBorders>
                  <w:shd w:val="clear" w:color="auto" w:fill="auto"/>
                  <w:vAlign w:val="center"/>
                  <w:hideMark/>
                </w:tcPr>
                <w:p w14:paraId="7E9EA10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44627905.17</w:t>
                  </w:r>
                </w:p>
              </w:tc>
              <w:tc>
                <w:tcPr>
                  <w:tcW w:w="1100" w:type="dxa"/>
                  <w:tcBorders>
                    <w:top w:val="nil"/>
                    <w:left w:val="nil"/>
                    <w:bottom w:val="single" w:sz="8" w:space="0" w:color="000000"/>
                    <w:right w:val="single" w:sz="8" w:space="0" w:color="000000"/>
                  </w:tcBorders>
                  <w:shd w:val="clear" w:color="auto" w:fill="auto"/>
                  <w:vAlign w:val="center"/>
                  <w:hideMark/>
                </w:tcPr>
                <w:p w14:paraId="2694DEB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247</w:t>
                  </w:r>
                </w:p>
              </w:tc>
              <w:tc>
                <w:tcPr>
                  <w:tcW w:w="1540" w:type="dxa"/>
                  <w:tcBorders>
                    <w:top w:val="nil"/>
                    <w:left w:val="nil"/>
                    <w:bottom w:val="single" w:sz="8" w:space="0" w:color="000000"/>
                    <w:right w:val="single" w:sz="8" w:space="0" w:color="000000"/>
                  </w:tcBorders>
                  <w:shd w:val="clear" w:color="auto" w:fill="auto"/>
                  <w:vAlign w:val="center"/>
                  <w:hideMark/>
                </w:tcPr>
                <w:p w14:paraId="3830E37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5151328.847</w:t>
                  </w:r>
                </w:p>
              </w:tc>
              <w:tc>
                <w:tcPr>
                  <w:tcW w:w="1540" w:type="dxa"/>
                  <w:tcBorders>
                    <w:top w:val="nil"/>
                    <w:left w:val="nil"/>
                    <w:bottom w:val="single" w:sz="8" w:space="0" w:color="000000"/>
                    <w:right w:val="single" w:sz="8" w:space="0" w:color="000000"/>
                  </w:tcBorders>
                  <w:shd w:val="clear" w:color="auto" w:fill="auto"/>
                  <w:vAlign w:val="center"/>
                  <w:hideMark/>
                </w:tcPr>
                <w:p w14:paraId="4693A6B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44627939.52</w:t>
                  </w:r>
                </w:p>
              </w:tc>
            </w:tr>
            <w:tr w:rsidR="00536964" w:rsidRPr="00536964" w14:paraId="4A08289E"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422AF14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198</w:t>
                  </w:r>
                </w:p>
              </w:tc>
              <w:tc>
                <w:tcPr>
                  <w:tcW w:w="1540" w:type="dxa"/>
                  <w:tcBorders>
                    <w:top w:val="nil"/>
                    <w:left w:val="nil"/>
                    <w:bottom w:val="single" w:sz="8" w:space="0" w:color="000000"/>
                    <w:right w:val="single" w:sz="8" w:space="0" w:color="000000"/>
                  </w:tcBorders>
                  <w:shd w:val="clear" w:color="auto" w:fill="auto"/>
                  <w:vAlign w:val="center"/>
                  <w:hideMark/>
                </w:tcPr>
                <w:p w14:paraId="0476F61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5151734.598</w:t>
                  </w:r>
                </w:p>
              </w:tc>
              <w:tc>
                <w:tcPr>
                  <w:tcW w:w="1540" w:type="dxa"/>
                  <w:tcBorders>
                    <w:top w:val="nil"/>
                    <w:left w:val="nil"/>
                    <w:bottom w:val="single" w:sz="8" w:space="0" w:color="000000"/>
                    <w:right w:val="single" w:sz="8" w:space="0" w:color="000000"/>
                  </w:tcBorders>
                  <w:shd w:val="clear" w:color="auto" w:fill="auto"/>
                  <w:vAlign w:val="center"/>
                  <w:hideMark/>
                </w:tcPr>
                <w:p w14:paraId="62CC1DF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44627910.17</w:t>
                  </w:r>
                </w:p>
              </w:tc>
              <w:tc>
                <w:tcPr>
                  <w:tcW w:w="1100" w:type="dxa"/>
                  <w:tcBorders>
                    <w:top w:val="nil"/>
                    <w:left w:val="nil"/>
                    <w:bottom w:val="single" w:sz="8" w:space="0" w:color="000000"/>
                    <w:right w:val="single" w:sz="8" w:space="0" w:color="000000"/>
                  </w:tcBorders>
                  <w:shd w:val="clear" w:color="auto" w:fill="auto"/>
                  <w:vAlign w:val="center"/>
                  <w:hideMark/>
                </w:tcPr>
                <w:p w14:paraId="4BA62A0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248</w:t>
                  </w:r>
                </w:p>
              </w:tc>
              <w:tc>
                <w:tcPr>
                  <w:tcW w:w="1540" w:type="dxa"/>
                  <w:tcBorders>
                    <w:top w:val="nil"/>
                    <w:left w:val="nil"/>
                    <w:bottom w:val="single" w:sz="8" w:space="0" w:color="000000"/>
                    <w:right w:val="single" w:sz="8" w:space="0" w:color="000000"/>
                  </w:tcBorders>
                  <w:shd w:val="clear" w:color="auto" w:fill="auto"/>
                  <w:vAlign w:val="center"/>
                  <w:hideMark/>
                </w:tcPr>
                <w:p w14:paraId="40A7293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5151343.058</w:t>
                  </w:r>
                </w:p>
              </w:tc>
              <w:tc>
                <w:tcPr>
                  <w:tcW w:w="1540" w:type="dxa"/>
                  <w:tcBorders>
                    <w:top w:val="nil"/>
                    <w:left w:val="nil"/>
                    <w:bottom w:val="single" w:sz="8" w:space="0" w:color="000000"/>
                    <w:right w:val="single" w:sz="8" w:space="0" w:color="000000"/>
                  </w:tcBorders>
                  <w:shd w:val="clear" w:color="auto" w:fill="auto"/>
                  <w:vAlign w:val="center"/>
                  <w:hideMark/>
                </w:tcPr>
                <w:p w14:paraId="67E4A7D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44627911.14</w:t>
                  </w:r>
                </w:p>
              </w:tc>
            </w:tr>
            <w:tr w:rsidR="00536964" w:rsidRPr="00536964" w14:paraId="61DF05C1"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60B07B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199</w:t>
                  </w:r>
                </w:p>
              </w:tc>
              <w:tc>
                <w:tcPr>
                  <w:tcW w:w="1540" w:type="dxa"/>
                  <w:tcBorders>
                    <w:top w:val="nil"/>
                    <w:left w:val="nil"/>
                    <w:bottom w:val="single" w:sz="8" w:space="0" w:color="000000"/>
                    <w:right w:val="single" w:sz="8" w:space="0" w:color="000000"/>
                  </w:tcBorders>
                  <w:shd w:val="clear" w:color="auto" w:fill="auto"/>
                  <w:vAlign w:val="center"/>
                  <w:hideMark/>
                </w:tcPr>
                <w:p w14:paraId="6034F5C3"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5151740.065</w:t>
                  </w:r>
                </w:p>
              </w:tc>
              <w:tc>
                <w:tcPr>
                  <w:tcW w:w="1540" w:type="dxa"/>
                  <w:tcBorders>
                    <w:top w:val="nil"/>
                    <w:left w:val="nil"/>
                    <w:bottom w:val="single" w:sz="8" w:space="0" w:color="000000"/>
                    <w:right w:val="single" w:sz="8" w:space="0" w:color="000000"/>
                  </w:tcBorders>
                  <w:shd w:val="clear" w:color="auto" w:fill="auto"/>
                  <w:vAlign w:val="center"/>
                  <w:hideMark/>
                </w:tcPr>
                <w:p w14:paraId="6AC52FB3"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44627913.57</w:t>
                  </w:r>
                </w:p>
              </w:tc>
              <w:tc>
                <w:tcPr>
                  <w:tcW w:w="1100" w:type="dxa"/>
                  <w:tcBorders>
                    <w:top w:val="nil"/>
                    <w:left w:val="nil"/>
                    <w:bottom w:val="single" w:sz="8" w:space="0" w:color="000000"/>
                    <w:right w:val="single" w:sz="8" w:space="0" w:color="000000"/>
                  </w:tcBorders>
                  <w:shd w:val="clear" w:color="auto" w:fill="auto"/>
                  <w:vAlign w:val="center"/>
                  <w:hideMark/>
                </w:tcPr>
                <w:p w14:paraId="29C3DB8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249</w:t>
                  </w:r>
                </w:p>
              </w:tc>
              <w:tc>
                <w:tcPr>
                  <w:tcW w:w="1540" w:type="dxa"/>
                  <w:tcBorders>
                    <w:top w:val="nil"/>
                    <w:left w:val="nil"/>
                    <w:bottom w:val="single" w:sz="8" w:space="0" w:color="000000"/>
                    <w:right w:val="single" w:sz="8" w:space="0" w:color="000000"/>
                  </w:tcBorders>
                  <w:shd w:val="clear" w:color="auto" w:fill="auto"/>
                  <w:vAlign w:val="center"/>
                  <w:hideMark/>
                </w:tcPr>
                <w:p w14:paraId="59C9299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5151348.217</w:t>
                  </w:r>
                </w:p>
              </w:tc>
              <w:tc>
                <w:tcPr>
                  <w:tcW w:w="1540" w:type="dxa"/>
                  <w:tcBorders>
                    <w:top w:val="nil"/>
                    <w:left w:val="nil"/>
                    <w:bottom w:val="single" w:sz="8" w:space="0" w:color="000000"/>
                    <w:right w:val="single" w:sz="8" w:space="0" w:color="000000"/>
                  </w:tcBorders>
                  <w:shd w:val="clear" w:color="auto" w:fill="auto"/>
                  <w:vAlign w:val="center"/>
                  <w:hideMark/>
                </w:tcPr>
                <w:p w14:paraId="154DB9D6"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44627900.84</w:t>
                  </w:r>
                </w:p>
              </w:tc>
            </w:tr>
            <w:tr w:rsidR="00536964" w:rsidRPr="00536964" w14:paraId="7278A28F"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43ECB41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200</w:t>
                  </w:r>
                </w:p>
              </w:tc>
              <w:tc>
                <w:tcPr>
                  <w:tcW w:w="1540" w:type="dxa"/>
                  <w:tcBorders>
                    <w:top w:val="nil"/>
                    <w:left w:val="nil"/>
                    <w:bottom w:val="single" w:sz="8" w:space="0" w:color="000000"/>
                    <w:right w:val="single" w:sz="8" w:space="0" w:color="000000"/>
                  </w:tcBorders>
                  <w:shd w:val="clear" w:color="auto" w:fill="auto"/>
                  <w:vAlign w:val="center"/>
                  <w:hideMark/>
                </w:tcPr>
                <w:p w14:paraId="6AC60E01"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5151746.947</w:t>
                  </w:r>
                </w:p>
              </w:tc>
              <w:tc>
                <w:tcPr>
                  <w:tcW w:w="1540" w:type="dxa"/>
                  <w:tcBorders>
                    <w:top w:val="nil"/>
                    <w:left w:val="nil"/>
                    <w:bottom w:val="single" w:sz="8" w:space="0" w:color="000000"/>
                    <w:right w:val="single" w:sz="8" w:space="0" w:color="000000"/>
                  </w:tcBorders>
                  <w:shd w:val="clear" w:color="auto" w:fill="auto"/>
                  <w:vAlign w:val="center"/>
                  <w:hideMark/>
                </w:tcPr>
                <w:p w14:paraId="4B141DE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44627921.83</w:t>
                  </w:r>
                </w:p>
              </w:tc>
              <w:tc>
                <w:tcPr>
                  <w:tcW w:w="1100" w:type="dxa"/>
                  <w:tcBorders>
                    <w:top w:val="nil"/>
                    <w:left w:val="nil"/>
                    <w:bottom w:val="single" w:sz="8" w:space="0" w:color="000000"/>
                    <w:right w:val="single" w:sz="8" w:space="0" w:color="000000"/>
                  </w:tcBorders>
                  <w:shd w:val="clear" w:color="auto" w:fill="auto"/>
                  <w:vAlign w:val="center"/>
                  <w:hideMark/>
                </w:tcPr>
                <w:p w14:paraId="5DCCAD6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250</w:t>
                  </w:r>
                </w:p>
              </w:tc>
              <w:tc>
                <w:tcPr>
                  <w:tcW w:w="1540" w:type="dxa"/>
                  <w:tcBorders>
                    <w:top w:val="nil"/>
                    <w:left w:val="nil"/>
                    <w:bottom w:val="single" w:sz="8" w:space="0" w:color="000000"/>
                    <w:right w:val="single" w:sz="8" w:space="0" w:color="000000"/>
                  </w:tcBorders>
                  <w:shd w:val="clear" w:color="auto" w:fill="auto"/>
                  <w:vAlign w:val="center"/>
                  <w:hideMark/>
                </w:tcPr>
                <w:p w14:paraId="1024BA2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5151354.611</w:t>
                  </w:r>
                </w:p>
              </w:tc>
              <w:tc>
                <w:tcPr>
                  <w:tcW w:w="1540" w:type="dxa"/>
                  <w:tcBorders>
                    <w:top w:val="nil"/>
                    <w:left w:val="nil"/>
                    <w:bottom w:val="single" w:sz="8" w:space="0" w:color="000000"/>
                    <w:right w:val="single" w:sz="8" w:space="0" w:color="000000"/>
                  </w:tcBorders>
                  <w:shd w:val="clear" w:color="auto" w:fill="auto"/>
                  <w:vAlign w:val="center"/>
                  <w:hideMark/>
                </w:tcPr>
                <w:p w14:paraId="6C07634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44627894.91</w:t>
                  </w:r>
                </w:p>
              </w:tc>
            </w:tr>
            <w:tr w:rsidR="00536964" w:rsidRPr="00536964" w14:paraId="31BF1177"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9014D4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201</w:t>
                  </w:r>
                </w:p>
              </w:tc>
              <w:tc>
                <w:tcPr>
                  <w:tcW w:w="1540" w:type="dxa"/>
                  <w:tcBorders>
                    <w:top w:val="nil"/>
                    <w:left w:val="nil"/>
                    <w:bottom w:val="single" w:sz="8" w:space="0" w:color="000000"/>
                    <w:right w:val="single" w:sz="8" w:space="0" w:color="000000"/>
                  </w:tcBorders>
                  <w:shd w:val="clear" w:color="auto" w:fill="auto"/>
                  <w:vAlign w:val="center"/>
                  <w:hideMark/>
                </w:tcPr>
                <w:p w14:paraId="61FD491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5151754.848</w:t>
                  </w:r>
                </w:p>
              </w:tc>
              <w:tc>
                <w:tcPr>
                  <w:tcW w:w="1540" w:type="dxa"/>
                  <w:tcBorders>
                    <w:top w:val="nil"/>
                    <w:left w:val="nil"/>
                    <w:bottom w:val="single" w:sz="8" w:space="0" w:color="000000"/>
                    <w:right w:val="single" w:sz="8" w:space="0" w:color="000000"/>
                  </w:tcBorders>
                  <w:shd w:val="clear" w:color="auto" w:fill="auto"/>
                  <w:vAlign w:val="center"/>
                  <w:hideMark/>
                </w:tcPr>
                <w:p w14:paraId="4CEAFEE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44627945.32</w:t>
                  </w:r>
                </w:p>
              </w:tc>
              <w:tc>
                <w:tcPr>
                  <w:tcW w:w="1100" w:type="dxa"/>
                  <w:tcBorders>
                    <w:top w:val="nil"/>
                    <w:left w:val="nil"/>
                    <w:bottom w:val="single" w:sz="8" w:space="0" w:color="000000"/>
                    <w:right w:val="single" w:sz="8" w:space="0" w:color="000000"/>
                  </w:tcBorders>
                  <w:shd w:val="clear" w:color="auto" w:fill="auto"/>
                  <w:vAlign w:val="center"/>
                  <w:hideMark/>
                </w:tcPr>
                <w:p w14:paraId="6E42D40A"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251</w:t>
                  </w:r>
                </w:p>
              </w:tc>
              <w:tc>
                <w:tcPr>
                  <w:tcW w:w="1540" w:type="dxa"/>
                  <w:tcBorders>
                    <w:top w:val="nil"/>
                    <w:left w:val="nil"/>
                    <w:bottom w:val="single" w:sz="8" w:space="0" w:color="000000"/>
                    <w:right w:val="single" w:sz="8" w:space="0" w:color="000000"/>
                  </w:tcBorders>
                  <w:shd w:val="clear" w:color="auto" w:fill="auto"/>
                  <w:vAlign w:val="center"/>
                  <w:hideMark/>
                </w:tcPr>
                <w:p w14:paraId="14CD6CD6"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5151359.875</w:t>
                  </w:r>
                </w:p>
              </w:tc>
              <w:tc>
                <w:tcPr>
                  <w:tcW w:w="1540" w:type="dxa"/>
                  <w:tcBorders>
                    <w:top w:val="nil"/>
                    <w:left w:val="nil"/>
                    <w:bottom w:val="single" w:sz="8" w:space="0" w:color="000000"/>
                    <w:right w:val="single" w:sz="8" w:space="0" w:color="000000"/>
                  </w:tcBorders>
                  <w:shd w:val="clear" w:color="auto" w:fill="auto"/>
                  <w:vAlign w:val="center"/>
                  <w:hideMark/>
                </w:tcPr>
                <w:p w14:paraId="27D5021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44627890.27</w:t>
                  </w:r>
                </w:p>
              </w:tc>
            </w:tr>
            <w:tr w:rsidR="00536964" w:rsidRPr="00536964" w14:paraId="0CDA8E38"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0A0DD08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202</w:t>
                  </w:r>
                </w:p>
              </w:tc>
              <w:tc>
                <w:tcPr>
                  <w:tcW w:w="1540" w:type="dxa"/>
                  <w:tcBorders>
                    <w:top w:val="nil"/>
                    <w:left w:val="nil"/>
                    <w:bottom w:val="single" w:sz="8" w:space="0" w:color="000000"/>
                    <w:right w:val="single" w:sz="8" w:space="0" w:color="000000"/>
                  </w:tcBorders>
                  <w:shd w:val="clear" w:color="auto" w:fill="auto"/>
                  <w:vAlign w:val="center"/>
                  <w:hideMark/>
                </w:tcPr>
                <w:p w14:paraId="4F05C42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5151763.144</w:t>
                  </w:r>
                </w:p>
              </w:tc>
              <w:tc>
                <w:tcPr>
                  <w:tcW w:w="1540" w:type="dxa"/>
                  <w:tcBorders>
                    <w:top w:val="nil"/>
                    <w:left w:val="nil"/>
                    <w:bottom w:val="single" w:sz="8" w:space="0" w:color="000000"/>
                    <w:right w:val="single" w:sz="8" w:space="0" w:color="000000"/>
                  </w:tcBorders>
                  <w:shd w:val="clear" w:color="auto" w:fill="auto"/>
                  <w:vAlign w:val="center"/>
                  <w:hideMark/>
                </w:tcPr>
                <w:p w14:paraId="2B41EDD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44627958.43</w:t>
                  </w:r>
                </w:p>
              </w:tc>
              <w:tc>
                <w:tcPr>
                  <w:tcW w:w="1100" w:type="dxa"/>
                  <w:tcBorders>
                    <w:top w:val="nil"/>
                    <w:left w:val="nil"/>
                    <w:bottom w:val="single" w:sz="8" w:space="0" w:color="000000"/>
                    <w:right w:val="single" w:sz="8" w:space="0" w:color="000000"/>
                  </w:tcBorders>
                  <w:shd w:val="clear" w:color="auto" w:fill="auto"/>
                  <w:vAlign w:val="center"/>
                  <w:hideMark/>
                </w:tcPr>
                <w:p w14:paraId="1B4E58BA"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252</w:t>
                  </w:r>
                </w:p>
              </w:tc>
              <w:tc>
                <w:tcPr>
                  <w:tcW w:w="1540" w:type="dxa"/>
                  <w:tcBorders>
                    <w:top w:val="nil"/>
                    <w:left w:val="nil"/>
                    <w:bottom w:val="single" w:sz="8" w:space="0" w:color="000000"/>
                    <w:right w:val="single" w:sz="8" w:space="0" w:color="000000"/>
                  </w:tcBorders>
                  <w:shd w:val="clear" w:color="auto" w:fill="auto"/>
                  <w:vAlign w:val="center"/>
                  <w:hideMark/>
                </w:tcPr>
                <w:p w14:paraId="27AEA89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5151382.451</w:t>
                  </w:r>
                </w:p>
              </w:tc>
              <w:tc>
                <w:tcPr>
                  <w:tcW w:w="1540" w:type="dxa"/>
                  <w:tcBorders>
                    <w:top w:val="nil"/>
                    <w:left w:val="nil"/>
                    <w:bottom w:val="single" w:sz="8" w:space="0" w:color="000000"/>
                    <w:right w:val="single" w:sz="8" w:space="0" w:color="000000"/>
                  </w:tcBorders>
                  <w:shd w:val="clear" w:color="auto" w:fill="auto"/>
                  <w:vAlign w:val="center"/>
                  <w:hideMark/>
                </w:tcPr>
                <w:p w14:paraId="7285AA13"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44627870.35</w:t>
                  </w:r>
                </w:p>
              </w:tc>
            </w:tr>
            <w:tr w:rsidR="00536964" w:rsidRPr="00536964" w14:paraId="4E151D47"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78EC2CD"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203</w:t>
                  </w:r>
                </w:p>
              </w:tc>
              <w:tc>
                <w:tcPr>
                  <w:tcW w:w="1540" w:type="dxa"/>
                  <w:tcBorders>
                    <w:top w:val="nil"/>
                    <w:left w:val="nil"/>
                    <w:bottom w:val="single" w:sz="8" w:space="0" w:color="000000"/>
                    <w:right w:val="single" w:sz="8" w:space="0" w:color="000000"/>
                  </w:tcBorders>
                  <w:shd w:val="clear" w:color="auto" w:fill="auto"/>
                  <w:vAlign w:val="center"/>
                  <w:hideMark/>
                </w:tcPr>
                <w:p w14:paraId="7AD3FEB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5151769.934</w:t>
                  </w:r>
                </w:p>
              </w:tc>
              <w:tc>
                <w:tcPr>
                  <w:tcW w:w="1540" w:type="dxa"/>
                  <w:tcBorders>
                    <w:top w:val="nil"/>
                    <w:left w:val="nil"/>
                    <w:bottom w:val="single" w:sz="8" w:space="0" w:color="000000"/>
                    <w:right w:val="single" w:sz="8" w:space="0" w:color="000000"/>
                  </w:tcBorders>
                  <w:shd w:val="clear" w:color="auto" w:fill="auto"/>
                  <w:vAlign w:val="center"/>
                  <w:hideMark/>
                </w:tcPr>
                <w:p w14:paraId="31E0E22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44627969.08</w:t>
                  </w:r>
                </w:p>
              </w:tc>
              <w:tc>
                <w:tcPr>
                  <w:tcW w:w="1100" w:type="dxa"/>
                  <w:tcBorders>
                    <w:top w:val="nil"/>
                    <w:left w:val="nil"/>
                    <w:bottom w:val="single" w:sz="8" w:space="0" w:color="000000"/>
                    <w:right w:val="single" w:sz="8" w:space="0" w:color="000000"/>
                  </w:tcBorders>
                  <w:shd w:val="clear" w:color="auto" w:fill="auto"/>
                  <w:vAlign w:val="center"/>
                  <w:hideMark/>
                </w:tcPr>
                <w:p w14:paraId="1B50698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253</w:t>
                  </w:r>
                </w:p>
              </w:tc>
              <w:tc>
                <w:tcPr>
                  <w:tcW w:w="1540" w:type="dxa"/>
                  <w:tcBorders>
                    <w:top w:val="nil"/>
                    <w:left w:val="nil"/>
                    <w:bottom w:val="single" w:sz="8" w:space="0" w:color="000000"/>
                    <w:right w:val="single" w:sz="8" w:space="0" w:color="000000"/>
                  </w:tcBorders>
                  <w:shd w:val="clear" w:color="auto" w:fill="auto"/>
                  <w:vAlign w:val="center"/>
                  <w:hideMark/>
                </w:tcPr>
                <w:p w14:paraId="76EE245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5151396.75</w:t>
                  </w:r>
                </w:p>
              </w:tc>
              <w:tc>
                <w:tcPr>
                  <w:tcW w:w="1540" w:type="dxa"/>
                  <w:tcBorders>
                    <w:top w:val="nil"/>
                    <w:left w:val="nil"/>
                    <w:bottom w:val="single" w:sz="8" w:space="0" w:color="000000"/>
                    <w:right w:val="single" w:sz="8" w:space="0" w:color="000000"/>
                  </w:tcBorders>
                  <w:shd w:val="clear" w:color="auto" w:fill="auto"/>
                  <w:vAlign w:val="center"/>
                  <w:hideMark/>
                </w:tcPr>
                <w:p w14:paraId="28F4B01D"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44627847.65</w:t>
                  </w:r>
                </w:p>
              </w:tc>
            </w:tr>
            <w:tr w:rsidR="00536964" w:rsidRPr="00536964" w14:paraId="671DB082"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B11175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204</w:t>
                  </w:r>
                </w:p>
              </w:tc>
              <w:tc>
                <w:tcPr>
                  <w:tcW w:w="1540" w:type="dxa"/>
                  <w:tcBorders>
                    <w:top w:val="nil"/>
                    <w:left w:val="nil"/>
                    <w:bottom w:val="single" w:sz="8" w:space="0" w:color="000000"/>
                    <w:right w:val="single" w:sz="8" w:space="0" w:color="000000"/>
                  </w:tcBorders>
                  <w:shd w:val="clear" w:color="auto" w:fill="auto"/>
                  <w:vAlign w:val="center"/>
                  <w:hideMark/>
                </w:tcPr>
                <w:p w14:paraId="79B949A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5151774.299</w:t>
                  </w:r>
                </w:p>
              </w:tc>
              <w:tc>
                <w:tcPr>
                  <w:tcW w:w="1540" w:type="dxa"/>
                  <w:tcBorders>
                    <w:top w:val="nil"/>
                    <w:left w:val="nil"/>
                    <w:bottom w:val="single" w:sz="8" w:space="0" w:color="000000"/>
                    <w:right w:val="single" w:sz="8" w:space="0" w:color="000000"/>
                  </w:tcBorders>
                  <w:shd w:val="clear" w:color="auto" w:fill="auto"/>
                  <w:vAlign w:val="center"/>
                  <w:hideMark/>
                </w:tcPr>
                <w:p w14:paraId="544C99B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44627980.44</w:t>
                  </w:r>
                </w:p>
              </w:tc>
              <w:tc>
                <w:tcPr>
                  <w:tcW w:w="1100" w:type="dxa"/>
                  <w:tcBorders>
                    <w:top w:val="nil"/>
                    <w:left w:val="nil"/>
                    <w:bottom w:val="single" w:sz="8" w:space="0" w:color="000000"/>
                    <w:right w:val="single" w:sz="8" w:space="0" w:color="000000"/>
                  </w:tcBorders>
                  <w:shd w:val="clear" w:color="auto" w:fill="auto"/>
                  <w:vAlign w:val="center"/>
                  <w:hideMark/>
                </w:tcPr>
                <w:p w14:paraId="19B0C9FC"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254</w:t>
                  </w:r>
                </w:p>
              </w:tc>
              <w:tc>
                <w:tcPr>
                  <w:tcW w:w="1540" w:type="dxa"/>
                  <w:tcBorders>
                    <w:top w:val="nil"/>
                    <w:left w:val="nil"/>
                    <w:bottom w:val="single" w:sz="8" w:space="0" w:color="000000"/>
                    <w:right w:val="single" w:sz="8" w:space="0" w:color="000000"/>
                  </w:tcBorders>
                  <w:shd w:val="clear" w:color="auto" w:fill="auto"/>
                  <w:vAlign w:val="center"/>
                  <w:hideMark/>
                </w:tcPr>
                <w:p w14:paraId="2E41823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5151403.572</w:t>
                  </w:r>
                </w:p>
              </w:tc>
              <w:tc>
                <w:tcPr>
                  <w:tcW w:w="1540" w:type="dxa"/>
                  <w:tcBorders>
                    <w:top w:val="nil"/>
                    <w:left w:val="nil"/>
                    <w:bottom w:val="single" w:sz="8" w:space="0" w:color="000000"/>
                    <w:right w:val="single" w:sz="8" w:space="0" w:color="000000"/>
                  </w:tcBorders>
                  <w:shd w:val="clear" w:color="auto" w:fill="auto"/>
                  <w:vAlign w:val="center"/>
                  <w:hideMark/>
                </w:tcPr>
                <w:p w14:paraId="222E591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44627836.82</w:t>
                  </w:r>
                </w:p>
              </w:tc>
            </w:tr>
            <w:tr w:rsidR="00536964" w:rsidRPr="00536964" w14:paraId="054EBE02"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909588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205</w:t>
                  </w:r>
                </w:p>
              </w:tc>
              <w:tc>
                <w:tcPr>
                  <w:tcW w:w="1540" w:type="dxa"/>
                  <w:tcBorders>
                    <w:top w:val="nil"/>
                    <w:left w:val="nil"/>
                    <w:bottom w:val="single" w:sz="8" w:space="0" w:color="000000"/>
                    <w:right w:val="single" w:sz="8" w:space="0" w:color="000000"/>
                  </w:tcBorders>
                  <w:shd w:val="clear" w:color="auto" w:fill="auto"/>
                  <w:vAlign w:val="center"/>
                  <w:hideMark/>
                </w:tcPr>
                <w:p w14:paraId="7696CD3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5151773.964</w:t>
                  </w:r>
                </w:p>
              </w:tc>
              <w:tc>
                <w:tcPr>
                  <w:tcW w:w="1540" w:type="dxa"/>
                  <w:tcBorders>
                    <w:top w:val="nil"/>
                    <w:left w:val="nil"/>
                    <w:bottom w:val="single" w:sz="8" w:space="0" w:color="000000"/>
                    <w:right w:val="single" w:sz="8" w:space="0" w:color="000000"/>
                  </w:tcBorders>
                  <w:shd w:val="clear" w:color="auto" w:fill="auto"/>
                  <w:vAlign w:val="center"/>
                  <w:hideMark/>
                </w:tcPr>
                <w:p w14:paraId="124BDFF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44627989.22</w:t>
                  </w:r>
                </w:p>
              </w:tc>
              <w:tc>
                <w:tcPr>
                  <w:tcW w:w="1100" w:type="dxa"/>
                  <w:tcBorders>
                    <w:top w:val="nil"/>
                    <w:left w:val="nil"/>
                    <w:bottom w:val="single" w:sz="8" w:space="0" w:color="000000"/>
                    <w:right w:val="single" w:sz="8" w:space="0" w:color="000000"/>
                  </w:tcBorders>
                  <w:shd w:val="clear" w:color="auto" w:fill="auto"/>
                  <w:vAlign w:val="center"/>
                  <w:hideMark/>
                </w:tcPr>
                <w:p w14:paraId="03DB117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255</w:t>
                  </w:r>
                </w:p>
              </w:tc>
              <w:tc>
                <w:tcPr>
                  <w:tcW w:w="1540" w:type="dxa"/>
                  <w:tcBorders>
                    <w:top w:val="nil"/>
                    <w:left w:val="nil"/>
                    <w:bottom w:val="single" w:sz="8" w:space="0" w:color="000000"/>
                    <w:right w:val="single" w:sz="8" w:space="0" w:color="000000"/>
                  </w:tcBorders>
                  <w:shd w:val="clear" w:color="auto" w:fill="auto"/>
                  <w:vAlign w:val="center"/>
                  <w:hideMark/>
                </w:tcPr>
                <w:p w14:paraId="0639F82C"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5151403.572</w:t>
                  </w:r>
                </w:p>
              </w:tc>
              <w:tc>
                <w:tcPr>
                  <w:tcW w:w="1540" w:type="dxa"/>
                  <w:tcBorders>
                    <w:top w:val="nil"/>
                    <w:left w:val="nil"/>
                    <w:bottom w:val="single" w:sz="8" w:space="0" w:color="000000"/>
                    <w:right w:val="single" w:sz="8" w:space="0" w:color="000000"/>
                  </w:tcBorders>
                  <w:shd w:val="clear" w:color="auto" w:fill="auto"/>
                  <w:vAlign w:val="center"/>
                  <w:hideMark/>
                </w:tcPr>
                <w:p w14:paraId="78F25FB6"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44627813.01</w:t>
                  </w:r>
                </w:p>
              </w:tc>
            </w:tr>
            <w:tr w:rsidR="00536964" w:rsidRPr="00536964" w14:paraId="21944FF3"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8DC13FD"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206</w:t>
                  </w:r>
                </w:p>
              </w:tc>
              <w:tc>
                <w:tcPr>
                  <w:tcW w:w="1540" w:type="dxa"/>
                  <w:tcBorders>
                    <w:top w:val="nil"/>
                    <w:left w:val="nil"/>
                    <w:bottom w:val="single" w:sz="8" w:space="0" w:color="000000"/>
                    <w:right w:val="single" w:sz="8" w:space="0" w:color="000000"/>
                  </w:tcBorders>
                  <w:shd w:val="clear" w:color="auto" w:fill="auto"/>
                  <w:vAlign w:val="center"/>
                  <w:hideMark/>
                </w:tcPr>
                <w:p w14:paraId="6DF7B2C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5151768.901</w:t>
                  </w:r>
                </w:p>
              </w:tc>
              <w:tc>
                <w:tcPr>
                  <w:tcW w:w="1540" w:type="dxa"/>
                  <w:tcBorders>
                    <w:top w:val="nil"/>
                    <w:left w:val="nil"/>
                    <w:bottom w:val="single" w:sz="8" w:space="0" w:color="000000"/>
                    <w:right w:val="single" w:sz="8" w:space="0" w:color="000000"/>
                  </w:tcBorders>
                  <w:shd w:val="clear" w:color="auto" w:fill="auto"/>
                  <w:vAlign w:val="center"/>
                  <w:hideMark/>
                </w:tcPr>
                <w:p w14:paraId="5291EB9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44627996.22</w:t>
                  </w:r>
                </w:p>
              </w:tc>
              <w:tc>
                <w:tcPr>
                  <w:tcW w:w="1100" w:type="dxa"/>
                  <w:tcBorders>
                    <w:top w:val="nil"/>
                    <w:left w:val="nil"/>
                    <w:bottom w:val="single" w:sz="8" w:space="0" w:color="000000"/>
                    <w:right w:val="single" w:sz="8" w:space="0" w:color="000000"/>
                  </w:tcBorders>
                  <w:shd w:val="clear" w:color="auto" w:fill="auto"/>
                  <w:vAlign w:val="center"/>
                  <w:hideMark/>
                </w:tcPr>
                <w:p w14:paraId="4307A00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256</w:t>
                  </w:r>
                </w:p>
              </w:tc>
              <w:tc>
                <w:tcPr>
                  <w:tcW w:w="1540" w:type="dxa"/>
                  <w:tcBorders>
                    <w:top w:val="nil"/>
                    <w:left w:val="nil"/>
                    <w:bottom w:val="single" w:sz="8" w:space="0" w:color="000000"/>
                    <w:right w:val="single" w:sz="8" w:space="0" w:color="000000"/>
                  </w:tcBorders>
                  <w:shd w:val="clear" w:color="auto" w:fill="auto"/>
                  <w:vAlign w:val="center"/>
                  <w:hideMark/>
                </w:tcPr>
                <w:p w14:paraId="1691F6E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5151398.942</w:t>
                  </w:r>
                </w:p>
              </w:tc>
              <w:tc>
                <w:tcPr>
                  <w:tcW w:w="1540" w:type="dxa"/>
                  <w:tcBorders>
                    <w:top w:val="nil"/>
                    <w:left w:val="nil"/>
                    <w:bottom w:val="single" w:sz="8" w:space="0" w:color="000000"/>
                    <w:right w:val="single" w:sz="8" w:space="0" w:color="000000"/>
                  </w:tcBorders>
                  <w:shd w:val="clear" w:color="auto" w:fill="auto"/>
                  <w:vAlign w:val="center"/>
                  <w:hideMark/>
                </w:tcPr>
                <w:p w14:paraId="78BA63D1"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44627787.21</w:t>
                  </w:r>
                </w:p>
              </w:tc>
            </w:tr>
            <w:tr w:rsidR="00536964" w:rsidRPr="00536964" w14:paraId="5BE7546C"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1CBDD0A"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207</w:t>
                  </w:r>
                </w:p>
              </w:tc>
              <w:tc>
                <w:tcPr>
                  <w:tcW w:w="1540" w:type="dxa"/>
                  <w:tcBorders>
                    <w:top w:val="nil"/>
                    <w:left w:val="nil"/>
                    <w:bottom w:val="single" w:sz="8" w:space="0" w:color="000000"/>
                    <w:right w:val="single" w:sz="8" w:space="0" w:color="000000"/>
                  </w:tcBorders>
                  <w:shd w:val="clear" w:color="auto" w:fill="auto"/>
                  <w:vAlign w:val="center"/>
                  <w:hideMark/>
                </w:tcPr>
                <w:p w14:paraId="14EBB89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5151760.765</w:t>
                  </w:r>
                </w:p>
              </w:tc>
              <w:tc>
                <w:tcPr>
                  <w:tcW w:w="1540" w:type="dxa"/>
                  <w:tcBorders>
                    <w:top w:val="nil"/>
                    <w:left w:val="nil"/>
                    <w:bottom w:val="single" w:sz="8" w:space="0" w:color="000000"/>
                    <w:right w:val="single" w:sz="8" w:space="0" w:color="000000"/>
                  </w:tcBorders>
                  <w:shd w:val="clear" w:color="auto" w:fill="auto"/>
                  <w:vAlign w:val="center"/>
                  <w:hideMark/>
                </w:tcPr>
                <w:p w14:paraId="3214C77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44627999.91</w:t>
                  </w:r>
                </w:p>
              </w:tc>
              <w:tc>
                <w:tcPr>
                  <w:tcW w:w="1100" w:type="dxa"/>
                  <w:tcBorders>
                    <w:top w:val="nil"/>
                    <w:left w:val="nil"/>
                    <w:bottom w:val="single" w:sz="8" w:space="0" w:color="000000"/>
                    <w:right w:val="single" w:sz="8" w:space="0" w:color="000000"/>
                  </w:tcBorders>
                  <w:shd w:val="clear" w:color="auto" w:fill="auto"/>
                  <w:vAlign w:val="center"/>
                  <w:hideMark/>
                </w:tcPr>
                <w:p w14:paraId="6235789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257</w:t>
                  </w:r>
                </w:p>
              </w:tc>
              <w:tc>
                <w:tcPr>
                  <w:tcW w:w="1540" w:type="dxa"/>
                  <w:tcBorders>
                    <w:top w:val="nil"/>
                    <w:left w:val="nil"/>
                    <w:bottom w:val="single" w:sz="8" w:space="0" w:color="000000"/>
                    <w:right w:val="single" w:sz="8" w:space="0" w:color="000000"/>
                  </w:tcBorders>
                  <w:shd w:val="clear" w:color="auto" w:fill="auto"/>
                  <w:vAlign w:val="center"/>
                  <w:hideMark/>
                </w:tcPr>
                <w:p w14:paraId="38615BC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5151375.849</w:t>
                  </w:r>
                </w:p>
              </w:tc>
              <w:tc>
                <w:tcPr>
                  <w:tcW w:w="1540" w:type="dxa"/>
                  <w:tcBorders>
                    <w:top w:val="nil"/>
                    <w:left w:val="nil"/>
                    <w:bottom w:val="single" w:sz="8" w:space="0" w:color="000000"/>
                    <w:right w:val="single" w:sz="8" w:space="0" w:color="000000"/>
                  </w:tcBorders>
                  <w:shd w:val="clear" w:color="auto" w:fill="auto"/>
                  <w:vAlign w:val="center"/>
                  <w:hideMark/>
                </w:tcPr>
                <w:p w14:paraId="0A0AD05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44627772.53</w:t>
                  </w:r>
                </w:p>
              </w:tc>
            </w:tr>
            <w:tr w:rsidR="00536964" w:rsidRPr="00536964" w14:paraId="68332D97"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49EA3A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208</w:t>
                  </w:r>
                </w:p>
              </w:tc>
              <w:tc>
                <w:tcPr>
                  <w:tcW w:w="1540" w:type="dxa"/>
                  <w:tcBorders>
                    <w:top w:val="nil"/>
                    <w:left w:val="nil"/>
                    <w:bottom w:val="single" w:sz="8" w:space="0" w:color="000000"/>
                    <w:right w:val="single" w:sz="8" w:space="0" w:color="000000"/>
                  </w:tcBorders>
                  <w:shd w:val="clear" w:color="auto" w:fill="auto"/>
                  <w:vAlign w:val="center"/>
                  <w:hideMark/>
                </w:tcPr>
                <w:p w14:paraId="64F81CA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5151754.257</w:t>
                  </w:r>
                </w:p>
              </w:tc>
              <w:tc>
                <w:tcPr>
                  <w:tcW w:w="1540" w:type="dxa"/>
                  <w:tcBorders>
                    <w:top w:val="nil"/>
                    <w:left w:val="nil"/>
                    <w:bottom w:val="single" w:sz="8" w:space="0" w:color="000000"/>
                    <w:right w:val="single" w:sz="8" w:space="0" w:color="000000"/>
                  </w:tcBorders>
                  <w:shd w:val="clear" w:color="auto" w:fill="auto"/>
                  <w:vAlign w:val="center"/>
                  <w:hideMark/>
                </w:tcPr>
                <w:p w14:paraId="1D6FD8E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44628002.86</w:t>
                  </w:r>
                </w:p>
              </w:tc>
              <w:tc>
                <w:tcPr>
                  <w:tcW w:w="1100" w:type="dxa"/>
                  <w:tcBorders>
                    <w:top w:val="nil"/>
                    <w:left w:val="nil"/>
                    <w:bottom w:val="single" w:sz="8" w:space="0" w:color="000000"/>
                    <w:right w:val="single" w:sz="8" w:space="0" w:color="000000"/>
                  </w:tcBorders>
                  <w:shd w:val="clear" w:color="auto" w:fill="auto"/>
                  <w:vAlign w:val="center"/>
                  <w:hideMark/>
                </w:tcPr>
                <w:p w14:paraId="66E0220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258</w:t>
                  </w:r>
                </w:p>
              </w:tc>
              <w:tc>
                <w:tcPr>
                  <w:tcW w:w="1540" w:type="dxa"/>
                  <w:tcBorders>
                    <w:top w:val="nil"/>
                    <w:left w:val="nil"/>
                    <w:bottom w:val="single" w:sz="8" w:space="0" w:color="000000"/>
                    <w:right w:val="single" w:sz="8" w:space="0" w:color="000000"/>
                  </w:tcBorders>
                  <w:shd w:val="clear" w:color="auto" w:fill="auto"/>
                  <w:vAlign w:val="center"/>
                  <w:hideMark/>
                </w:tcPr>
                <w:p w14:paraId="3F855A4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5151368.189</w:t>
                  </w:r>
                </w:p>
              </w:tc>
              <w:tc>
                <w:tcPr>
                  <w:tcW w:w="1540" w:type="dxa"/>
                  <w:tcBorders>
                    <w:top w:val="nil"/>
                    <w:left w:val="nil"/>
                    <w:bottom w:val="single" w:sz="8" w:space="0" w:color="000000"/>
                    <w:right w:val="single" w:sz="8" w:space="0" w:color="000000"/>
                  </w:tcBorders>
                  <w:shd w:val="clear" w:color="auto" w:fill="auto"/>
                  <w:vAlign w:val="center"/>
                  <w:hideMark/>
                </w:tcPr>
                <w:p w14:paraId="79E52E6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44627758.52</w:t>
                  </w:r>
                </w:p>
              </w:tc>
            </w:tr>
            <w:tr w:rsidR="00536964" w:rsidRPr="00536964" w14:paraId="150B8D01"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0E68EEF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209</w:t>
                  </w:r>
                </w:p>
              </w:tc>
              <w:tc>
                <w:tcPr>
                  <w:tcW w:w="1540" w:type="dxa"/>
                  <w:tcBorders>
                    <w:top w:val="nil"/>
                    <w:left w:val="nil"/>
                    <w:bottom w:val="single" w:sz="8" w:space="0" w:color="000000"/>
                    <w:right w:val="single" w:sz="8" w:space="0" w:color="000000"/>
                  </w:tcBorders>
                  <w:shd w:val="clear" w:color="auto" w:fill="auto"/>
                  <w:vAlign w:val="center"/>
                  <w:hideMark/>
                </w:tcPr>
                <w:p w14:paraId="6AA4764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5151750.76</w:t>
                  </w:r>
                </w:p>
              </w:tc>
              <w:tc>
                <w:tcPr>
                  <w:tcW w:w="1540" w:type="dxa"/>
                  <w:tcBorders>
                    <w:top w:val="nil"/>
                    <w:left w:val="nil"/>
                    <w:bottom w:val="single" w:sz="8" w:space="0" w:color="000000"/>
                    <w:right w:val="single" w:sz="8" w:space="0" w:color="000000"/>
                  </w:tcBorders>
                  <w:shd w:val="clear" w:color="auto" w:fill="auto"/>
                  <w:vAlign w:val="center"/>
                  <w:hideMark/>
                </w:tcPr>
                <w:p w14:paraId="4259BDD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44628010.72</w:t>
                  </w:r>
                </w:p>
              </w:tc>
              <w:tc>
                <w:tcPr>
                  <w:tcW w:w="1100" w:type="dxa"/>
                  <w:tcBorders>
                    <w:top w:val="nil"/>
                    <w:left w:val="nil"/>
                    <w:bottom w:val="single" w:sz="8" w:space="0" w:color="000000"/>
                    <w:right w:val="single" w:sz="8" w:space="0" w:color="000000"/>
                  </w:tcBorders>
                  <w:shd w:val="clear" w:color="auto" w:fill="auto"/>
                  <w:vAlign w:val="center"/>
                  <w:hideMark/>
                </w:tcPr>
                <w:p w14:paraId="07D477E3"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259</w:t>
                  </w:r>
                </w:p>
              </w:tc>
              <w:tc>
                <w:tcPr>
                  <w:tcW w:w="1540" w:type="dxa"/>
                  <w:tcBorders>
                    <w:top w:val="nil"/>
                    <w:left w:val="nil"/>
                    <w:bottom w:val="single" w:sz="8" w:space="0" w:color="000000"/>
                    <w:right w:val="single" w:sz="8" w:space="0" w:color="000000"/>
                  </w:tcBorders>
                  <w:shd w:val="clear" w:color="auto" w:fill="auto"/>
                  <w:vAlign w:val="center"/>
                  <w:hideMark/>
                </w:tcPr>
                <w:p w14:paraId="7D07FB5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5151371.911</w:t>
                  </w:r>
                </w:p>
              </w:tc>
              <w:tc>
                <w:tcPr>
                  <w:tcW w:w="1540" w:type="dxa"/>
                  <w:tcBorders>
                    <w:top w:val="nil"/>
                    <w:left w:val="nil"/>
                    <w:bottom w:val="single" w:sz="8" w:space="0" w:color="000000"/>
                    <w:right w:val="single" w:sz="8" w:space="0" w:color="000000"/>
                  </w:tcBorders>
                  <w:shd w:val="clear" w:color="auto" w:fill="auto"/>
                  <w:vAlign w:val="center"/>
                  <w:hideMark/>
                </w:tcPr>
                <w:p w14:paraId="3641CABD"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44627744.22</w:t>
                  </w:r>
                </w:p>
              </w:tc>
            </w:tr>
            <w:tr w:rsidR="00536964" w:rsidRPr="00536964" w14:paraId="0E43BE5B"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72D18C1"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210</w:t>
                  </w:r>
                </w:p>
              </w:tc>
              <w:tc>
                <w:tcPr>
                  <w:tcW w:w="1540" w:type="dxa"/>
                  <w:tcBorders>
                    <w:top w:val="nil"/>
                    <w:left w:val="nil"/>
                    <w:bottom w:val="single" w:sz="8" w:space="0" w:color="000000"/>
                    <w:right w:val="single" w:sz="8" w:space="0" w:color="000000"/>
                  </w:tcBorders>
                  <w:shd w:val="clear" w:color="auto" w:fill="auto"/>
                  <w:vAlign w:val="center"/>
                  <w:hideMark/>
                </w:tcPr>
                <w:p w14:paraId="181BA99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5151752.79</w:t>
                  </w:r>
                </w:p>
              </w:tc>
              <w:tc>
                <w:tcPr>
                  <w:tcW w:w="1540" w:type="dxa"/>
                  <w:tcBorders>
                    <w:top w:val="nil"/>
                    <w:left w:val="nil"/>
                    <w:bottom w:val="single" w:sz="8" w:space="0" w:color="000000"/>
                    <w:right w:val="single" w:sz="8" w:space="0" w:color="000000"/>
                  </w:tcBorders>
                  <w:shd w:val="clear" w:color="auto" w:fill="auto"/>
                  <w:vAlign w:val="center"/>
                  <w:hideMark/>
                </w:tcPr>
                <w:p w14:paraId="7844C01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44628020.39</w:t>
                  </w:r>
                </w:p>
              </w:tc>
              <w:tc>
                <w:tcPr>
                  <w:tcW w:w="1100" w:type="dxa"/>
                  <w:tcBorders>
                    <w:top w:val="nil"/>
                    <w:left w:val="nil"/>
                    <w:bottom w:val="single" w:sz="8" w:space="0" w:color="000000"/>
                    <w:right w:val="single" w:sz="8" w:space="0" w:color="000000"/>
                  </w:tcBorders>
                  <w:shd w:val="clear" w:color="auto" w:fill="auto"/>
                  <w:vAlign w:val="center"/>
                  <w:hideMark/>
                </w:tcPr>
                <w:p w14:paraId="008B31B1"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260</w:t>
                  </w:r>
                </w:p>
              </w:tc>
              <w:tc>
                <w:tcPr>
                  <w:tcW w:w="1540" w:type="dxa"/>
                  <w:tcBorders>
                    <w:top w:val="nil"/>
                    <w:left w:val="nil"/>
                    <w:bottom w:val="single" w:sz="8" w:space="0" w:color="000000"/>
                    <w:right w:val="single" w:sz="8" w:space="0" w:color="000000"/>
                  </w:tcBorders>
                  <w:shd w:val="clear" w:color="auto" w:fill="auto"/>
                  <w:vAlign w:val="center"/>
                  <w:hideMark/>
                </w:tcPr>
                <w:p w14:paraId="76FE1143"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5151374.436</w:t>
                  </w:r>
                </w:p>
              </w:tc>
              <w:tc>
                <w:tcPr>
                  <w:tcW w:w="1540" w:type="dxa"/>
                  <w:tcBorders>
                    <w:top w:val="nil"/>
                    <w:left w:val="nil"/>
                    <w:bottom w:val="single" w:sz="8" w:space="0" w:color="000000"/>
                    <w:right w:val="single" w:sz="8" w:space="0" w:color="000000"/>
                  </w:tcBorders>
                  <w:shd w:val="clear" w:color="auto" w:fill="auto"/>
                  <w:vAlign w:val="center"/>
                  <w:hideMark/>
                </w:tcPr>
                <w:p w14:paraId="0BE93FDD"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44627734.53</w:t>
                  </w:r>
                </w:p>
              </w:tc>
            </w:tr>
            <w:tr w:rsidR="00536964" w:rsidRPr="00536964" w14:paraId="0E9CA490"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7EA5DF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211</w:t>
                  </w:r>
                </w:p>
              </w:tc>
              <w:tc>
                <w:tcPr>
                  <w:tcW w:w="1540" w:type="dxa"/>
                  <w:tcBorders>
                    <w:top w:val="nil"/>
                    <w:left w:val="nil"/>
                    <w:bottom w:val="single" w:sz="8" w:space="0" w:color="000000"/>
                    <w:right w:val="single" w:sz="8" w:space="0" w:color="000000"/>
                  </w:tcBorders>
                  <w:shd w:val="clear" w:color="auto" w:fill="auto"/>
                  <w:vAlign w:val="center"/>
                  <w:hideMark/>
                </w:tcPr>
                <w:p w14:paraId="552362FC"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5151758.934</w:t>
                  </w:r>
                </w:p>
              </w:tc>
              <w:tc>
                <w:tcPr>
                  <w:tcW w:w="1540" w:type="dxa"/>
                  <w:tcBorders>
                    <w:top w:val="nil"/>
                    <w:left w:val="nil"/>
                    <w:bottom w:val="single" w:sz="8" w:space="0" w:color="000000"/>
                    <w:right w:val="single" w:sz="8" w:space="0" w:color="000000"/>
                  </w:tcBorders>
                  <w:shd w:val="clear" w:color="auto" w:fill="auto"/>
                  <w:vAlign w:val="center"/>
                  <w:hideMark/>
                </w:tcPr>
                <w:p w14:paraId="4999355D"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44628027.02</w:t>
                  </w:r>
                </w:p>
              </w:tc>
              <w:tc>
                <w:tcPr>
                  <w:tcW w:w="1100" w:type="dxa"/>
                  <w:tcBorders>
                    <w:top w:val="nil"/>
                    <w:left w:val="nil"/>
                    <w:bottom w:val="single" w:sz="8" w:space="0" w:color="000000"/>
                    <w:right w:val="single" w:sz="8" w:space="0" w:color="000000"/>
                  </w:tcBorders>
                  <w:shd w:val="clear" w:color="auto" w:fill="auto"/>
                  <w:vAlign w:val="center"/>
                  <w:hideMark/>
                </w:tcPr>
                <w:p w14:paraId="15A1062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261</w:t>
                  </w:r>
                </w:p>
              </w:tc>
              <w:tc>
                <w:tcPr>
                  <w:tcW w:w="1540" w:type="dxa"/>
                  <w:tcBorders>
                    <w:top w:val="nil"/>
                    <w:left w:val="nil"/>
                    <w:bottom w:val="single" w:sz="8" w:space="0" w:color="000000"/>
                    <w:right w:val="single" w:sz="8" w:space="0" w:color="000000"/>
                  </w:tcBorders>
                  <w:shd w:val="clear" w:color="auto" w:fill="auto"/>
                  <w:vAlign w:val="center"/>
                  <w:hideMark/>
                </w:tcPr>
                <w:p w14:paraId="5D74F58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5151379.338</w:t>
                  </w:r>
                </w:p>
              </w:tc>
              <w:tc>
                <w:tcPr>
                  <w:tcW w:w="1540" w:type="dxa"/>
                  <w:tcBorders>
                    <w:top w:val="nil"/>
                    <w:left w:val="nil"/>
                    <w:bottom w:val="single" w:sz="8" w:space="0" w:color="000000"/>
                    <w:right w:val="single" w:sz="8" w:space="0" w:color="000000"/>
                  </w:tcBorders>
                  <w:shd w:val="clear" w:color="auto" w:fill="auto"/>
                  <w:vAlign w:val="center"/>
                  <w:hideMark/>
                </w:tcPr>
                <w:p w14:paraId="6AFD330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44627722</w:t>
                  </w:r>
                </w:p>
              </w:tc>
            </w:tr>
            <w:tr w:rsidR="00536964" w:rsidRPr="00536964" w14:paraId="17BDAA19"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2A61E12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212</w:t>
                  </w:r>
                </w:p>
              </w:tc>
              <w:tc>
                <w:tcPr>
                  <w:tcW w:w="1540" w:type="dxa"/>
                  <w:tcBorders>
                    <w:top w:val="nil"/>
                    <w:left w:val="nil"/>
                    <w:bottom w:val="single" w:sz="8" w:space="0" w:color="000000"/>
                    <w:right w:val="single" w:sz="8" w:space="0" w:color="000000"/>
                  </w:tcBorders>
                  <w:shd w:val="clear" w:color="auto" w:fill="auto"/>
                  <w:vAlign w:val="center"/>
                  <w:hideMark/>
                </w:tcPr>
                <w:p w14:paraId="08089CB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5151761.117</w:t>
                  </w:r>
                </w:p>
              </w:tc>
              <w:tc>
                <w:tcPr>
                  <w:tcW w:w="1540" w:type="dxa"/>
                  <w:tcBorders>
                    <w:top w:val="nil"/>
                    <w:left w:val="nil"/>
                    <w:bottom w:val="single" w:sz="8" w:space="0" w:color="000000"/>
                    <w:right w:val="single" w:sz="8" w:space="0" w:color="000000"/>
                  </w:tcBorders>
                  <w:shd w:val="clear" w:color="auto" w:fill="auto"/>
                  <w:vAlign w:val="center"/>
                  <w:hideMark/>
                </w:tcPr>
                <w:p w14:paraId="4D72089A"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44628032.7</w:t>
                  </w:r>
                </w:p>
              </w:tc>
              <w:tc>
                <w:tcPr>
                  <w:tcW w:w="1100" w:type="dxa"/>
                  <w:tcBorders>
                    <w:top w:val="nil"/>
                    <w:left w:val="nil"/>
                    <w:bottom w:val="single" w:sz="8" w:space="0" w:color="000000"/>
                    <w:right w:val="single" w:sz="8" w:space="0" w:color="000000"/>
                  </w:tcBorders>
                  <w:shd w:val="clear" w:color="auto" w:fill="auto"/>
                  <w:vAlign w:val="center"/>
                  <w:hideMark/>
                </w:tcPr>
                <w:p w14:paraId="2AC0E52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262</w:t>
                  </w:r>
                </w:p>
              </w:tc>
              <w:tc>
                <w:tcPr>
                  <w:tcW w:w="1540" w:type="dxa"/>
                  <w:tcBorders>
                    <w:top w:val="nil"/>
                    <w:left w:val="nil"/>
                    <w:bottom w:val="single" w:sz="8" w:space="0" w:color="000000"/>
                    <w:right w:val="single" w:sz="8" w:space="0" w:color="000000"/>
                  </w:tcBorders>
                  <w:shd w:val="clear" w:color="auto" w:fill="auto"/>
                  <w:vAlign w:val="center"/>
                  <w:hideMark/>
                </w:tcPr>
                <w:p w14:paraId="4523972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5151406.362</w:t>
                  </w:r>
                </w:p>
              </w:tc>
              <w:tc>
                <w:tcPr>
                  <w:tcW w:w="1540" w:type="dxa"/>
                  <w:tcBorders>
                    <w:top w:val="nil"/>
                    <w:left w:val="nil"/>
                    <w:bottom w:val="single" w:sz="8" w:space="0" w:color="000000"/>
                    <w:right w:val="single" w:sz="8" w:space="0" w:color="000000"/>
                  </w:tcBorders>
                  <w:shd w:val="clear" w:color="auto" w:fill="auto"/>
                  <w:vAlign w:val="center"/>
                  <w:hideMark/>
                </w:tcPr>
                <w:p w14:paraId="016B984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44627701.54</w:t>
                  </w:r>
                </w:p>
              </w:tc>
            </w:tr>
            <w:tr w:rsidR="00536964" w:rsidRPr="00536964" w14:paraId="5FC0955C"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2332D7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213</w:t>
                  </w:r>
                </w:p>
              </w:tc>
              <w:tc>
                <w:tcPr>
                  <w:tcW w:w="1540" w:type="dxa"/>
                  <w:tcBorders>
                    <w:top w:val="nil"/>
                    <w:left w:val="nil"/>
                    <w:bottom w:val="single" w:sz="8" w:space="0" w:color="000000"/>
                    <w:right w:val="single" w:sz="8" w:space="0" w:color="000000"/>
                  </w:tcBorders>
                  <w:shd w:val="clear" w:color="auto" w:fill="auto"/>
                  <w:vAlign w:val="center"/>
                  <w:hideMark/>
                </w:tcPr>
                <w:p w14:paraId="60631B6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5151760.843</w:t>
                  </w:r>
                </w:p>
              </w:tc>
              <w:tc>
                <w:tcPr>
                  <w:tcW w:w="1540" w:type="dxa"/>
                  <w:tcBorders>
                    <w:top w:val="nil"/>
                    <w:left w:val="nil"/>
                    <w:bottom w:val="single" w:sz="8" w:space="0" w:color="000000"/>
                    <w:right w:val="single" w:sz="8" w:space="0" w:color="000000"/>
                  </w:tcBorders>
                  <w:shd w:val="clear" w:color="auto" w:fill="auto"/>
                  <w:vAlign w:val="center"/>
                  <w:hideMark/>
                </w:tcPr>
                <w:p w14:paraId="551F54B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44628039.89</w:t>
                  </w:r>
                </w:p>
              </w:tc>
              <w:tc>
                <w:tcPr>
                  <w:tcW w:w="1100" w:type="dxa"/>
                  <w:tcBorders>
                    <w:top w:val="nil"/>
                    <w:left w:val="nil"/>
                    <w:bottom w:val="single" w:sz="8" w:space="0" w:color="000000"/>
                    <w:right w:val="single" w:sz="8" w:space="0" w:color="000000"/>
                  </w:tcBorders>
                  <w:shd w:val="clear" w:color="auto" w:fill="auto"/>
                  <w:vAlign w:val="center"/>
                  <w:hideMark/>
                </w:tcPr>
                <w:p w14:paraId="2E02254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263</w:t>
                  </w:r>
                </w:p>
              </w:tc>
              <w:tc>
                <w:tcPr>
                  <w:tcW w:w="1540" w:type="dxa"/>
                  <w:tcBorders>
                    <w:top w:val="nil"/>
                    <w:left w:val="nil"/>
                    <w:bottom w:val="single" w:sz="8" w:space="0" w:color="000000"/>
                    <w:right w:val="single" w:sz="8" w:space="0" w:color="000000"/>
                  </w:tcBorders>
                  <w:shd w:val="clear" w:color="auto" w:fill="auto"/>
                  <w:vAlign w:val="center"/>
                  <w:hideMark/>
                </w:tcPr>
                <w:p w14:paraId="235D2076"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5151409.051</w:t>
                  </w:r>
                </w:p>
              </w:tc>
              <w:tc>
                <w:tcPr>
                  <w:tcW w:w="1540" w:type="dxa"/>
                  <w:tcBorders>
                    <w:top w:val="nil"/>
                    <w:left w:val="nil"/>
                    <w:bottom w:val="single" w:sz="8" w:space="0" w:color="000000"/>
                    <w:right w:val="single" w:sz="8" w:space="0" w:color="000000"/>
                  </w:tcBorders>
                  <w:shd w:val="clear" w:color="auto" w:fill="auto"/>
                  <w:vAlign w:val="center"/>
                  <w:hideMark/>
                </w:tcPr>
                <w:p w14:paraId="46B31886"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44627690.07</w:t>
                  </w:r>
                </w:p>
              </w:tc>
            </w:tr>
            <w:tr w:rsidR="00536964" w:rsidRPr="00536964" w14:paraId="15ED41DF"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A2ECB9A"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214</w:t>
                  </w:r>
                </w:p>
              </w:tc>
              <w:tc>
                <w:tcPr>
                  <w:tcW w:w="1540" w:type="dxa"/>
                  <w:tcBorders>
                    <w:top w:val="nil"/>
                    <w:left w:val="nil"/>
                    <w:bottom w:val="single" w:sz="8" w:space="0" w:color="000000"/>
                    <w:right w:val="single" w:sz="8" w:space="0" w:color="000000"/>
                  </w:tcBorders>
                  <w:shd w:val="clear" w:color="auto" w:fill="auto"/>
                  <w:vAlign w:val="center"/>
                  <w:hideMark/>
                </w:tcPr>
                <w:p w14:paraId="7045C356"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5151759.771</w:t>
                  </w:r>
                </w:p>
              </w:tc>
              <w:tc>
                <w:tcPr>
                  <w:tcW w:w="1540" w:type="dxa"/>
                  <w:tcBorders>
                    <w:top w:val="nil"/>
                    <w:left w:val="nil"/>
                    <w:bottom w:val="single" w:sz="8" w:space="0" w:color="000000"/>
                    <w:right w:val="single" w:sz="8" w:space="0" w:color="000000"/>
                  </w:tcBorders>
                  <w:shd w:val="clear" w:color="auto" w:fill="auto"/>
                  <w:vAlign w:val="center"/>
                  <w:hideMark/>
                </w:tcPr>
                <w:p w14:paraId="3F63A5C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44628047.04</w:t>
                  </w:r>
                </w:p>
              </w:tc>
              <w:tc>
                <w:tcPr>
                  <w:tcW w:w="1100" w:type="dxa"/>
                  <w:tcBorders>
                    <w:top w:val="nil"/>
                    <w:left w:val="nil"/>
                    <w:bottom w:val="single" w:sz="8" w:space="0" w:color="000000"/>
                    <w:right w:val="single" w:sz="8" w:space="0" w:color="000000"/>
                  </w:tcBorders>
                  <w:shd w:val="clear" w:color="auto" w:fill="auto"/>
                  <w:vAlign w:val="center"/>
                  <w:hideMark/>
                </w:tcPr>
                <w:p w14:paraId="6CDB1CDA"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264</w:t>
                  </w:r>
                </w:p>
              </w:tc>
              <w:tc>
                <w:tcPr>
                  <w:tcW w:w="1540" w:type="dxa"/>
                  <w:tcBorders>
                    <w:top w:val="nil"/>
                    <w:left w:val="nil"/>
                    <w:bottom w:val="single" w:sz="8" w:space="0" w:color="000000"/>
                    <w:right w:val="single" w:sz="8" w:space="0" w:color="000000"/>
                  </w:tcBorders>
                  <w:shd w:val="clear" w:color="auto" w:fill="auto"/>
                  <w:vAlign w:val="center"/>
                  <w:hideMark/>
                </w:tcPr>
                <w:p w14:paraId="2CEED06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5151418.786</w:t>
                  </w:r>
                </w:p>
              </w:tc>
              <w:tc>
                <w:tcPr>
                  <w:tcW w:w="1540" w:type="dxa"/>
                  <w:tcBorders>
                    <w:top w:val="nil"/>
                    <w:left w:val="nil"/>
                    <w:bottom w:val="single" w:sz="8" w:space="0" w:color="000000"/>
                    <w:right w:val="single" w:sz="8" w:space="0" w:color="000000"/>
                  </w:tcBorders>
                  <w:shd w:val="clear" w:color="auto" w:fill="auto"/>
                  <w:vAlign w:val="center"/>
                  <w:hideMark/>
                </w:tcPr>
                <w:p w14:paraId="60BEE1E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44627676.09</w:t>
                  </w:r>
                </w:p>
              </w:tc>
            </w:tr>
            <w:tr w:rsidR="00536964" w:rsidRPr="00536964" w14:paraId="1C6494DE"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4A04D18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215</w:t>
                  </w:r>
                </w:p>
              </w:tc>
              <w:tc>
                <w:tcPr>
                  <w:tcW w:w="1540" w:type="dxa"/>
                  <w:tcBorders>
                    <w:top w:val="nil"/>
                    <w:left w:val="nil"/>
                    <w:bottom w:val="single" w:sz="8" w:space="0" w:color="000000"/>
                    <w:right w:val="single" w:sz="8" w:space="0" w:color="000000"/>
                  </w:tcBorders>
                  <w:shd w:val="clear" w:color="auto" w:fill="auto"/>
                  <w:vAlign w:val="center"/>
                  <w:hideMark/>
                </w:tcPr>
                <w:p w14:paraId="35E6961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5151755.385</w:t>
                  </w:r>
                </w:p>
              </w:tc>
              <w:tc>
                <w:tcPr>
                  <w:tcW w:w="1540" w:type="dxa"/>
                  <w:tcBorders>
                    <w:top w:val="nil"/>
                    <w:left w:val="nil"/>
                    <w:bottom w:val="single" w:sz="8" w:space="0" w:color="000000"/>
                    <w:right w:val="single" w:sz="8" w:space="0" w:color="000000"/>
                  </w:tcBorders>
                  <w:shd w:val="clear" w:color="auto" w:fill="auto"/>
                  <w:vAlign w:val="center"/>
                  <w:hideMark/>
                </w:tcPr>
                <w:p w14:paraId="6A17A6D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44628057.27</w:t>
                  </w:r>
                </w:p>
              </w:tc>
              <w:tc>
                <w:tcPr>
                  <w:tcW w:w="1100" w:type="dxa"/>
                  <w:tcBorders>
                    <w:top w:val="nil"/>
                    <w:left w:val="nil"/>
                    <w:bottom w:val="single" w:sz="8" w:space="0" w:color="000000"/>
                    <w:right w:val="single" w:sz="8" w:space="0" w:color="000000"/>
                  </w:tcBorders>
                  <w:shd w:val="clear" w:color="auto" w:fill="auto"/>
                  <w:vAlign w:val="center"/>
                  <w:hideMark/>
                </w:tcPr>
                <w:p w14:paraId="2869A8A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265</w:t>
                  </w:r>
                </w:p>
              </w:tc>
              <w:tc>
                <w:tcPr>
                  <w:tcW w:w="1540" w:type="dxa"/>
                  <w:tcBorders>
                    <w:top w:val="nil"/>
                    <w:left w:val="nil"/>
                    <w:bottom w:val="single" w:sz="8" w:space="0" w:color="000000"/>
                    <w:right w:val="single" w:sz="8" w:space="0" w:color="000000"/>
                  </w:tcBorders>
                  <w:shd w:val="clear" w:color="auto" w:fill="auto"/>
                  <w:vAlign w:val="center"/>
                  <w:hideMark/>
                </w:tcPr>
                <w:p w14:paraId="7878013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5151429.369</w:t>
                  </w:r>
                </w:p>
              </w:tc>
              <w:tc>
                <w:tcPr>
                  <w:tcW w:w="1540" w:type="dxa"/>
                  <w:tcBorders>
                    <w:top w:val="nil"/>
                    <w:left w:val="nil"/>
                    <w:bottom w:val="single" w:sz="8" w:space="0" w:color="000000"/>
                    <w:right w:val="single" w:sz="8" w:space="0" w:color="000000"/>
                  </w:tcBorders>
                  <w:shd w:val="clear" w:color="auto" w:fill="auto"/>
                  <w:vAlign w:val="center"/>
                  <w:hideMark/>
                </w:tcPr>
                <w:p w14:paraId="2ED42A3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44627670.8</w:t>
                  </w:r>
                </w:p>
              </w:tc>
            </w:tr>
            <w:tr w:rsidR="00536964" w:rsidRPr="00536964" w14:paraId="3D23A10A"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9AFB90D"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216</w:t>
                  </w:r>
                </w:p>
              </w:tc>
              <w:tc>
                <w:tcPr>
                  <w:tcW w:w="1540" w:type="dxa"/>
                  <w:tcBorders>
                    <w:top w:val="nil"/>
                    <w:left w:val="nil"/>
                    <w:bottom w:val="single" w:sz="8" w:space="0" w:color="000000"/>
                    <w:right w:val="single" w:sz="8" w:space="0" w:color="000000"/>
                  </w:tcBorders>
                  <w:shd w:val="clear" w:color="auto" w:fill="auto"/>
                  <w:vAlign w:val="center"/>
                  <w:hideMark/>
                </w:tcPr>
                <w:p w14:paraId="455B0E9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5151745.136</w:t>
                  </w:r>
                </w:p>
              </w:tc>
              <w:tc>
                <w:tcPr>
                  <w:tcW w:w="1540" w:type="dxa"/>
                  <w:tcBorders>
                    <w:top w:val="nil"/>
                    <w:left w:val="nil"/>
                    <w:bottom w:val="single" w:sz="8" w:space="0" w:color="000000"/>
                    <w:right w:val="single" w:sz="8" w:space="0" w:color="000000"/>
                  </w:tcBorders>
                  <w:shd w:val="clear" w:color="auto" w:fill="auto"/>
                  <w:vAlign w:val="center"/>
                  <w:hideMark/>
                </w:tcPr>
                <w:p w14:paraId="514BEC7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44628074.47</w:t>
                  </w:r>
                </w:p>
              </w:tc>
              <w:tc>
                <w:tcPr>
                  <w:tcW w:w="1100" w:type="dxa"/>
                  <w:tcBorders>
                    <w:top w:val="nil"/>
                    <w:left w:val="nil"/>
                    <w:bottom w:val="single" w:sz="8" w:space="0" w:color="000000"/>
                    <w:right w:val="single" w:sz="8" w:space="0" w:color="000000"/>
                  </w:tcBorders>
                  <w:shd w:val="clear" w:color="auto" w:fill="auto"/>
                  <w:vAlign w:val="center"/>
                  <w:hideMark/>
                </w:tcPr>
                <w:p w14:paraId="68BC0FE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266</w:t>
                  </w:r>
                </w:p>
              </w:tc>
              <w:tc>
                <w:tcPr>
                  <w:tcW w:w="1540" w:type="dxa"/>
                  <w:tcBorders>
                    <w:top w:val="nil"/>
                    <w:left w:val="nil"/>
                    <w:bottom w:val="single" w:sz="8" w:space="0" w:color="000000"/>
                    <w:right w:val="single" w:sz="8" w:space="0" w:color="000000"/>
                  </w:tcBorders>
                  <w:shd w:val="clear" w:color="auto" w:fill="auto"/>
                  <w:vAlign w:val="center"/>
                  <w:hideMark/>
                </w:tcPr>
                <w:p w14:paraId="11BB46B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5151442.598</w:t>
                  </w:r>
                </w:p>
              </w:tc>
              <w:tc>
                <w:tcPr>
                  <w:tcW w:w="1540" w:type="dxa"/>
                  <w:tcBorders>
                    <w:top w:val="nil"/>
                    <w:left w:val="nil"/>
                    <w:bottom w:val="single" w:sz="8" w:space="0" w:color="000000"/>
                    <w:right w:val="single" w:sz="8" w:space="0" w:color="000000"/>
                  </w:tcBorders>
                  <w:shd w:val="clear" w:color="auto" w:fill="auto"/>
                  <w:vAlign w:val="center"/>
                  <w:hideMark/>
                </w:tcPr>
                <w:p w14:paraId="5893E77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44627670.14</w:t>
                  </w:r>
                </w:p>
              </w:tc>
            </w:tr>
            <w:tr w:rsidR="00536964" w:rsidRPr="00536964" w14:paraId="0D6580F0"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AE5CA3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217</w:t>
                  </w:r>
                </w:p>
              </w:tc>
              <w:tc>
                <w:tcPr>
                  <w:tcW w:w="1540" w:type="dxa"/>
                  <w:tcBorders>
                    <w:top w:val="nil"/>
                    <w:left w:val="nil"/>
                    <w:bottom w:val="single" w:sz="8" w:space="0" w:color="000000"/>
                    <w:right w:val="single" w:sz="8" w:space="0" w:color="000000"/>
                  </w:tcBorders>
                  <w:shd w:val="clear" w:color="auto" w:fill="auto"/>
                  <w:vAlign w:val="center"/>
                  <w:hideMark/>
                </w:tcPr>
                <w:p w14:paraId="7C8A46D6"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5151735.161</w:t>
                  </w:r>
                </w:p>
              </w:tc>
              <w:tc>
                <w:tcPr>
                  <w:tcW w:w="1540" w:type="dxa"/>
                  <w:tcBorders>
                    <w:top w:val="nil"/>
                    <w:left w:val="nil"/>
                    <w:bottom w:val="single" w:sz="8" w:space="0" w:color="000000"/>
                    <w:right w:val="single" w:sz="8" w:space="0" w:color="000000"/>
                  </w:tcBorders>
                  <w:shd w:val="clear" w:color="auto" w:fill="auto"/>
                  <w:vAlign w:val="center"/>
                  <w:hideMark/>
                </w:tcPr>
                <w:p w14:paraId="5FCC70C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44628084.48</w:t>
                  </w:r>
                </w:p>
              </w:tc>
              <w:tc>
                <w:tcPr>
                  <w:tcW w:w="1100" w:type="dxa"/>
                  <w:tcBorders>
                    <w:top w:val="nil"/>
                    <w:left w:val="nil"/>
                    <w:bottom w:val="single" w:sz="8" w:space="0" w:color="000000"/>
                    <w:right w:val="single" w:sz="8" w:space="0" w:color="000000"/>
                  </w:tcBorders>
                  <w:shd w:val="clear" w:color="auto" w:fill="auto"/>
                  <w:vAlign w:val="center"/>
                  <w:hideMark/>
                </w:tcPr>
                <w:p w14:paraId="411092C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267</w:t>
                  </w:r>
                </w:p>
              </w:tc>
              <w:tc>
                <w:tcPr>
                  <w:tcW w:w="1540" w:type="dxa"/>
                  <w:tcBorders>
                    <w:top w:val="nil"/>
                    <w:left w:val="nil"/>
                    <w:bottom w:val="single" w:sz="8" w:space="0" w:color="000000"/>
                    <w:right w:val="single" w:sz="8" w:space="0" w:color="000000"/>
                  </w:tcBorders>
                  <w:shd w:val="clear" w:color="auto" w:fill="auto"/>
                  <w:vAlign w:val="center"/>
                  <w:hideMark/>
                </w:tcPr>
                <w:p w14:paraId="33DBFDD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5151455.827</w:t>
                  </w:r>
                </w:p>
              </w:tc>
              <w:tc>
                <w:tcPr>
                  <w:tcW w:w="1540" w:type="dxa"/>
                  <w:tcBorders>
                    <w:top w:val="nil"/>
                    <w:left w:val="nil"/>
                    <w:bottom w:val="single" w:sz="8" w:space="0" w:color="000000"/>
                    <w:right w:val="single" w:sz="8" w:space="0" w:color="000000"/>
                  </w:tcBorders>
                  <w:shd w:val="clear" w:color="auto" w:fill="auto"/>
                  <w:vAlign w:val="center"/>
                  <w:hideMark/>
                </w:tcPr>
                <w:p w14:paraId="19A5EC43"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44627674.1</w:t>
                  </w:r>
                </w:p>
              </w:tc>
            </w:tr>
            <w:tr w:rsidR="00536964" w:rsidRPr="00536964" w14:paraId="002BD640"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0A102C51"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218</w:t>
                  </w:r>
                </w:p>
              </w:tc>
              <w:tc>
                <w:tcPr>
                  <w:tcW w:w="1540" w:type="dxa"/>
                  <w:tcBorders>
                    <w:top w:val="nil"/>
                    <w:left w:val="nil"/>
                    <w:bottom w:val="single" w:sz="8" w:space="0" w:color="000000"/>
                    <w:right w:val="single" w:sz="8" w:space="0" w:color="000000"/>
                  </w:tcBorders>
                  <w:shd w:val="clear" w:color="auto" w:fill="auto"/>
                  <w:vAlign w:val="center"/>
                  <w:hideMark/>
                </w:tcPr>
                <w:p w14:paraId="2980CA96"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5151724.691</w:t>
                  </w:r>
                </w:p>
              </w:tc>
              <w:tc>
                <w:tcPr>
                  <w:tcW w:w="1540" w:type="dxa"/>
                  <w:tcBorders>
                    <w:top w:val="nil"/>
                    <w:left w:val="nil"/>
                    <w:bottom w:val="single" w:sz="8" w:space="0" w:color="000000"/>
                    <w:right w:val="single" w:sz="8" w:space="0" w:color="000000"/>
                  </w:tcBorders>
                  <w:shd w:val="clear" w:color="auto" w:fill="auto"/>
                  <w:vAlign w:val="center"/>
                  <w:hideMark/>
                </w:tcPr>
                <w:p w14:paraId="4CE8A7F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44628086.48</w:t>
                  </w:r>
                </w:p>
              </w:tc>
              <w:tc>
                <w:tcPr>
                  <w:tcW w:w="1100" w:type="dxa"/>
                  <w:tcBorders>
                    <w:top w:val="nil"/>
                    <w:left w:val="nil"/>
                    <w:bottom w:val="single" w:sz="8" w:space="0" w:color="000000"/>
                    <w:right w:val="single" w:sz="8" w:space="0" w:color="000000"/>
                  </w:tcBorders>
                  <w:shd w:val="clear" w:color="auto" w:fill="auto"/>
                  <w:vAlign w:val="center"/>
                  <w:hideMark/>
                </w:tcPr>
                <w:p w14:paraId="147FC56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268</w:t>
                  </w:r>
                </w:p>
              </w:tc>
              <w:tc>
                <w:tcPr>
                  <w:tcW w:w="1540" w:type="dxa"/>
                  <w:tcBorders>
                    <w:top w:val="nil"/>
                    <w:left w:val="nil"/>
                    <w:bottom w:val="single" w:sz="8" w:space="0" w:color="000000"/>
                    <w:right w:val="single" w:sz="8" w:space="0" w:color="000000"/>
                  </w:tcBorders>
                  <w:shd w:val="clear" w:color="auto" w:fill="auto"/>
                  <w:vAlign w:val="center"/>
                  <w:hideMark/>
                </w:tcPr>
                <w:p w14:paraId="04C40B9C"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5151464.426</w:t>
                  </w:r>
                </w:p>
              </w:tc>
              <w:tc>
                <w:tcPr>
                  <w:tcW w:w="1540" w:type="dxa"/>
                  <w:tcBorders>
                    <w:top w:val="nil"/>
                    <w:left w:val="nil"/>
                    <w:bottom w:val="single" w:sz="8" w:space="0" w:color="000000"/>
                    <w:right w:val="single" w:sz="8" w:space="0" w:color="000000"/>
                  </w:tcBorders>
                  <w:shd w:val="clear" w:color="auto" w:fill="auto"/>
                  <w:vAlign w:val="center"/>
                  <w:hideMark/>
                </w:tcPr>
                <w:p w14:paraId="6FFE0C5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44627684.03</w:t>
                  </w:r>
                </w:p>
              </w:tc>
            </w:tr>
            <w:tr w:rsidR="00536964" w:rsidRPr="00536964" w14:paraId="49E376B9"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2CC6FFBC"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219</w:t>
                  </w:r>
                </w:p>
              </w:tc>
              <w:tc>
                <w:tcPr>
                  <w:tcW w:w="1540" w:type="dxa"/>
                  <w:tcBorders>
                    <w:top w:val="nil"/>
                    <w:left w:val="nil"/>
                    <w:bottom w:val="single" w:sz="8" w:space="0" w:color="000000"/>
                    <w:right w:val="single" w:sz="8" w:space="0" w:color="000000"/>
                  </w:tcBorders>
                  <w:shd w:val="clear" w:color="auto" w:fill="auto"/>
                  <w:vAlign w:val="center"/>
                  <w:hideMark/>
                </w:tcPr>
                <w:p w14:paraId="694DA8C3"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5151687.199</w:t>
                  </w:r>
                </w:p>
              </w:tc>
              <w:tc>
                <w:tcPr>
                  <w:tcW w:w="1540" w:type="dxa"/>
                  <w:tcBorders>
                    <w:top w:val="nil"/>
                    <w:left w:val="nil"/>
                    <w:bottom w:val="single" w:sz="8" w:space="0" w:color="000000"/>
                    <w:right w:val="single" w:sz="8" w:space="0" w:color="000000"/>
                  </w:tcBorders>
                  <w:shd w:val="clear" w:color="auto" w:fill="auto"/>
                  <w:vAlign w:val="center"/>
                  <w:hideMark/>
                </w:tcPr>
                <w:p w14:paraId="6350246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44628084.26</w:t>
                  </w:r>
                </w:p>
              </w:tc>
              <w:tc>
                <w:tcPr>
                  <w:tcW w:w="1100" w:type="dxa"/>
                  <w:tcBorders>
                    <w:top w:val="nil"/>
                    <w:left w:val="nil"/>
                    <w:bottom w:val="single" w:sz="8" w:space="0" w:color="000000"/>
                    <w:right w:val="single" w:sz="8" w:space="0" w:color="000000"/>
                  </w:tcBorders>
                  <w:shd w:val="clear" w:color="auto" w:fill="auto"/>
                  <w:vAlign w:val="center"/>
                  <w:hideMark/>
                </w:tcPr>
                <w:p w14:paraId="14920613"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269</w:t>
                  </w:r>
                </w:p>
              </w:tc>
              <w:tc>
                <w:tcPr>
                  <w:tcW w:w="1540" w:type="dxa"/>
                  <w:tcBorders>
                    <w:top w:val="nil"/>
                    <w:left w:val="nil"/>
                    <w:bottom w:val="single" w:sz="8" w:space="0" w:color="000000"/>
                    <w:right w:val="single" w:sz="8" w:space="0" w:color="000000"/>
                  </w:tcBorders>
                  <w:shd w:val="clear" w:color="auto" w:fill="auto"/>
                  <w:vAlign w:val="center"/>
                  <w:hideMark/>
                </w:tcPr>
                <w:p w14:paraId="40FFBB4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5151487.639</w:t>
                  </w:r>
                </w:p>
              </w:tc>
              <w:tc>
                <w:tcPr>
                  <w:tcW w:w="1540" w:type="dxa"/>
                  <w:tcBorders>
                    <w:top w:val="nil"/>
                    <w:left w:val="nil"/>
                    <w:bottom w:val="single" w:sz="8" w:space="0" w:color="000000"/>
                    <w:right w:val="single" w:sz="8" w:space="0" w:color="000000"/>
                  </w:tcBorders>
                  <w:shd w:val="clear" w:color="auto" w:fill="auto"/>
                  <w:vAlign w:val="center"/>
                  <w:hideMark/>
                </w:tcPr>
                <w:p w14:paraId="2DC06B5C"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44627697.7</w:t>
                  </w:r>
                </w:p>
              </w:tc>
            </w:tr>
            <w:tr w:rsidR="00536964" w:rsidRPr="00536964" w14:paraId="5A772426"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64E69E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220</w:t>
                  </w:r>
                </w:p>
              </w:tc>
              <w:tc>
                <w:tcPr>
                  <w:tcW w:w="1540" w:type="dxa"/>
                  <w:tcBorders>
                    <w:top w:val="nil"/>
                    <w:left w:val="nil"/>
                    <w:bottom w:val="single" w:sz="8" w:space="0" w:color="000000"/>
                    <w:right w:val="single" w:sz="8" w:space="0" w:color="000000"/>
                  </w:tcBorders>
                  <w:shd w:val="clear" w:color="auto" w:fill="auto"/>
                  <w:vAlign w:val="center"/>
                  <w:hideMark/>
                </w:tcPr>
                <w:p w14:paraId="7942975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5151670.464</w:t>
                  </w:r>
                </w:p>
              </w:tc>
              <w:tc>
                <w:tcPr>
                  <w:tcW w:w="1540" w:type="dxa"/>
                  <w:tcBorders>
                    <w:top w:val="nil"/>
                    <w:left w:val="nil"/>
                    <w:bottom w:val="single" w:sz="8" w:space="0" w:color="000000"/>
                    <w:right w:val="single" w:sz="8" w:space="0" w:color="000000"/>
                  </w:tcBorders>
                  <w:shd w:val="clear" w:color="auto" w:fill="auto"/>
                  <w:vAlign w:val="center"/>
                  <w:hideMark/>
                </w:tcPr>
                <w:p w14:paraId="0AB3DFB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44628082.82</w:t>
                  </w:r>
                </w:p>
              </w:tc>
              <w:tc>
                <w:tcPr>
                  <w:tcW w:w="1100" w:type="dxa"/>
                  <w:tcBorders>
                    <w:top w:val="nil"/>
                    <w:left w:val="nil"/>
                    <w:bottom w:val="single" w:sz="8" w:space="0" w:color="000000"/>
                    <w:right w:val="single" w:sz="8" w:space="0" w:color="000000"/>
                  </w:tcBorders>
                  <w:shd w:val="clear" w:color="auto" w:fill="auto"/>
                  <w:vAlign w:val="center"/>
                  <w:hideMark/>
                </w:tcPr>
                <w:p w14:paraId="31990DB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270</w:t>
                  </w:r>
                </w:p>
              </w:tc>
              <w:tc>
                <w:tcPr>
                  <w:tcW w:w="1540" w:type="dxa"/>
                  <w:tcBorders>
                    <w:top w:val="nil"/>
                    <w:left w:val="nil"/>
                    <w:bottom w:val="single" w:sz="8" w:space="0" w:color="000000"/>
                    <w:right w:val="single" w:sz="8" w:space="0" w:color="000000"/>
                  </w:tcBorders>
                  <w:shd w:val="clear" w:color="auto" w:fill="auto"/>
                  <w:vAlign w:val="center"/>
                  <w:hideMark/>
                </w:tcPr>
                <w:p w14:paraId="57B0412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5151504.374</w:t>
                  </w:r>
                </w:p>
              </w:tc>
              <w:tc>
                <w:tcPr>
                  <w:tcW w:w="1540" w:type="dxa"/>
                  <w:tcBorders>
                    <w:top w:val="nil"/>
                    <w:left w:val="nil"/>
                    <w:bottom w:val="single" w:sz="8" w:space="0" w:color="000000"/>
                    <w:right w:val="single" w:sz="8" w:space="0" w:color="000000"/>
                  </w:tcBorders>
                  <w:shd w:val="clear" w:color="auto" w:fill="auto"/>
                  <w:vAlign w:val="center"/>
                  <w:hideMark/>
                </w:tcPr>
                <w:p w14:paraId="1FC16CC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44627699.13</w:t>
                  </w:r>
                </w:p>
              </w:tc>
            </w:tr>
            <w:tr w:rsidR="00536964" w:rsidRPr="00536964" w14:paraId="565FC59A"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27B2AA6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221</w:t>
                  </w:r>
                </w:p>
              </w:tc>
              <w:tc>
                <w:tcPr>
                  <w:tcW w:w="1540" w:type="dxa"/>
                  <w:tcBorders>
                    <w:top w:val="nil"/>
                    <w:left w:val="nil"/>
                    <w:bottom w:val="single" w:sz="8" w:space="0" w:color="000000"/>
                    <w:right w:val="single" w:sz="8" w:space="0" w:color="000000"/>
                  </w:tcBorders>
                  <w:shd w:val="clear" w:color="auto" w:fill="auto"/>
                  <w:vAlign w:val="center"/>
                  <w:hideMark/>
                </w:tcPr>
                <w:p w14:paraId="0C413BF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5151665.08</w:t>
                  </w:r>
                </w:p>
              </w:tc>
              <w:tc>
                <w:tcPr>
                  <w:tcW w:w="1540" w:type="dxa"/>
                  <w:tcBorders>
                    <w:top w:val="nil"/>
                    <w:left w:val="nil"/>
                    <w:bottom w:val="single" w:sz="8" w:space="0" w:color="000000"/>
                    <w:right w:val="single" w:sz="8" w:space="0" w:color="000000"/>
                  </w:tcBorders>
                  <w:shd w:val="clear" w:color="auto" w:fill="auto"/>
                  <w:vAlign w:val="center"/>
                  <w:hideMark/>
                </w:tcPr>
                <w:p w14:paraId="3DA746A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44628085.73</w:t>
                  </w:r>
                </w:p>
              </w:tc>
              <w:tc>
                <w:tcPr>
                  <w:tcW w:w="1100" w:type="dxa"/>
                  <w:tcBorders>
                    <w:top w:val="nil"/>
                    <w:left w:val="nil"/>
                    <w:bottom w:val="single" w:sz="8" w:space="0" w:color="000000"/>
                    <w:right w:val="single" w:sz="8" w:space="0" w:color="000000"/>
                  </w:tcBorders>
                  <w:shd w:val="clear" w:color="auto" w:fill="auto"/>
                  <w:vAlign w:val="center"/>
                  <w:hideMark/>
                </w:tcPr>
                <w:p w14:paraId="554F5F0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271</w:t>
                  </w:r>
                </w:p>
              </w:tc>
              <w:tc>
                <w:tcPr>
                  <w:tcW w:w="1540" w:type="dxa"/>
                  <w:tcBorders>
                    <w:top w:val="nil"/>
                    <w:left w:val="nil"/>
                    <w:bottom w:val="single" w:sz="8" w:space="0" w:color="000000"/>
                    <w:right w:val="single" w:sz="8" w:space="0" w:color="000000"/>
                  </w:tcBorders>
                  <w:shd w:val="clear" w:color="auto" w:fill="auto"/>
                  <w:vAlign w:val="center"/>
                  <w:hideMark/>
                </w:tcPr>
                <w:p w14:paraId="60FD2C8A"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5151523.296</w:t>
                  </w:r>
                </w:p>
              </w:tc>
              <w:tc>
                <w:tcPr>
                  <w:tcW w:w="1540" w:type="dxa"/>
                  <w:tcBorders>
                    <w:top w:val="nil"/>
                    <w:left w:val="nil"/>
                    <w:bottom w:val="single" w:sz="8" w:space="0" w:color="000000"/>
                    <w:right w:val="single" w:sz="8" w:space="0" w:color="000000"/>
                  </w:tcBorders>
                  <w:shd w:val="clear" w:color="auto" w:fill="auto"/>
                  <w:vAlign w:val="center"/>
                  <w:hideMark/>
                </w:tcPr>
                <w:p w14:paraId="6BA28F4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44627688.66</w:t>
                  </w:r>
                </w:p>
              </w:tc>
            </w:tr>
            <w:tr w:rsidR="00536964" w:rsidRPr="00536964" w14:paraId="210E0785"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32C75F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222</w:t>
                  </w:r>
                </w:p>
              </w:tc>
              <w:tc>
                <w:tcPr>
                  <w:tcW w:w="1540" w:type="dxa"/>
                  <w:tcBorders>
                    <w:top w:val="nil"/>
                    <w:left w:val="nil"/>
                    <w:bottom w:val="single" w:sz="8" w:space="0" w:color="000000"/>
                    <w:right w:val="single" w:sz="8" w:space="0" w:color="000000"/>
                  </w:tcBorders>
                  <w:shd w:val="clear" w:color="auto" w:fill="auto"/>
                  <w:vAlign w:val="center"/>
                  <w:hideMark/>
                </w:tcPr>
                <w:p w14:paraId="4BB585F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5151652.505</w:t>
                  </w:r>
                </w:p>
              </w:tc>
              <w:tc>
                <w:tcPr>
                  <w:tcW w:w="1540" w:type="dxa"/>
                  <w:tcBorders>
                    <w:top w:val="nil"/>
                    <w:left w:val="nil"/>
                    <w:bottom w:val="single" w:sz="8" w:space="0" w:color="000000"/>
                    <w:right w:val="single" w:sz="8" w:space="0" w:color="000000"/>
                  </w:tcBorders>
                  <w:shd w:val="clear" w:color="auto" w:fill="auto"/>
                  <w:vAlign w:val="center"/>
                  <w:hideMark/>
                </w:tcPr>
                <w:p w14:paraId="0DE0AE9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44628092.53</w:t>
                  </w:r>
                </w:p>
              </w:tc>
              <w:tc>
                <w:tcPr>
                  <w:tcW w:w="1100" w:type="dxa"/>
                  <w:tcBorders>
                    <w:top w:val="nil"/>
                    <w:left w:val="nil"/>
                    <w:bottom w:val="single" w:sz="8" w:space="0" w:color="000000"/>
                    <w:right w:val="single" w:sz="8" w:space="0" w:color="000000"/>
                  </w:tcBorders>
                  <w:shd w:val="clear" w:color="auto" w:fill="auto"/>
                  <w:vAlign w:val="center"/>
                  <w:hideMark/>
                </w:tcPr>
                <w:p w14:paraId="7F96C59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272</w:t>
                  </w:r>
                </w:p>
              </w:tc>
              <w:tc>
                <w:tcPr>
                  <w:tcW w:w="1540" w:type="dxa"/>
                  <w:tcBorders>
                    <w:top w:val="nil"/>
                    <w:left w:val="nil"/>
                    <w:bottom w:val="single" w:sz="8" w:space="0" w:color="000000"/>
                    <w:right w:val="single" w:sz="8" w:space="0" w:color="000000"/>
                  </w:tcBorders>
                  <w:shd w:val="clear" w:color="auto" w:fill="auto"/>
                  <w:vAlign w:val="center"/>
                  <w:hideMark/>
                </w:tcPr>
                <w:p w14:paraId="56276A41"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5151541.156</w:t>
                  </w:r>
                </w:p>
              </w:tc>
              <w:tc>
                <w:tcPr>
                  <w:tcW w:w="1540" w:type="dxa"/>
                  <w:tcBorders>
                    <w:top w:val="nil"/>
                    <w:left w:val="nil"/>
                    <w:bottom w:val="single" w:sz="8" w:space="0" w:color="000000"/>
                    <w:right w:val="single" w:sz="8" w:space="0" w:color="000000"/>
                  </w:tcBorders>
                  <w:shd w:val="clear" w:color="auto" w:fill="auto"/>
                  <w:vAlign w:val="center"/>
                  <w:hideMark/>
                </w:tcPr>
                <w:p w14:paraId="41241A3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44627686.67</w:t>
                  </w:r>
                </w:p>
              </w:tc>
            </w:tr>
            <w:tr w:rsidR="00536964" w:rsidRPr="00536964" w14:paraId="342DA05B"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2434FDC"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223</w:t>
                  </w:r>
                </w:p>
              </w:tc>
              <w:tc>
                <w:tcPr>
                  <w:tcW w:w="1540" w:type="dxa"/>
                  <w:tcBorders>
                    <w:top w:val="nil"/>
                    <w:left w:val="nil"/>
                    <w:bottom w:val="single" w:sz="8" w:space="0" w:color="000000"/>
                    <w:right w:val="single" w:sz="8" w:space="0" w:color="000000"/>
                  </w:tcBorders>
                  <w:shd w:val="clear" w:color="auto" w:fill="auto"/>
                  <w:vAlign w:val="center"/>
                  <w:hideMark/>
                </w:tcPr>
                <w:p w14:paraId="5B5B7CE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5151633.778</w:t>
                  </w:r>
                </w:p>
              </w:tc>
              <w:tc>
                <w:tcPr>
                  <w:tcW w:w="1540" w:type="dxa"/>
                  <w:tcBorders>
                    <w:top w:val="nil"/>
                    <w:left w:val="nil"/>
                    <w:bottom w:val="single" w:sz="8" w:space="0" w:color="000000"/>
                    <w:right w:val="single" w:sz="8" w:space="0" w:color="000000"/>
                  </w:tcBorders>
                  <w:shd w:val="clear" w:color="auto" w:fill="auto"/>
                  <w:vAlign w:val="center"/>
                  <w:hideMark/>
                </w:tcPr>
                <w:p w14:paraId="5FD32C1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44628101.41</w:t>
                  </w:r>
                </w:p>
              </w:tc>
              <w:tc>
                <w:tcPr>
                  <w:tcW w:w="1100" w:type="dxa"/>
                  <w:tcBorders>
                    <w:top w:val="nil"/>
                    <w:left w:val="nil"/>
                    <w:bottom w:val="single" w:sz="8" w:space="0" w:color="000000"/>
                    <w:right w:val="single" w:sz="8" w:space="0" w:color="000000"/>
                  </w:tcBorders>
                  <w:shd w:val="clear" w:color="auto" w:fill="auto"/>
                  <w:vAlign w:val="center"/>
                  <w:hideMark/>
                </w:tcPr>
                <w:p w14:paraId="434F5276"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273</w:t>
                  </w:r>
                </w:p>
              </w:tc>
              <w:tc>
                <w:tcPr>
                  <w:tcW w:w="1540" w:type="dxa"/>
                  <w:tcBorders>
                    <w:top w:val="nil"/>
                    <w:left w:val="nil"/>
                    <w:bottom w:val="single" w:sz="8" w:space="0" w:color="000000"/>
                    <w:right w:val="single" w:sz="8" w:space="0" w:color="000000"/>
                  </w:tcBorders>
                  <w:shd w:val="clear" w:color="auto" w:fill="auto"/>
                  <w:vAlign w:val="center"/>
                  <w:hideMark/>
                </w:tcPr>
                <w:p w14:paraId="551B461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5151560.441</w:t>
                  </w:r>
                </w:p>
              </w:tc>
              <w:tc>
                <w:tcPr>
                  <w:tcW w:w="1540" w:type="dxa"/>
                  <w:tcBorders>
                    <w:top w:val="nil"/>
                    <w:left w:val="nil"/>
                    <w:bottom w:val="single" w:sz="8" w:space="0" w:color="000000"/>
                    <w:right w:val="single" w:sz="8" w:space="0" w:color="000000"/>
                  </w:tcBorders>
                  <w:shd w:val="clear" w:color="auto" w:fill="auto"/>
                  <w:vAlign w:val="center"/>
                  <w:hideMark/>
                </w:tcPr>
                <w:p w14:paraId="125DD12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44627696.47</w:t>
                  </w:r>
                </w:p>
              </w:tc>
            </w:tr>
            <w:tr w:rsidR="00536964" w:rsidRPr="00536964" w14:paraId="4FD9FF2F"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56D9F1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224</w:t>
                  </w:r>
                </w:p>
              </w:tc>
              <w:tc>
                <w:tcPr>
                  <w:tcW w:w="1540" w:type="dxa"/>
                  <w:tcBorders>
                    <w:top w:val="nil"/>
                    <w:left w:val="nil"/>
                    <w:bottom w:val="single" w:sz="8" w:space="0" w:color="000000"/>
                    <w:right w:val="single" w:sz="8" w:space="0" w:color="000000"/>
                  </w:tcBorders>
                  <w:shd w:val="clear" w:color="auto" w:fill="auto"/>
                  <w:vAlign w:val="center"/>
                  <w:hideMark/>
                </w:tcPr>
                <w:p w14:paraId="697C517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5151632.056</w:t>
                  </w:r>
                </w:p>
              </w:tc>
              <w:tc>
                <w:tcPr>
                  <w:tcW w:w="1540" w:type="dxa"/>
                  <w:tcBorders>
                    <w:top w:val="nil"/>
                    <w:left w:val="nil"/>
                    <w:bottom w:val="single" w:sz="8" w:space="0" w:color="000000"/>
                    <w:right w:val="single" w:sz="8" w:space="0" w:color="000000"/>
                  </w:tcBorders>
                  <w:shd w:val="clear" w:color="auto" w:fill="auto"/>
                  <w:vAlign w:val="center"/>
                  <w:hideMark/>
                </w:tcPr>
                <w:p w14:paraId="614E8A4A"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44628101.74</w:t>
                  </w:r>
                </w:p>
              </w:tc>
              <w:tc>
                <w:tcPr>
                  <w:tcW w:w="1100" w:type="dxa"/>
                  <w:tcBorders>
                    <w:top w:val="nil"/>
                    <w:left w:val="nil"/>
                    <w:bottom w:val="single" w:sz="8" w:space="0" w:color="000000"/>
                    <w:right w:val="single" w:sz="8" w:space="0" w:color="000000"/>
                  </w:tcBorders>
                  <w:shd w:val="clear" w:color="auto" w:fill="auto"/>
                  <w:vAlign w:val="center"/>
                  <w:hideMark/>
                </w:tcPr>
                <w:p w14:paraId="1D1C11FA"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274</w:t>
                  </w:r>
                </w:p>
              </w:tc>
              <w:tc>
                <w:tcPr>
                  <w:tcW w:w="1540" w:type="dxa"/>
                  <w:tcBorders>
                    <w:top w:val="nil"/>
                    <w:left w:val="nil"/>
                    <w:bottom w:val="single" w:sz="8" w:space="0" w:color="000000"/>
                    <w:right w:val="single" w:sz="8" w:space="0" w:color="000000"/>
                  </w:tcBorders>
                  <w:shd w:val="clear" w:color="auto" w:fill="auto"/>
                  <w:vAlign w:val="center"/>
                  <w:hideMark/>
                </w:tcPr>
                <w:p w14:paraId="58EA562C"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5151569.839</w:t>
                  </w:r>
                </w:p>
              </w:tc>
              <w:tc>
                <w:tcPr>
                  <w:tcW w:w="1540" w:type="dxa"/>
                  <w:tcBorders>
                    <w:top w:val="nil"/>
                    <w:left w:val="nil"/>
                    <w:bottom w:val="single" w:sz="8" w:space="0" w:color="000000"/>
                    <w:right w:val="single" w:sz="8" w:space="0" w:color="000000"/>
                  </w:tcBorders>
                  <w:shd w:val="clear" w:color="auto" w:fill="auto"/>
                  <w:vAlign w:val="center"/>
                  <w:hideMark/>
                </w:tcPr>
                <w:p w14:paraId="30F8B23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44627701.62</w:t>
                  </w:r>
                </w:p>
              </w:tc>
            </w:tr>
            <w:tr w:rsidR="00536964" w:rsidRPr="00536964" w14:paraId="47C5F986"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791F9D0A"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225</w:t>
                  </w:r>
                </w:p>
              </w:tc>
              <w:tc>
                <w:tcPr>
                  <w:tcW w:w="1540" w:type="dxa"/>
                  <w:tcBorders>
                    <w:top w:val="nil"/>
                    <w:left w:val="nil"/>
                    <w:bottom w:val="single" w:sz="8" w:space="0" w:color="000000"/>
                    <w:right w:val="single" w:sz="8" w:space="0" w:color="000000"/>
                  </w:tcBorders>
                  <w:shd w:val="clear" w:color="auto" w:fill="auto"/>
                  <w:vAlign w:val="center"/>
                  <w:hideMark/>
                </w:tcPr>
                <w:p w14:paraId="4CD88936"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5151611.278</w:t>
                  </w:r>
                </w:p>
              </w:tc>
              <w:tc>
                <w:tcPr>
                  <w:tcW w:w="1540" w:type="dxa"/>
                  <w:tcBorders>
                    <w:top w:val="nil"/>
                    <w:left w:val="nil"/>
                    <w:bottom w:val="single" w:sz="8" w:space="0" w:color="000000"/>
                    <w:right w:val="single" w:sz="8" w:space="0" w:color="000000"/>
                  </w:tcBorders>
                  <w:shd w:val="clear" w:color="auto" w:fill="auto"/>
                  <w:vAlign w:val="center"/>
                  <w:hideMark/>
                </w:tcPr>
                <w:p w14:paraId="2A14AAC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44628099.28</w:t>
                  </w:r>
                </w:p>
              </w:tc>
              <w:tc>
                <w:tcPr>
                  <w:tcW w:w="1100" w:type="dxa"/>
                  <w:tcBorders>
                    <w:top w:val="nil"/>
                    <w:left w:val="nil"/>
                    <w:bottom w:val="single" w:sz="8" w:space="0" w:color="000000"/>
                    <w:right w:val="single" w:sz="8" w:space="0" w:color="000000"/>
                  </w:tcBorders>
                  <w:shd w:val="clear" w:color="auto" w:fill="auto"/>
                  <w:vAlign w:val="center"/>
                  <w:hideMark/>
                </w:tcPr>
                <w:p w14:paraId="75E80C5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275</w:t>
                  </w:r>
                </w:p>
              </w:tc>
              <w:tc>
                <w:tcPr>
                  <w:tcW w:w="1540" w:type="dxa"/>
                  <w:tcBorders>
                    <w:top w:val="nil"/>
                    <w:left w:val="nil"/>
                    <w:bottom w:val="single" w:sz="8" w:space="0" w:color="000000"/>
                    <w:right w:val="single" w:sz="8" w:space="0" w:color="000000"/>
                  </w:tcBorders>
                  <w:shd w:val="clear" w:color="auto" w:fill="auto"/>
                  <w:vAlign w:val="center"/>
                  <w:hideMark/>
                </w:tcPr>
                <w:p w14:paraId="622EA8C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5151578.317</w:t>
                  </w:r>
                </w:p>
              </w:tc>
              <w:tc>
                <w:tcPr>
                  <w:tcW w:w="1540" w:type="dxa"/>
                  <w:tcBorders>
                    <w:top w:val="nil"/>
                    <w:left w:val="nil"/>
                    <w:bottom w:val="single" w:sz="8" w:space="0" w:color="000000"/>
                    <w:right w:val="single" w:sz="8" w:space="0" w:color="000000"/>
                  </w:tcBorders>
                  <w:shd w:val="clear" w:color="auto" w:fill="auto"/>
                  <w:vAlign w:val="center"/>
                  <w:hideMark/>
                </w:tcPr>
                <w:p w14:paraId="330E545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44627709.94</w:t>
                  </w:r>
                </w:p>
              </w:tc>
            </w:tr>
            <w:tr w:rsidR="00536964" w:rsidRPr="00536964" w14:paraId="4F4EE990"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1026FC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226</w:t>
                  </w:r>
                </w:p>
              </w:tc>
              <w:tc>
                <w:tcPr>
                  <w:tcW w:w="1540" w:type="dxa"/>
                  <w:tcBorders>
                    <w:top w:val="nil"/>
                    <w:left w:val="nil"/>
                    <w:bottom w:val="single" w:sz="8" w:space="0" w:color="000000"/>
                    <w:right w:val="single" w:sz="8" w:space="0" w:color="000000"/>
                  </w:tcBorders>
                  <w:shd w:val="clear" w:color="auto" w:fill="auto"/>
                  <w:vAlign w:val="center"/>
                  <w:hideMark/>
                </w:tcPr>
                <w:p w14:paraId="258821C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5151596.838</w:t>
                  </w:r>
                </w:p>
              </w:tc>
              <w:tc>
                <w:tcPr>
                  <w:tcW w:w="1540" w:type="dxa"/>
                  <w:tcBorders>
                    <w:top w:val="nil"/>
                    <w:left w:val="nil"/>
                    <w:bottom w:val="single" w:sz="8" w:space="0" w:color="000000"/>
                    <w:right w:val="single" w:sz="8" w:space="0" w:color="000000"/>
                  </w:tcBorders>
                  <w:shd w:val="clear" w:color="auto" w:fill="auto"/>
                  <w:vAlign w:val="center"/>
                  <w:hideMark/>
                </w:tcPr>
                <w:p w14:paraId="7284B75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44628089.17</w:t>
                  </w:r>
                </w:p>
              </w:tc>
              <w:tc>
                <w:tcPr>
                  <w:tcW w:w="1100" w:type="dxa"/>
                  <w:tcBorders>
                    <w:top w:val="nil"/>
                    <w:left w:val="nil"/>
                    <w:bottom w:val="single" w:sz="8" w:space="0" w:color="000000"/>
                    <w:right w:val="single" w:sz="8" w:space="0" w:color="000000"/>
                  </w:tcBorders>
                  <w:shd w:val="clear" w:color="auto" w:fill="auto"/>
                  <w:vAlign w:val="center"/>
                  <w:hideMark/>
                </w:tcPr>
                <w:p w14:paraId="687B7673"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276</w:t>
                  </w:r>
                </w:p>
              </w:tc>
              <w:tc>
                <w:tcPr>
                  <w:tcW w:w="1540" w:type="dxa"/>
                  <w:tcBorders>
                    <w:top w:val="nil"/>
                    <w:left w:val="nil"/>
                    <w:bottom w:val="single" w:sz="8" w:space="0" w:color="000000"/>
                    <w:right w:val="single" w:sz="8" w:space="0" w:color="000000"/>
                  </w:tcBorders>
                  <w:shd w:val="clear" w:color="auto" w:fill="auto"/>
                  <w:vAlign w:val="center"/>
                  <w:hideMark/>
                </w:tcPr>
                <w:p w14:paraId="637C09C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5151582.804</w:t>
                  </w:r>
                </w:p>
              </w:tc>
              <w:tc>
                <w:tcPr>
                  <w:tcW w:w="1540" w:type="dxa"/>
                  <w:tcBorders>
                    <w:top w:val="nil"/>
                    <w:left w:val="nil"/>
                    <w:bottom w:val="single" w:sz="8" w:space="0" w:color="000000"/>
                    <w:right w:val="single" w:sz="8" w:space="0" w:color="000000"/>
                  </w:tcBorders>
                  <w:shd w:val="clear" w:color="auto" w:fill="auto"/>
                  <w:vAlign w:val="center"/>
                  <w:hideMark/>
                </w:tcPr>
                <w:p w14:paraId="28909FC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44627718.11</w:t>
                  </w:r>
                </w:p>
              </w:tc>
            </w:tr>
            <w:tr w:rsidR="00536964" w:rsidRPr="00536964" w14:paraId="335125F4"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216329B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227</w:t>
                  </w:r>
                </w:p>
              </w:tc>
              <w:tc>
                <w:tcPr>
                  <w:tcW w:w="1540" w:type="dxa"/>
                  <w:tcBorders>
                    <w:top w:val="nil"/>
                    <w:left w:val="nil"/>
                    <w:bottom w:val="single" w:sz="8" w:space="0" w:color="000000"/>
                    <w:right w:val="single" w:sz="8" w:space="0" w:color="000000"/>
                  </w:tcBorders>
                  <w:shd w:val="clear" w:color="auto" w:fill="auto"/>
                  <w:vAlign w:val="center"/>
                  <w:hideMark/>
                </w:tcPr>
                <w:p w14:paraId="7443C9E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5151592.444</w:t>
                  </w:r>
                </w:p>
              </w:tc>
              <w:tc>
                <w:tcPr>
                  <w:tcW w:w="1540" w:type="dxa"/>
                  <w:tcBorders>
                    <w:top w:val="nil"/>
                    <w:left w:val="nil"/>
                    <w:bottom w:val="single" w:sz="8" w:space="0" w:color="000000"/>
                    <w:right w:val="single" w:sz="8" w:space="0" w:color="000000"/>
                  </w:tcBorders>
                  <w:shd w:val="clear" w:color="auto" w:fill="auto"/>
                  <w:vAlign w:val="center"/>
                  <w:hideMark/>
                </w:tcPr>
                <w:p w14:paraId="67A5E29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44628076.31</w:t>
                  </w:r>
                </w:p>
              </w:tc>
              <w:tc>
                <w:tcPr>
                  <w:tcW w:w="1100" w:type="dxa"/>
                  <w:tcBorders>
                    <w:top w:val="nil"/>
                    <w:left w:val="nil"/>
                    <w:bottom w:val="single" w:sz="8" w:space="0" w:color="000000"/>
                    <w:right w:val="single" w:sz="8" w:space="0" w:color="000000"/>
                  </w:tcBorders>
                  <w:shd w:val="clear" w:color="auto" w:fill="auto"/>
                  <w:vAlign w:val="center"/>
                  <w:hideMark/>
                </w:tcPr>
                <w:p w14:paraId="61F2608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277</w:t>
                  </w:r>
                </w:p>
              </w:tc>
              <w:tc>
                <w:tcPr>
                  <w:tcW w:w="1540" w:type="dxa"/>
                  <w:tcBorders>
                    <w:top w:val="nil"/>
                    <w:left w:val="nil"/>
                    <w:bottom w:val="single" w:sz="8" w:space="0" w:color="000000"/>
                    <w:right w:val="single" w:sz="8" w:space="0" w:color="000000"/>
                  </w:tcBorders>
                  <w:shd w:val="clear" w:color="auto" w:fill="auto"/>
                  <w:vAlign w:val="center"/>
                  <w:hideMark/>
                </w:tcPr>
                <w:p w14:paraId="2A6E9C5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5151584.123</w:t>
                  </w:r>
                </w:p>
              </w:tc>
              <w:tc>
                <w:tcPr>
                  <w:tcW w:w="1540" w:type="dxa"/>
                  <w:tcBorders>
                    <w:top w:val="nil"/>
                    <w:left w:val="nil"/>
                    <w:bottom w:val="single" w:sz="8" w:space="0" w:color="000000"/>
                    <w:right w:val="single" w:sz="8" w:space="0" w:color="000000"/>
                  </w:tcBorders>
                  <w:shd w:val="clear" w:color="auto" w:fill="auto"/>
                  <w:vAlign w:val="center"/>
                  <w:hideMark/>
                </w:tcPr>
                <w:p w14:paraId="7070D2BA"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44627723.49</w:t>
                  </w:r>
                </w:p>
              </w:tc>
            </w:tr>
            <w:tr w:rsidR="00536964" w:rsidRPr="00536964" w14:paraId="405D4192"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4B29C93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228</w:t>
                  </w:r>
                </w:p>
              </w:tc>
              <w:tc>
                <w:tcPr>
                  <w:tcW w:w="1540" w:type="dxa"/>
                  <w:tcBorders>
                    <w:top w:val="nil"/>
                    <w:left w:val="nil"/>
                    <w:bottom w:val="single" w:sz="8" w:space="0" w:color="000000"/>
                    <w:right w:val="single" w:sz="8" w:space="0" w:color="000000"/>
                  </w:tcBorders>
                  <w:shd w:val="clear" w:color="auto" w:fill="auto"/>
                  <w:vAlign w:val="center"/>
                  <w:hideMark/>
                </w:tcPr>
                <w:p w14:paraId="1D186EEA"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5151592.088</w:t>
                  </w:r>
                </w:p>
              </w:tc>
              <w:tc>
                <w:tcPr>
                  <w:tcW w:w="1540" w:type="dxa"/>
                  <w:tcBorders>
                    <w:top w:val="nil"/>
                    <w:left w:val="nil"/>
                    <w:bottom w:val="single" w:sz="8" w:space="0" w:color="000000"/>
                    <w:right w:val="single" w:sz="8" w:space="0" w:color="000000"/>
                  </w:tcBorders>
                  <w:shd w:val="clear" w:color="auto" w:fill="auto"/>
                  <w:vAlign w:val="center"/>
                  <w:hideMark/>
                </w:tcPr>
                <w:p w14:paraId="4D63C22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44628067.67</w:t>
                  </w:r>
                </w:p>
              </w:tc>
              <w:tc>
                <w:tcPr>
                  <w:tcW w:w="1100" w:type="dxa"/>
                  <w:tcBorders>
                    <w:top w:val="nil"/>
                    <w:left w:val="nil"/>
                    <w:bottom w:val="single" w:sz="8" w:space="0" w:color="000000"/>
                    <w:right w:val="single" w:sz="8" w:space="0" w:color="000000"/>
                  </w:tcBorders>
                  <w:shd w:val="clear" w:color="auto" w:fill="auto"/>
                  <w:vAlign w:val="center"/>
                  <w:hideMark/>
                </w:tcPr>
                <w:p w14:paraId="071B2B8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278</w:t>
                  </w:r>
                </w:p>
              </w:tc>
              <w:tc>
                <w:tcPr>
                  <w:tcW w:w="1540" w:type="dxa"/>
                  <w:tcBorders>
                    <w:top w:val="nil"/>
                    <w:left w:val="nil"/>
                    <w:bottom w:val="single" w:sz="8" w:space="0" w:color="000000"/>
                    <w:right w:val="single" w:sz="8" w:space="0" w:color="000000"/>
                  </w:tcBorders>
                  <w:shd w:val="clear" w:color="auto" w:fill="auto"/>
                  <w:vAlign w:val="center"/>
                  <w:hideMark/>
                </w:tcPr>
                <w:p w14:paraId="3861B51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5151585.572</w:t>
                  </w:r>
                </w:p>
              </w:tc>
              <w:tc>
                <w:tcPr>
                  <w:tcW w:w="1540" w:type="dxa"/>
                  <w:tcBorders>
                    <w:top w:val="nil"/>
                    <w:left w:val="nil"/>
                    <w:bottom w:val="single" w:sz="8" w:space="0" w:color="000000"/>
                    <w:right w:val="single" w:sz="8" w:space="0" w:color="000000"/>
                  </w:tcBorders>
                  <w:shd w:val="clear" w:color="auto" w:fill="auto"/>
                  <w:vAlign w:val="center"/>
                  <w:hideMark/>
                </w:tcPr>
                <w:p w14:paraId="176CB4B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44627729.4</w:t>
                  </w:r>
                </w:p>
              </w:tc>
            </w:tr>
            <w:tr w:rsidR="00536964" w:rsidRPr="00536964" w14:paraId="61732C14"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54A9524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229</w:t>
                  </w:r>
                </w:p>
              </w:tc>
              <w:tc>
                <w:tcPr>
                  <w:tcW w:w="1540" w:type="dxa"/>
                  <w:tcBorders>
                    <w:top w:val="nil"/>
                    <w:left w:val="nil"/>
                    <w:bottom w:val="single" w:sz="8" w:space="0" w:color="000000"/>
                    <w:right w:val="single" w:sz="8" w:space="0" w:color="000000"/>
                  </w:tcBorders>
                  <w:shd w:val="clear" w:color="auto" w:fill="auto"/>
                  <w:vAlign w:val="center"/>
                  <w:hideMark/>
                </w:tcPr>
                <w:p w14:paraId="7EC58E1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5151580.843</w:t>
                  </w:r>
                </w:p>
              </w:tc>
              <w:tc>
                <w:tcPr>
                  <w:tcW w:w="1540" w:type="dxa"/>
                  <w:tcBorders>
                    <w:top w:val="nil"/>
                    <w:left w:val="nil"/>
                    <w:bottom w:val="single" w:sz="8" w:space="0" w:color="000000"/>
                    <w:right w:val="single" w:sz="8" w:space="0" w:color="000000"/>
                  </w:tcBorders>
                  <w:shd w:val="clear" w:color="auto" w:fill="auto"/>
                  <w:vAlign w:val="center"/>
                  <w:hideMark/>
                </w:tcPr>
                <w:p w14:paraId="7BE9A3B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44628043.2</w:t>
                  </w:r>
                </w:p>
              </w:tc>
              <w:tc>
                <w:tcPr>
                  <w:tcW w:w="1100" w:type="dxa"/>
                  <w:tcBorders>
                    <w:top w:val="nil"/>
                    <w:left w:val="nil"/>
                    <w:bottom w:val="single" w:sz="8" w:space="0" w:color="000000"/>
                    <w:right w:val="single" w:sz="8" w:space="0" w:color="000000"/>
                  </w:tcBorders>
                  <w:shd w:val="clear" w:color="auto" w:fill="auto"/>
                  <w:vAlign w:val="center"/>
                  <w:hideMark/>
                </w:tcPr>
                <w:p w14:paraId="4D3B3BF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279</w:t>
                  </w:r>
                </w:p>
              </w:tc>
              <w:tc>
                <w:tcPr>
                  <w:tcW w:w="1540" w:type="dxa"/>
                  <w:tcBorders>
                    <w:top w:val="nil"/>
                    <w:left w:val="nil"/>
                    <w:bottom w:val="single" w:sz="8" w:space="0" w:color="000000"/>
                    <w:right w:val="single" w:sz="8" w:space="0" w:color="000000"/>
                  </w:tcBorders>
                  <w:shd w:val="clear" w:color="auto" w:fill="auto"/>
                  <w:vAlign w:val="center"/>
                  <w:hideMark/>
                </w:tcPr>
                <w:p w14:paraId="74773B8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5151594.111</w:t>
                  </w:r>
                </w:p>
              </w:tc>
              <w:tc>
                <w:tcPr>
                  <w:tcW w:w="1540" w:type="dxa"/>
                  <w:tcBorders>
                    <w:top w:val="nil"/>
                    <w:left w:val="nil"/>
                    <w:bottom w:val="single" w:sz="8" w:space="0" w:color="000000"/>
                    <w:right w:val="single" w:sz="8" w:space="0" w:color="000000"/>
                  </w:tcBorders>
                  <w:shd w:val="clear" w:color="auto" w:fill="auto"/>
                  <w:vAlign w:val="center"/>
                  <w:hideMark/>
                </w:tcPr>
                <w:p w14:paraId="1D33A5FA"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44627736.13</w:t>
                  </w:r>
                </w:p>
              </w:tc>
            </w:tr>
            <w:tr w:rsidR="00536964" w:rsidRPr="00536964" w14:paraId="5D8AED28"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1A6EE751"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230</w:t>
                  </w:r>
                </w:p>
              </w:tc>
              <w:tc>
                <w:tcPr>
                  <w:tcW w:w="1540" w:type="dxa"/>
                  <w:tcBorders>
                    <w:top w:val="nil"/>
                    <w:left w:val="nil"/>
                    <w:bottom w:val="single" w:sz="8" w:space="0" w:color="000000"/>
                    <w:right w:val="single" w:sz="8" w:space="0" w:color="000000"/>
                  </w:tcBorders>
                  <w:shd w:val="clear" w:color="auto" w:fill="auto"/>
                  <w:vAlign w:val="center"/>
                  <w:hideMark/>
                </w:tcPr>
                <w:p w14:paraId="2BACBF0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5151562.984</w:t>
                  </w:r>
                </w:p>
              </w:tc>
              <w:tc>
                <w:tcPr>
                  <w:tcW w:w="1540" w:type="dxa"/>
                  <w:tcBorders>
                    <w:top w:val="nil"/>
                    <w:left w:val="nil"/>
                    <w:bottom w:val="single" w:sz="8" w:space="0" w:color="000000"/>
                    <w:right w:val="single" w:sz="8" w:space="0" w:color="000000"/>
                  </w:tcBorders>
                  <w:shd w:val="clear" w:color="auto" w:fill="auto"/>
                  <w:vAlign w:val="center"/>
                  <w:hideMark/>
                </w:tcPr>
                <w:p w14:paraId="1D2A5182"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44628034.6</w:t>
                  </w:r>
                </w:p>
              </w:tc>
              <w:tc>
                <w:tcPr>
                  <w:tcW w:w="1100" w:type="dxa"/>
                  <w:tcBorders>
                    <w:top w:val="nil"/>
                    <w:left w:val="nil"/>
                    <w:bottom w:val="single" w:sz="8" w:space="0" w:color="000000"/>
                    <w:right w:val="single" w:sz="8" w:space="0" w:color="000000"/>
                  </w:tcBorders>
                  <w:shd w:val="clear" w:color="auto" w:fill="auto"/>
                  <w:vAlign w:val="center"/>
                  <w:hideMark/>
                </w:tcPr>
                <w:p w14:paraId="7B859E6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280</w:t>
                  </w:r>
                </w:p>
              </w:tc>
              <w:tc>
                <w:tcPr>
                  <w:tcW w:w="1540" w:type="dxa"/>
                  <w:tcBorders>
                    <w:top w:val="nil"/>
                    <w:left w:val="nil"/>
                    <w:bottom w:val="single" w:sz="8" w:space="0" w:color="000000"/>
                    <w:right w:val="single" w:sz="8" w:space="0" w:color="000000"/>
                  </w:tcBorders>
                  <w:shd w:val="clear" w:color="auto" w:fill="auto"/>
                  <w:vAlign w:val="center"/>
                  <w:hideMark/>
                </w:tcPr>
                <w:p w14:paraId="501A956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5151609.926</w:t>
                  </w:r>
                </w:p>
              </w:tc>
              <w:tc>
                <w:tcPr>
                  <w:tcW w:w="1540" w:type="dxa"/>
                  <w:tcBorders>
                    <w:top w:val="nil"/>
                    <w:left w:val="nil"/>
                    <w:bottom w:val="single" w:sz="8" w:space="0" w:color="000000"/>
                    <w:right w:val="single" w:sz="8" w:space="0" w:color="000000"/>
                  </w:tcBorders>
                  <w:shd w:val="clear" w:color="auto" w:fill="auto"/>
                  <w:vAlign w:val="center"/>
                  <w:hideMark/>
                </w:tcPr>
                <w:p w14:paraId="26E2956B"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44627740.73</w:t>
                  </w:r>
                </w:p>
              </w:tc>
            </w:tr>
            <w:tr w:rsidR="00536964" w:rsidRPr="00536964" w14:paraId="089B2744"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35B8F5B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lastRenderedPageBreak/>
                    <w:t>231</w:t>
                  </w:r>
                </w:p>
              </w:tc>
              <w:tc>
                <w:tcPr>
                  <w:tcW w:w="1540" w:type="dxa"/>
                  <w:tcBorders>
                    <w:top w:val="nil"/>
                    <w:left w:val="nil"/>
                    <w:bottom w:val="single" w:sz="8" w:space="0" w:color="000000"/>
                    <w:right w:val="single" w:sz="8" w:space="0" w:color="000000"/>
                  </w:tcBorders>
                  <w:shd w:val="clear" w:color="auto" w:fill="auto"/>
                  <w:vAlign w:val="center"/>
                  <w:hideMark/>
                </w:tcPr>
                <w:p w14:paraId="13B753B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5151545.786</w:t>
                  </w:r>
                </w:p>
              </w:tc>
              <w:tc>
                <w:tcPr>
                  <w:tcW w:w="1540" w:type="dxa"/>
                  <w:tcBorders>
                    <w:top w:val="nil"/>
                    <w:left w:val="nil"/>
                    <w:bottom w:val="single" w:sz="8" w:space="0" w:color="000000"/>
                    <w:right w:val="single" w:sz="8" w:space="0" w:color="000000"/>
                  </w:tcBorders>
                  <w:shd w:val="clear" w:color="auto" w:fill="auto"/>
                  <w:vAlign w:val="center"/>
                  <w:hideMark/>
                </w:tcPr>
                <w:p w14:paraId="7B12311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44628029.31</w:t>
                  </w:r>
                </w:p>
              </w:tc>
              <w:tc>
                <w:tcPr>
                  <w:tcW w:w="1100" w:type="dxa"/>
                  <w:tcBorders>
                    <w:top w:val="nil"/>
                    <w:left w:val="nil"/>
                    <w:bottom w:val="single" w:sz="8" w:space="0" w:color="000000"/>
                    <w:right w:val="single" w:sz="8" w:space="0" w:color="000000"/>
                  </w:tcBorders>
                  <w:shd w:val="clear" w:color="auto" w:fill="auto"/>
                  <w:vAlign w:val="center"/>
                  <w:hideMark/>
                </w:tcPr>
                <w:p w14:paraId="03F3563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281</w:t>
                  </w:r>
                </w:p>
              </w:tc>
              <w:tc>
                <w:tcPr>
                  <w:tcW w:w="1540" w:type="dxa"/>
                  <w:tcBorders>
                    <w:top w:val="nil"/>
                    <w:left w:val="nil"/>
                    <w:bottom w:val="single" w:sz="8" w:space="0" w:color="000000"/>
                    <w:right w:val="single" w:sz="8" w:space="0" w:color="000000"/>
                  </w:tcBorders>
                  <w:shd w:val="clear" w:color="auto" w:fill="auto"/>
                  <w:vAlign w:val="center"/>
                  <w:hideMark/>
                </w:tcPr>
                <w:p w14:paraId="293F61CF"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5151624.466</w:t>
                  </w:r>
                </w:p>
              </w:tc>
              <w:tc>
                <w:tcPr>
                  <w:tcW w:w="1540" w:type="dxa"/>
                  <w:tcBorders>
                    <w:top w:val="nil"/>
                    <w:left w:val="nil"/>
                    <w:bottom w:val="single" w:sz="8" w:space="0" w:color="000000"/>
                    <w:right w:val="single" w:sz="8" w:space="0" w:color="000000"/>
                  </w:tcBorders>
                  <w:shd w:val="clear" w:color="auto" w:fill="auto"/>
                  <w:vAlign w:val="center"/>
                  <w:hideMark/>
                </w:tcPr>
                <w:p w14:paraId="7F98164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44627741.84</w:t>
                  </w:r>
                </w:p>
              </w:tc>
            </w:tr>
            <w:tr w:rsidR="00536964" w:rsidRPr="00536964" w14:paraId="20FA7870"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433E1938"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232</w:t>
                  </w:r>
                </w:p>
              </w:tc>
              <w:tc>
                <w:tcPr>
                  <w:tcW w:w="1540" w:type="dxa"/>
                  <w:tcBorders>
                    <w:top w:val="nil"/>
                    <w:left w:val="nil"/>
                    <w:bottom w:val="single" w:sz="8" w:space="0" w:color="000000"/>
                    <w:right w:val="single" w:sz="8" w:space="0" w:color="000000"/>
                  </w:tcBorders>
                  <w:shd w:val="clear" w:color="auto" w:fill="auto"/>
                  <w:vAlign w:val="center"/>
                  <w:hideMark/>
                </w:tcPr>
                <w:p w14:paraId="405A580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5151527.265</w:t>
                  </w:r>
                </w:p>
              </w:tc>
              <w:tc>
                <w:tcPr>
                  <w:tcW w:w="1540" w:type="dxa"/>
                  <w:tcBorders>
                    <w:top w:val="nil"/>
                    <w:left w:val="nil"/>
                    <w:bottom w:val="single" w:sz="8" w:space="0" w:color="000000"/>
                    <w:right w:val="single" w:sz="8" w:space="0" w:color="000000"/>
                  </w:tcBorders>
                  <w:shd w:val="clear" w:color="auto" w:fill="auto"/>
                  <w:vAlign w:val="center"/>
                  <w:hideMark/>
                </w:tcPr>
                <w:p w14:paraId="64F0DB5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44628027.32</w:t>
                  </w:r>
                </w:p>
              </w:tc>
              <w:tc>
                <w:tcPr>
                  <w:tcW w:w="1100" w:type="dxa"/>
                  <w:tcBorders>
                    <w:top w:val="nil"/>
                    <w:left w:val="nil"/>
                    <w:bottom w:val="single" w:sz="8" w:space="0" w:color="000000"/>
                    <w:right w:val="single" w:sz="8" w:space="0" w:color="000000"/>
                  </w:tcBorders>
                  <w:shd w:val="clear" w:color="auto" w:fill="auto"/>
                  <w:vAlign w:val="center"/>
                  <w:hideMark/>
                </w:tcPr>
                <w:p w14:paraId="071B72AC"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282</w:t>
                  </w:r>
                </w:p>
              </w:tc>
              <w:tc>
                <w:tcPr>
                  <w:tcW w:w="1540" w:type="dxa"/>
                  <w:tcBorders>
                    <w:top w:val="nil"/>
                    <w:left w:val="nil"/>
                    <w:bottom w:val="single" w:sz="8" w:space="0" w:color="000000"/>
                    <w:right w:val="single" w:sz="8" w:space="0" w:color="000000"/>
                  </w:tcBorders>
                  <w:shd w:val="clear" w:color="auto" w:fill="auto"/>
                  <w:vAlign w:val="center"/>
                  <w:hideMark/>
                </w:tcPr>
                <w:p w14:paraId="430AF0B3"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5151630.653</w:t>
                  </w:r>
                </w:p>
              </w:tc>
              <w:tc>
                <w:tcPr>
                  <w:tcW w:w="1540" w:type="dxa"/>
                  <w:tcBorders>
                    <w:top w:val="nil"/>
                    <w:left w:val="nil"/>
                    <w:bottom w:val="single" w:sz="8" w:space="0" w:color="000000"/>
                    <w:right w:val="single" w:sz="8" w:space="0" w:color="000000"/>
                  </w:tcBorders>
                  <w:shd w:val="clear" w:color="auto" w:fill="auto"/>
                  <w:vAlign w:val="center"/>
                  <w:hideMark/>
                </w:tcPr>
                <w:p w14:paraId="15C0D00E"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44627742.31</w:t>
                  </w:r>
                </w:p>
              </w:tc>
            </w:tr>
            <w:tr w:rsidR="00536964" w:rsidRPr="00536964" w14:paraId="3BD17CB0" w14:textId="77777777" w:rsidTr="00536964">
              <w:trPr>
                <w:trHeight w:val="285"/>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43EB21E0"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233</w:t>
                  </w:r>
                </w:p>
              </w:tc>
              <w:tc>
                <w:tcPr>
                  <w:tcW w:w="1540" w:type="dxa"/>
                  <w:tcBorders>
                    <w:top w:val="nil"/>
                    <w:left w:val="nil"/>
                    <w:bottom w:val="single" w:sz="8" w:space="0" w:color="000000"/>
                    <w:right w:val="single" w:sz="8" w:space="0" w:color="000000"/>
                  </w:tcBorders>
                  <w:shd w:val="clear" w:color="auto" w:fill="auto"/>
                  <w:vAlign w:val="center"/>
                  <w:hideMark/>
                </w:tcPr>
                <w:p w14:paraId="2E7F6944"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5151508.744</w:t>
                  </w:r>
                </w:p>
              </w:tc>
              <w:tc>
                <w:tcPr>
                  <w:tcW w:w="1540" w:type="dxa"/>
                  <w:tcBorders>
                    <w:top w:val="nil"/>
                    <w:left w:val="nil"/>
                    <w:bottom w:val="single" w:sz="8" w:space="0" w:color="000000"/>
                    <w:right w:val="single" w:sz="8" w:space="0" w:color="000000"/>
                  </w:tcBorders>
                  <w:shd w:val="clear" w:color="auto" w:fill="auto"/>
                  <w:vAlign w:val="center"/>
                  <w:hideMark/>
                </w:tcPr>
                <w:p w14:paraId="68F615D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44628010.79</w:t>
                  </w:r>
                </w:p>
              </w:tc>
              <w:tc>
                <w:tcPr>
                  <w:tcW w:w="1100" w:type="dxa"/>
                  <w:tcBorders>
                    <w:top w:val="nil"/>
                    <w:left w:val="nil"/>
                    <w:bottom w:val="single" w:sz="8" w:space="0" w:color="000000"/>
                    <w:right w:val="single" w:sz="8" w:space="0" w:color="000000"/>
                  </w:tcBorders>
                  <w:shd w:val="clear" w:color="auto" w:fill="auto"/>
                  <w:vAlign w:val="center"/>
                  <w:hideMark/>
                </w:tcPr>
                <w:p w14:paraId="43B0C587"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283</w:t>
                  </w:r>
                </w:p>
              </w:tc>
              <w:tc>
                <w:tcPr>
                  <w:tcW w:w="1540" w:type="dxa"/>
                  <w:tcBorders>
                    <w:top w:val="nil"/>
                    <w:left w:val="nil"/>
                    <w:bottom w:val="single" w:sz="8" w:space="0" w:color="000000"/>
                    <w:right w:val="single" w:sz="8" w:space="0" w:color="000000"/>
                  </w:tcBorders>
                  <w:shd w:val="clear" w:color="auto" w:fill="auto"/>
                  <w:vAlign w:val="center"/>
                  <w:hideMark/>
                </w:tcPr>
                <w:p w14:paraId="6F969F83"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5151639.067</w:t>
                  </w:r>
                </w:p>
              </w:tc>
              <w:tc>
                <w:tcPr>
                  <w:tcW w:w="1540" w:type="dxa"/>
                  <w:tcBorders>
                    <w:top w:val="nil"/>
                    <w:left w:val="nil"/>
                    <w:bottom w:val="single" w:sz="8" w:space="0" w:color="000000"/>
                    <w:right w:val="single" w:sz="8" w:space="0" w:color="000000"/>
                  </w:tcBorders>
                  <w:shd w:val="clear" w:color="auto" w:fill="auto"/>
                  <w:vAlign w:val="center"/>
                  <w:hideMark/>
                </w:tcPr>
                <w:p w14:paraId="00724BC5"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44627744.05</w:t>
                  </w:r>
                </w:p>
              </w:tc>
            </w:tr>
            <w:tr w:rsidR="00536964" w:rsidRPr="00536964" w14:paraId="24E09981" w14:textId="77777777" w:rsidTr="00536964">
              <w:trPr>
                <w:trHeight w:val="300"/>
              </w:trPr>
              <w:tc>
                <w:tcPr>
                  <w:tcW w:w="1100" w:type="dxa"/>
                  <w:tcBorders>
                    <w:top w:val="nil"/>
                    <w:left w:val="single" w:sz="8" w:space="0" w:color="000000"/>
                    <w:bottom w:val="single" w:sz="8" w:space="0" w:color="000000"/>
                    <w:right w:val="single" w:sz="8" w:space="0" w:color="000000"/>
                  </w:tcBorders>
                  <w:shd w:val="clear" w:color="auto" w:fill="auto"/>
                  <w:vAlign w:val="center"/>
                  <w:hideMark/>
                </w:tcPr>
                <w:p w14:paraId="6EA947A6"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234</w:t>
                  </w:r>
                </w:p>
              </w:tc>
              <w:tc>
                <w:tcPr>
                  <w:tcW w:w="1540" w:type="dxa"/>
                  <w:tcBorders>
                    <w:top w:val="nil"/>
                    <w:left w:val="nil"/>
                    <w:bottom w:val="single" w:sz="8" w:space="0" w:color="000000"/>
                    <w:right w:val="single" w:sz="8" w:space="0" w:color="000000"/>
                  </w:tcBorders>
                  <w:shd w:val="clear" w:color="auto" w:fill="auto"/>
                  <w:vAlign w:val="center"/>
                  <w:hideMark/>
                </w:tcPr>
                <w:p w14:paraId="6F2E9D31"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5151486.916</w:t>
                  </w:r>
                </w:p>
              </w:tc>
              <w:tc>
                <w:tcPr>
                  <w:tcW w:w="1540" w:type="dxa"/>
                  <w:tcBorders>
                    <w:top w:val="nil"/>
                    <w:left w:val="nil"/>
                    <w:bottom w:val="single" w:sz="8" w:space="0" w:color="000000"/>
                    <w:right w:val="single" w:sz="8" w:space="0" w:color="000000"/>
                  </w:tcBorders>
                  <w:shd w:val="clear" w:color="auto" w:fill="auto"/>
                  <w:vAlign w:val="center"/>
                  <w:hideMark/>
                </w:tcPr>
                <w:p w14:paraId="6A516499" w14:textId="77777777" w:rsidR="00536964" w:rsidRPr="00536964" w:rsidRDefault="00536964" w:rsidP="00536964">
                  <w:pPr>
                    <w:widowControl/>
                    <w:jc w:val="center"/>
                    <w:rPr>
                      <w:rFonts w:ascii="仿宋" w:eastAsia="仿宋" w:hAnsi="仿宋" w:cs="宋体"/>
                      <w:color w:val="000000"/>
                      <w:kern w:val="0"/>
                      <w:sz w:val="22"/>
                      <w:szCs w:val="22"/>
                    </w:rPr>
                  </w:pPr>
                  <w:r w:rsidRPr="00536964">
                    <w:rPr>
                      <w:rFonts w:ascii="仿宋" w:eastAsia="仿宋" w:hAnsi="仿宋" w:cs="宋体" w:hint="eastAsia"/>
                      <w:color w:val="000000"/>
                      <w:kern w:val="0"/>
                      <w:sz w:val="22"/>
                      <w:szCs w:val="22"/>
                    </w:rPr>
                    <w:t>44628009.46</w:t>
                  </w:r>
                </w:p>
              </w:tc>
              <w:tc>
                <w:tcPr>
                  <w:tcW w:w="1100" w:type="dxa"/>
                  <w:tcBorders>
                    <w:top w:val="nil"/>
                    <w:left w:val="nil"/>
                    <w:bottom w:val="nil"/>
                    <w:right w:val="nil"/>
                  </w:tcBorders>
                  <w:shd w:val="clear" w:color="auto" w:fill="auto"/>
                  <w:noWrap/>
                  <w:vAlign w:val="center"/>
                  <w:hideMark/>
                </w:tcPr>
                <w:p w14:paraId="4F8D2EE7" w14:textId="77777777" w:rsidR="00536964" w:rsidRPr="00536964" w:rsidRDefault="00536964" w:rsidP="00536964">
                  <w:pPr>
                    <w:widowControl/>
                    <w:jc w:val="center"/>
                    <w:rPr>
                      <w:rFonts w:ascii="仿宋" w:eastAsia="仿宋" w:hAnsi="仿宋" w:cs="宋体"/>
                      <w:color w:val="000000"/>
                      <w:kern w:val="0"/>
                      <w:sz w:val="22"/>
                      <w:szCs w:val="22"/>
                    </w:rPr>
                  </w:pPr>
                </w:p>
              </w:tc>
              <w:tc>
                <w:tcPr>
                  <w:tcW w:w="1540" w:type="dxa"/>
                  <w:tcBorders>
                    <w:top w:val="nil"/>
                    <w:left w:val="nil"/>
                    <w:bottom w:val="nil"/>
                    <w:right w:val="nil"/>
                  </w:tcBorders>
                  <w:shd w:val="clear" w:color="auto" w:fill="auto"/>
                  <w:noWrap/>
                  <w:vAlign w:val="center"/>
                  <w:hideMark/>
                </w:tcPr>
                <w:p w14:paraId="764D2E47" w14:textId="77777777" w:rsidR="00536964" w:rsidRPr="00536964" w:rsidRDefault="00536964" w:rsidP="00536964">
                  <w:pPr>
                    <w:widowControl/>
                    <w:jc w:val="center"/>
                    <w:rPr>
                      <w:rFonts w:eastAsia="Times New Roman"/>
                      <w:kern w:val="0"/>
                      <w:sz w:val="20"/>
                      <w:szCs w:val="20"/>
                    </w:rPr>
                  </w:pPr>
                </w:p>
              </w:tc>
              <w:tc>
                <w:tcPr>
                  <w:tcW w:w="1540" w:type="dxa"/>
                  <w:tcBorders>
                    <w:top w:val="nil"/>
                    <w:left w:val="nil"/>
                    <w:bottom w:val="nil"/>
                    <w:right w:val="nil"/>
                  </w:tcBorders>
                  <w:shd w:val="clear" w:color="auto" w:fill="auto"/>
                  <w:noWrap/>
                  <w:vAlign w:val="center"/>
                  <w:hideMark/>
                </w:tcPr>
                <w:p w14:paraId="09F55C3F" w14:textId="77777777" w:rsidR="00536964" w:rsidRPr="00536964" w:rsidRDefault="00536964" w:rsidP="00536964">
                  <w:pPr>
                    <w:widowControl/>
                    <w:jc w:val="center"/>
                    <w:rPr>
                      <w:rFonts w:eastAsia="Times New Roman"/>
                      <w:kern w:val="0"/>
                      <w:sz w:val="20"/>
                      <w:szCs w:val="20"/>
                    </w:rPr>
                  </w:pPr>
                </w:p>
              </w:tc>
            </w:tr>
          </w:tbl>
          <w:p w14:paraId="71007C70" w14:textId="6F7A8605" w:rsidR="000A7172" w:rsidRDefault="000A7172" w:rsidP="000A7172">
            <w:pPr>
              <w:spacing w:line="360" w:lineRule="auto"/>
              <w:rPr>
                <w:rFonts w:eastAsiaTheme="majorEastAsia"/>
                <w:b/>
                <w:bCs/>
                <w:sz w:val="24"/>
              </w:rPr>
            </w:pPr>
            <w:r w:rsidRPr="00290C15">
              <w:rPr>
                <w:rFonts w:eastAsiaTheme="majorEastAsia"/>
                <w:b/>
                <w:bCs/>
                <w:sz w:val="24"/>
              </w:rPr>
              <w:t>2.</w:t>
            </w:r>
            <w:r w:rsidR="00005C5E">
              <w:rPr>
                <w:rFonts w:eastAsiaTheme="majorEastAsia"/>
                <w:b/>
                <w:bCs/>
                <w:sz w:val="24"/>
              </w:rPr>
              <w:t>9</w:t>
            </w:r>
            <w:r w:rsidRPr="000A7172">
              <w:rPr>
                <w:rFonts w:eastAsiaTheme="majorEastAsia" w:hint="eastAsia"/>
                <w:b/>
                <w:bCs/>
                <w:sz w:val="24"/>
              </w:rPr>
              <w:t>施工布置情况</w:t>
            </w:r>
          </w:p>
          <w:p w14:paraId="3B5A15C7" w14:textId="01741D04" w:rsidR="000A7172" w:rsidRDefault="008C1144" w:rsidP="008C1144">
            <w:pPr>
              <w:spacing w:line="360" w:lineRule="auto"/>
              <w:ind w:firstLineChars="200" w:firstLine="480"/>
              <w:rPr>
                <w:rFonts w:eastAsiaTheme="majorEastAsia"/>
                <w:b/>
                <w:bCs/>
                <w:sz w:val="24"/>
              </w:rPr>
            </w:pPr>
            <w:r w:rsidRPr="008C1144">
              <w:rPr>
                <w:color w:val="000000" w:themeColor="text1"/>
                <w:sz w:val="24"/>
              </w:rPr>
              <w:t>根据建设单位提供的资料，本项目施工现场设置情况如下</w:t>
            </w:r>
            <w:r>
              <w:t>。</w:t>
            </w:r>
          </w:p>
          <w:p w14:paraId="3414C4C6" w14:textId="3DA94B85" w:rsidR="00BA33A8" w:rsidRDefault="00E13C10" w:rsidP="00E13C10">
            <w:pPr>
              <w:pStyle w:val="afc"/>
              <w:numPr>
                <w:ilvl w:val="0"/>
                <w:numId w:val="3"/>
              </w:numPr>
              <w:spacing w:line="360" w:lineRule="auto"/>
              <w:ind w:firstLineChars="0"/>
              <w:rPr>
                <w:color w:val="000000" w:themeColor="text1"/>
                <w:sz w:val="24"/>
              </w:rPr>
            </w:pPr>
            <w:bookmarkStart w:id="48" w:name="OLE_LINK40"/>
            <w:r w:rsidRPr="00E13C10">
              <w:rPr>
                <w:color w:val="000000" w:themeColor="text1"/>
                <w:sz w:val="24"/>
              </w:rPr>
              <w:t>施工</w:t>
            </w:r>
            <w:r w:rsidR="007F2339">
              <w:rPr>
                <w:rFonts w:hint="eastAsia"/>
                <w:color w:val="000000" w:themeColor="text1"/>
                <w:sz w:val="24"/>
              </w:rPr>
              <w:t>机械部署</w:t>
            </w:r>
          </w:p>
          <w:bookmarkEnd w:id="48"/>
          <w:p w14:paraId="3C31E754" w14:textId="6AFA2EB8" w:rsidR="00E13C10" w:rsidRPr="00E13C10" w:rsidRDefault="007F2339" w:rsidP="007F2339">
            <w:pPr>
              <w:spacing w:line="360" w:lineRule="auto"/>
              <w:ind w:firstLineChars="200" w:firstLine="480"/>
              <w:rPr>
                <w:color w:val="000000" w:themeColor="text1"/>
                <w:sz w:val="24"/>
              </w:rPr>
            </w:pPr>
            <w:r w:rsidRPr="007F2339">
              <w:rPr>
                <w:color w:val="000000" w:themeColor="text1"/>
                <w:sz w:val="24"/>
              </w:rPr>
              <w:t>项目涉及工程主要为土方工程和覆土工程，施工单位应具备的机械设备主要为单斗</w:t>
            </w:r>
            <w:bookmarkStart w:id="49" w:name="OLE_LINK37"/>
            <w:r w:rsidRPr="007F2339">
              <w:rPr>
                <w:color w:val="000000" w:themeColor="text1"/>
                <w:sz w:val="24"/>
              </w:rPr>
              <w:t>挖掘机</w:t>
            </w:r>
            <w:bookmarkEnd w:id="49"/>
            <w:r w:rsidRPr="007F2339">
              <w:rPr>
                <w:color w:val="000000" w:themeColor="text1"/>
                <w:sz w:val="24"/>
              </w:rPr>
              <w:t>、推土机、拖拉机及</w:t>
            </w:r>
            <w:bookmarkStart w:id="50" w:name="OLE_LINK39"/>
            <w:r w:rsidRPr="007F2339">
              <w:rPr>
                <w:color w:val="000000" w:themeColor="text1"/>
                <w:sz w:val="24"/>
              </w:rPr>
              <w:t>自卸汽车</w:t>
            </w:r>
            <w:bookmarkEnd w:id="50"/>
            <w:r w:rsidRPr="007F2339">
              <w:rPr>
                <w:color w:val="000000" w:themeColor="text1"/>
                <w:sz w:val="24"/>
              </w:rPr>
              <w:t>。项目施工合同签订后，施工单位应及时组织机械设备进场。</w:t>
            </w:r>
          </w:p>
          <w:p w14:paraId="515D3D4D" w14:textId="172A8454" w:rsidR="00E13C10" w:rsidRDefault="002B588F" w:rsidP="00E13C10">
            <w:pPr>
              <w:pStyle w:val="afc"/>
              <w:numPr>
                <w:ilvl w:val="0"/>
                <w:numId w:val="3"/>
              </w:numPr>
              <w:spacing w:line="360" w:lineRule="auto"/>
              <w:ind w:firstLineChars="0"/>
              <w:rPr>
                <w:sz w:val="24"/>
              </w:rPr>
            </w:pPr>
            <w:r w:rsidRPr="002B588F">
              <w:rPr>
                <w:rFonts w:hint="eastAsia"/>
                <w:sz w:val="24"/>
              </w:rPr>
              <w:t>人员部署</w:t>
            </w:r>
          </w:p>
          <w:p w14:paraId="017F8845" w14:textId="3788BBFB" w:rsidR="00E13C10" w:rsidRPr="002B588F" w:rsidRDefault="002B588F" w:rsidP="002B588F">
            <w:pPr>
              <w:spacing w:line="360" w:lineRule="auto"/>
              <w:ind w:firstLineChars="200" w:firstLine="480"/>
              <w:rPr>
                <w:color w:val="000000" w:themeColor="text1"/>
                <w:sz w:val="24"/>
              </w:rPr>
            </w:pPr>
            <w:r w:rsidRPr="002B588F">
              <w:rPr>
                <w:color w:val="000000" w:themeColor="text1"/>
                <w:sz w:val="24"/>
              </w:rPr>
              <w:t>项目施工合同签订后，施工单位应组建项目施工经理部，配备项目经理、技术负责人、工长、施工员、质检员、安全员、预算员、材料员、测量员、资料员、试验检测员等工程技术人员。按照施工组织设计组织其他施工人员如技工、力工、瓦工、</w:t>
            </w:r>
            <w:proofErr w:type="gramStart"/>
            <w:r w:rsidRPr="002B588F">
              <w:rPr>
                <w:color w:val="000000" w:themeColor="text1"/>
                <w:sz w:val="24"/>
              </w:rPr>
              <w:t>园林工</w:t>
            </w:r>
            <w:proofErr w:type="gramEnd"/>
            <w:r w:rsidRPr="002B588F">
              <w:rPr>
                <w:color w:val="000000" w:themeColor="text1"/>
                <w:sz w:val="24"/>
              </w:rPr>
              <w:t>等有序进场</w:t>
            </w:r>
            <w:r w:rsidR="00E13C10" w:rsidRPr="002B588F">
              <w:rPr>
                <w:color w:val="000000" w:themeColor="text1"/>
                <w:sz w:val="24"/>
              </w:rPr>
              <w:t>。</w:t>
            </w:r>
          </w:p>
          <w:p w14:paraId="3398436A" w14:textId="40EEE0EA" w:rsidR="00E13C10" w:rsidRDefault="00C65486" w:rsidP="00E13C10">
            <w:pPr>
              <w:pStyle w:val="afc"/>
              <w:numPr>
                <w:ilvl w:val="0"/>
                <w:numId w:val="3"/>
              </w:numPr>
              <w:spacing w:line="360" w:lineRule="auto"/>
              <w:ind w:firstLineChars="0"/>
              <w:rPr>
                <w:sz w:val="24"/>
              </w:rPr>
            </w:pPr>
            <w:r w:rsidRPr="00C65486">
              <w:rPr>
                <w:rFonts w:hint="eastAsia"/>
                <w:sz w:val="24"/>
              </w:rPr>
              <w:t>施工</w:t>
            </w:r>
            <w:r>
              <w:rPr>
                <w:rFonts w:hint="eastAsia"/>
                <w:sz w:val="24"/>
              </w:rPr>
              <w:t>布置原则</w:t>
            </w:r>
          </w:p>
          <w:p w14:paraId="2D856FD6" w14:textId="60ED419D" w:rsidR="00471207" w:rsidRPr="00C65486" w:rsidRDefault="00C65486" w:rsidP="00C65486">
            <w:pPr>
              <w:spacing w:line="360" w:lineRule="auto"/>
              <w:ind w:firstLineChars="200" w:firstLine="480"/>
              <w:rPr>
                <w:color w:val="000000" w:themeColor="text1"/>
                <w:sz w:val="24"/>
              </w:rPr>
            </w:pPr>
            <w:r w:rsidRPr="00C65486">
              <w:rPr>
                <w:color w:val="000000" w:themeColor="text1"/>
                <w:sz w:val="24"/>
              </w:rPr>
              <w:t>施工平面布置应严格控制在项目区范围之内。平面布置要紧凑合理，尽量减少施工用地。合理组织运输，保证现场运输道路畅通，尽量减少二次搬运。各项施工设施布置都要满足方便施工、安全防火、环境保护和文明施工的要求。在与村委会或村民充分协商的基础上，施工活动场地尽量利用居民点已有的建筑设施</w:t>
            </w:r>
            <w:r w:rsidR="00AD47FE">
              <w:rPr>
                <w:rFonts w:hint="eastAsia"/>
                <w:color w:val="000000" w:themeColor="text1"/>
                <w:sz w:val="24"/>
              </w:rPr>
              <w:t>。</w:t>
            </w:r>
          </w:p>
          <w:p w14:paraId="29A1DA45" w14:textId="27F57B84" w:rsidR="00E13C10" w:rsidRDefault="00C65486" w:rsidP="00E13C10">
            <w:pPr>
              <w:pStyle w:val="afc"/>
              <w:numPr>
                <w:ilvl w:val="0"/>
                <w:numId w:val="3"/>
              </w:numPr>
              <w:spacing w:line="360" w:lineRule="auto"/>
              <w:ind w:firstLineChars="0"/>
              <w:rPr>
                <w:sz w:val="24"/>
              </w:rPr>
            </w:pPr>
            <w:r w:rsidRPr="00C65486">
              <w:rPr>
                <w:rFonts w:hint="eastAsia"/>
                <w:sz w:val="24"/>
              </w:rPr>
              <w:t>施工道路布置</w:t>
            </w:r>
          </w:p>
          <w:p w14:paraId="72A7092A" w14:textId="1D019DBA" w:rsidR="00BA38CB" w:rsidRPr="00BA38CB" w:rsidRDefault="00C65486" w:rsidP="00C65486">
            <w:pPr>
              <w:spacing w:line="360" w:lineRule="auto"/>
              <w:ind w:firstLineChars="200" w:firstLine="480"/>
              <w:rPr>
                <w:color w:val="000000" w:themeColor="text1"/>
                <w:sz w:val="24"/>
              </w:rPr>
            </w:pPr>
            <w:r w:rsidRPr="00C65486">
              <w:rPr>
                <w:color w:val="000000" w:themeColor="text1"/>
                <w:sz w:val="24"/>
              </w:rPr>
              <w:t>充分利用场内原有乡村道路和矿山运输道路作为交通道路。对于修</w:t>
            </w:r>
            <w:proofErr w:type="gramStart"/>
            <w:r w:rsidRPr="00C65486">
              <w:rPr>
                <w:color w:val="000000" w:themeColor="text1"/>
                <w:sz w:val="24"/>
              </w:rPr>
              <w:t>坡需要</w:t>
            </w:r>
            <w:proofErr w:type="gramEnd"/>
            <w:r w:rsidRPr="00C65486">
              <w:rPr>
                <w:color w:val="000000" w:themeColor="text1"/>
                <w:sz w:val="24"/>
              </w:rPr>
              <w:t>修建场内的临时施工道路，竣工后按设计要求修复</w:t>
            </w:r>
            <w:r w:rsidR="00BA38CB">
              <w:rPr>
                <w:rFonts w:hint="eastAsia"/>
                <w:color w:val="000000" w:themeColor="text1"/>
                <w:sz w:val="24"/>
              </w:rPr>
              <w:t>。</w:t>
            </w:r>
          </w:p>
          <w:p w14:paraId="357329A1" w14:textId="0A40D6B2" w:rsidR="00BA38CB" w:rsidRPr="007228F1" w:rsidRDefault="009C3B09" w:rsidP="00E13C10">
            <w:pPr>
              <w:pStyle w:val="afc"/>
              <w:numPr>
                <w:ilvl w:val="0"/>
                <w:numId w:val="3"/>
              </w:numPr>
              <w:spacing w:line="360" w:lineRule="auto"/>
              <w:ind w:firstLineChars="0"/>
              <w:rPr>
                <w:sz w:val="24"/>
              </w:rPr>
            </w:pPr>
            <w:r w:rsidRPr="009C3B09">
              <w:rPr>
                <w:rFonts w:hint="eastAsia"/>
                <w:sz w:val="24"/>
              </w:rPr>
              <w:t>机械停放场</w:t>
            </w:r>
          </w:p>
          <w:p w14:paraId="456868A4" w14:textId="1DCFD9E3" w:rsidR="00BA38CB" w:rsidRPr="00BA38CB" w:rsidRDefault="009C3B09" w:rsidP="00BA38CB">
            <w:pPr>
              <w:spacing w:line="360" w:lineRule="auto"/>
              <w:ind w:firstLineChars="200" w:firstLine="480"/>
              <w:rPr>
                <w:color w:val="000000" w:themeColor="text1"/>
                <w:sz w:val="24"/>
              </w:rPr>
            </w:pPr>
            <w:r w:rsidRPr="009C3B09">
              <w:rPr>
                <w:rFonts w:hint="eastAsia"/>
                <w:color w:val="000000" w:themeColor="text1"/>
                <w:sz w:val="24"/>
              </w:rPr>
              <w:t>在项目区内设置机械停放场，便于施工机械的集中停放和集中看护</w:t>
            </w:r>
            <w:r w:rsidR="00BA38CB">
              <w:rPr>
                <w:rFonts w:hint="eastAsia"/>
                <w:color w:val="000000" w:themeColor="text1"/>
                <w:sz w:val="24"/>
              </w:rPr>
              <w:t>。</w:t>
            </w:r>
          </w:p>
          <w:p w14:paraId="3AC17E8D" w14:textId="57D9E859" w:rsidR="00BA38CB" w:rsidRDefault="00706EC6" w:rsidP="00E13C10">
            <w:pPr>
              <w:pStyle w:val="afc"/>
              <w:numPr>
                <w:ilvl w:val="0"/>
                <w:numId w:val="3"/>
              </w:numPr>
              <w:spacing w:line="360" w:lineRule="auto"/>
              <w:ind w:firstLineChars="0"/>
              <w:rPr>
                <w:sz w:val="24"/>
              </w:rPr>
            </w:pPr>
            <w:r w:rsidRPr="00706EC6">
              <w:rPr>
                <w:rFonts w:hint="eastAsia"/>
                <w:sz w:val="24"/>
              </w:rPr>
              <w:t>供电系统</w:t>
            </w:r>
          </w:p>
          <w:p w14:paraId="1DF8B9FD" w14:textId="77777777" w:rsidR="00706EC6" w:rsidRDefault="00706EC6" w:rsidP="00706EC6">
            <w:pPr>
              <w:spacing w:line="360" w:lineRule="auto"/>
              <w:ind w:firstLineChars="200" w:firstLine="480"/>
              <w:rPr>
                <w:color w:val="000000" w:themeColor="text1"/>
                <w:sz w:val="24"/>
              </w:rPr>
            </w:pPr>
            <w:r w:rsidRPr="00706EC6">
              <w:rPr>
                <w:color w:val="000000" w:themeColor="text1"/>
                <w:sz w:val="24"/>
              </w:rPr>
              <w:t>根据现场实际情况，施工用电从项目区附近接引，同时自备发电机发电，保证工程实施时特殊用电需要。电力设备安全保护措施：各种高低压电力设备均由专业人员进行安装调试，并经过电气试验合格后投入使用。运行中，严格按照防雷保护、单相接地保护以及漏电保护等有关规定执行。</w:t>
            </w:r>
          </w:p>
          <w:p w14:paraId="2B362944" w14:textId="27EF3593" w:rsidR="00706EC6" w:rsidRDefault="00706EC6" w:rsidP="00E13C10">
            <w:pPr>
              <w:pStyle w:val="afc"/>
              <w:numPr>
                <w:ilvl w:val="0"/>
                <w:numId w:val="3"/>
              </w:numPr>
              <w:spacing w:line="360" w:lineRule="auto"/>
              <w:ind w:firstLineChars="0"/>
              <w:rPr>
                <w:sz w:val="24"/>
              </w:rPr>
            </w:pPr>
            <w:r w:rsidRPr="00706EC6">
              <w:rPr>
                <w:rFonts w:hint="eastAsia"/>
                <w:sz w:val="24"/>
              </w:rPr>
              <w:lastRenderedPageBreak/>
              <w:t>供水系统</w:t>
            </w:r>
          </w:p>
          <w:p w14:paraId="1EE71C79" w14:textId="563EF1D2" w:rsidR="00706EC6" w:rsidRPr="00706EC6" w:rsidRDefault="00706EC6" w:rsidP="00706EC6">
            <w:pPr>
              <w:spacing w:line="360" w:lineRule="auto"/>
              <w:ind w:firstLineChars="200" w:firstLine="480"/>
              <w:rPr>
                <w:sz w:val="24"/>
              </w:rPr>
            </w:pPr>
            <w:r w:rsidRPr="00706EC6">
              <w:rPr>
                <w:color w:val="000000" w:themeColor="text1"/>
                <w:sz w:val="24"/>
              </w:rPr>
              <w:t>施工用水可利用项目区保留坑塘取得</w:t>
            </w:r>
            <w:r>
              <w:t>。</w:t>
            </w:r>
          </w:p>
          <w:p w14:paraId="7D3D965C" w14:textId="0170566F" w:rsidR="00706EC6" w:rsidRDefault="00794967" w:rsidP="00E13C10">
            <w:pPr>
              <w:pStyle w:val="afc"/>
              <w:numPr>
                <w:ilvl w:val="0"/>
                <w:numId w:val="3"/>
              </w:numPr>
              <w:spacing w:line="360" w:lineRule="auto"/>
              <w:ind w:firstLineChars="0"/>
              <w:rPr>
                <w:sz w:val="24"/>
              </w:rPr>
            </w:pPr>
            <w:r w:rsidRPr="00794967">
              <w:rPr>
                <w:rFonts w:hint="eastAsia"/>
                <w:sz w:val="24"/>
              </w:rPr>
              <w:t>消防措施</w:t>
            </w:r>
          </w:p>
          <w:p w14:paraId="12BB7558" w14:textId="6970C0FE" w:rsidR="00706EC6" w:rsidRPr="00531461" w:rsidRDefault="00794967" w:rsidP="00531461">
            <w:pPr>
              <w:spacing w:line="360" w:lineRule="auto"/>
              <w:ind w:firstLineChars="200" w:firstLine="480"/>
              <w:rPr>
                <w:color w:val="000000" w:themeColor="text1"/>
                <w:sz w:val="24"/>
              </w:rPr>
            </w:pPr>
            <w:r w:rsidRPr="00794967">
              <w:rPr>
                <w:color w:val="000000" w:themeColor="text1"/>
                <w:sz w:val="24"/>
              </w:rPr>
              <w:t>对于施工区域的防火安全工作，施工单位应认真贯彻</w:t>
            </w:r>
            <w:r>
              <w:rPr>
                <w:rFonts w:hint="eastAsia"/>
                <w:color w:val="000000" w:themeColor="text1"/>
                <w:sz w:val="24"/>
              </w:rPr>
              <w:t>“</w:t>
            </w:r>
            <w:r w:rsidRPr="00794967">
              <w:rPr>
                <w:color w:val="000000" w:themeColor="text1"/>
                <w:sz w:val="24"/>
              </w:rPr>
              <w:t>以人为本，预防为主，防消结合</w:t>
            </w:r>
            <w:r>
              <w:rPr>
                <w:rFonts w:hint="eastAsia"/>
                <w:color w:val="000000" w:themeColor="text1"/>
                <w:sz w:val="24"/>
              </w:rPr>
              <w:t>”</w:t>
            </w:r>
            <w:r w:rsidRPr="00794967">
              <w:rPr>
                <w:color w:val="000000" w:themeColor="text1"/>
                <w:sz w:val="24"/>
              </w:rPr>
              <w:t>的方针，对施工作业人员进行消防安全培训，并配备相应的灭火器，油库及材料堆放处应有专门人员负责看护，预防火灾发生。</w:t>
            </w:r>
          </w:p>
        </w:tc>
      </w:tr>
      <w:tr w:rsidR="00BA33A8" w:rsidRPr="00F91561" w14:paraId="3A9BF0DF" w14:textId="77777777" w:rsidTr="00EF3A93">
        <w:trPr>
          <w:trHeight w:val="1975"/>
          <w:jc w:val="center"/>
        </w:trPr>
        <w:tc>
          <w:tcPr>
            <w:tcW w:w="710" w:type="dxa"/>
            <w:vAlign w:val="center"/>
          </w:tcPr>
          <w:p w14:paraId="33621D15" w14:textId="77777777" w:rsidR="00BA33A8" w:rsidRPr="00F91561" w:rsidRDefault="00BA33A8" w:rsidP="000F2629">
            <w:pPr>
              <w:jc w:val="center"/>
              <w:rPr>
                <w:sz w:val="24"/>
              </w:rPr>
            </w:pPr>
            <w:r w:rsidRPr="00F91561">
              <w:rPr>
                <w:rFonts w:hint="eastAsia"/>
                <w:sz w:val="24"/>
              </w:rPr>
              <w:lastRenderedPageBreak/>
              <w:t>施工方案</w:t>
            </w:r>
          </w:p>
        </w:tc>
        <w:tc>
          <w:tcPr>
            <w:tcW w:w="8380" w:type="dxa"/>
            <w:vAlign w:val="center"/>
          </w:tcPr>
          <w:p w14:paraId="7A845FCA" w14:textId="4A734C55" w:rsidR="006E22FE" w:rsidRDefault="006E22FE" w:rsidP="006E22FE">
            <w:pPr>
              <w:spacing w:line="360" w:lineRule="auto"/>
              <w:rPr>
                <w:rFonts w:eastAsiaTheme="majorEastAsia"/>
                <w:b/>
                <w:bCs/>
                <w:sz w:val="24"/>
              </w:rPr>
            </w:pPr>
            <w:bookmarkStart w:id="51" w:name="OLE_LINK41"/>
            <w:r w:rsidRPr="00290C15">
              <w:rPr>
                <w:rFonts w:eastAsiaTheme="majorEastAsia"/>
                <w:b/>
                <w:bCs/>
                <w:sz w:val="24"/>
              </w:rPr>
              <w:t>2.</w:t>
            </w:r>
            <w:r w:rsidR="00F85130">
              <w:rPr>
                <w:rFonts w:eastAsiaTheme="majorEastAsia"/>
                <w:b/>
                <w:bCs/>
                <w:sz w:val="24"/>
              </w:rPr>
              <w:t>9</w:t>
            </w:r>
            <w:r w:rsidR="00F247DC" w:rsidRPr="00F247DC">
              <w:rPr>
                <w:rFonts w:eastAsiaTheme="majorEastAsia" w:hint="eastAsia"/>
                <w:b/>
                <w:bCs/>
                <w:sz w:val="24"/>
              </w:rPr>
              <w:t>项目建设周期与施工时序</w:t>
            </w:r>
          </w:p>
          <w:bookmarkEnd w:id="51"/>
          <w:p w14:paraId="26BBC015" w14:textId="785D0CEA" w:rsidR="00F247DC" w:rsidRDefault="00F247DC" w:rsidP="00F247DC">
            <w:pPr>
              <w:pStyle w:val="afc"/>
              <w:numPr>
                <w:ilvl w:val="0"/>
                <w:numId w:val="4"/>
              </w:numPr>
              <w:spacing w:line="360" w:lineRule="auto"/>
              <w:ind w:firstLineChars="0"/>
              <w:rPr>
                <w:color w:val="000000" w:themeColor="text1"/>
                <w:sz w:val="24"/>
              </w:rPr>
            </w:pPr>
            <w:r w:rsidRPr="00F247DC">
              <w:rPr>
                <w:rFonts w:hint="eastAsia"/>
                <w:color w:val="000000" w:themeColor="text1"/>
                <w:sz w:val="24"/>
              </w:rPr>
              <w:t>工程工期</w:t>
            </w:r>
          </w:p>
          <w:p w14:paraId="24C57694" w14:textId="66F7CF53" w:rsidR="00F247DC" w:rsidRPr="00F247DC" w:rsidRDefault="00F247DC" w:rsidP="00F247DC">
            <w:pPr>
              <w:spacing w:line="360" w:lineRule="auto"/>
              <w:ind w:firstLineChars="200" w:firstLine="480"/>
              <w:rPr>
                <w:color w:val="000000" w:themeColor="text1"/>
                <w:sz w:val="24"/>
              </w:rPr>
            </w:pPr>
            <w:r w:rsidRPr="00F247DC">
              <w:rPr>
                <w:color w:val="000000" w:themeColor="text1"/>
                <w:sz w:val="24"/>
              </w:rPr>
              <w:t>项目工期：</w:t>
            </w:r>
            <w:r w:rsidRPr="00F247DC">
              <w:rPr>
                <w:color w:val="000000" w:themeColor="text1"/>
                <w:sz w:val="24"/>
              </w:rPr>
              <w:t>2025</w:t>
            </w:r>
            <w:r w:rsidRPr="00F247DC">
              <w:rPr>
                <w:color w:val="000000" w:themeColor="text1"/>
                <w:sz w:val="24"/>
              </w:rPr>
              <w:t>年</w:t>
            </w:r>
            <w:r w:rsidRPr="00F247DC">
              <w:rPr>
                <w:color w:val="000000" w:themeColor="text1"/>
                <w:sz w:val="24"/>
              </w:rPr>
              <w:t>01</w:t>
            </w:r>
            <w:r w:rsidRPr="00F247DC">
              <w:rPr>
                <w:color w:val="000000" w:themeColor="text1"/>
                <w:sz w:val="24"/>
              </w:rPr>
              <w:t>月</w:t>
            </w:r>
            <w:r w:rsidR="009D1A71">
              <w:rPr>
                <w:rFonts w:hint="eastAsia"/>
                <w:color w:val="000000" w:themeColor="text1"/>
                <w:sz w:val="24"/>
              </w:rPr>
              <w:t>（设计准备阶段）</w:t>
            </w:r>
            <w:r w:rsidRPr="00F247DC">
              <w:rPr>
                <w:color w:val="000000" w:themeColor="text1"/>
                <w:sz w:val="24"/>
              </w:rPr>
              <w:t>—2030</w:t>
            </w:r>
            <w:r w:rsidRPr="00F247DC">
              <w:rPr>
                <w:color w:val="000000" w:themeColor="text1"/>
                <w:sz w:val="24"/>
              </w:rPr>
              <w:t>年</w:t>
            </w:r>
            <w:r w:rsidRPr="00F247DC">
              <w:rPr>
                <w:color w:val="000000" w:themeColor="text1"/>
                <w:sz w:val="24"/>
              </w:rPr>
              <w:t>03</w:t>
            </w:r>
            <w:r w:rsidRPr="00F247DC">
              <w:rPr>
                <w:color w:val="000000" w:themeColor="text1"/>
                <w:sz w:val="24"/>
              </w:rPr>
              <w:t>月</w:t>
            </w:r>
            <w:r>
              <w:t>。</w:t>
            </w:r>
          </w:p>
          <w:p w14:paraId="4F656C38" w14:textId="3BE2FC45" w:rsidR="00F247DC" w:rsidRDefault="00F247DC" w:rsidP="00F247DC">
            <w:pPr>
              <w:pStyle w:val="afc"/>
              <w:numPr>
                <w:ilvl w:val="0"/>
                <w:numId w:val="4"/>
              </w:numPr>
              <w:spacing w:line="360" w:lineRule="auto"/>
              <w:ind w:firstLineChars="0"/>
              <w:rPr>
                <w:color w:val="000000" w:themeColor="text1"/>
                <w:sz w:val="24"/>
              </w:rPr>
            </w:pPr>
            <w:r w:rsidRPr="00F247DC">
              <w:rPr>
                <w:rFonts w:hint="eastAsia"/>
                <w:color w:val="000000" w:themeColor="text1"/>
                <w:sz w:val="24"/>
              </w:rPr>
              <w:t>总体布置</w:t>
            </w:r>
          </w:p>
          <w:p w14:paraId="0DF4A95A" w14:textId="0B0ECE83" w:rsidR="00F247DC" w:rsidRDefault="00F247DC" w:rsidP="00F247DC">
            <w:pPr>
              <w:spacing w:line="360" w:lineRule="auto"/>
              <w:ind w:firstLineChars="200" w:firstLine="480"/>
              <w:rPr>
                <w:color w:val="000000" w:themeColor="text1"/>
                <w:sz w:val="24"/>
              </w:rPr>
            </w:pPr>
            <w:r w:rsidRPr="00F247DC">
              <w:rPr>
                <w:color w:val="000000" w:themeColor="text1"/>
                <w:sz w:val="24"/>
              </w:rPr>
              <w:t>生态修复保护工程是一项具体而复杂的工程，要求各个工程紧密相连，密切配合，达到生态环境治理、生态环境保护与综合利用修复相结合的目的。项目设计阶段已经进行了地形测量和生态环境调查工作，具体实施阶段项目区总体工程布置如下：</w:t>
            </w:r>
            <w:r w:rsidRPr="00F247DC">
              <w:rPr>
                <w:color w:val="000000" w:themeColor="text1"/>
                <w:sz w:val="24"/>
              </w:rPr>
              <w:t>2025</w:t>
            </w:r>
            <w:r w:rsidRPr="00F247DC">
              <w:rPr>
                <w:color w:val="000000" w:themeColor="text1"/>
                <w:sz w:val="24"/>
              </w:rPr>
              <w:t>年</w:t>
            </w:r>
            <w:r w:rsidRPr="00F247DC">
              <w:rPr>
                <w:color w:val="000000" w:themeColor="text1"/>
                <w:sz w:val="24"/>
              </w:rPr>
              <w:t>01</w:t>
            </w:r>
            <w:r w:rsidRPr="00F247DC">
              <w:rPr>
                <w:color w:val="000000" w:themeColor="text1"/>
                <w:sz w:val="24"/>
              </w:rPr>
              <w:t>月，</w:t>
            </w:r>
            <w:r w:rsidR="00184EB5">
              <w:rPr>
                <w:rFonts w:hint="eastAsia"/>
                <w:color w:val="000000" w:themeColor="text1"/>
                <w:sz w:val="24"/>
              </w:rPr>
              <w:t>设计准备阶段，</w:t>
            </w:r>
            <w:r w:rsidRPr="00F247DC">
              <w:rPr>
                <w:color w:val="000000" w:themeColor="text1"/>
                <w:sz w:val="24"/>
              </w:rPr>
              <w:t>进行治理方案评审和施工、监理前期准备工作。</w:t>
            </w:r>
            <w:r w:rsidRPr="00F247DC">
              <w:rPr>
                <w:color w:val="000000" w:themeColor="text1"/>
                <w:sz w:val="24"/>
              </w:rPr>
              <w:t>2026</w:t>
            </w:r>
            <w:r w:rsidRPr="00F247DC">
              <w:rPr>
                <w:color w:val="000000" w:themeColor="text1"/>
                <w:sz w:val="24"/>
              </w:rPr>
              <w:t>年</w:t>
            </w:r>
            <w:r w:rsidRPr="00F247DC">
              <w:rPr>
                <w:color w:val="000000" w:themeColor="text1"/>
                <w:sz w:val="24"/>
              </w:rPr>
              <w:t>06</w:t>
            </w:r>
            <w:r w:rsidRPr="00F247DC">
              <w:rPr>
                <w:color w:val="000000" w:themeColor="text1"/>
                <w:sz w:val="24"/>
              </w:rPr>
              <w:t>月</w:t>
            </w:r>
            <w:r w:rsidRPr="00F247DC">
              <w:rPr>
                <w:color w:val="000000" w:themeColor="text1"/>
                <w:sz w:val="24"/>
              </w:rPr>
              <w:t>—2026</w:t>
            </w:r>
            <w:r w:rsidRPr="00F247DC">
              <w:rPr>
                <w:color w:val="000000" w:themeColor="text1"/>
                <w:sz w:val="24"/>
              </w:rPr>
              <w:t>年</w:t>
            </w:r>
            <w:r w:rsidRPr="00F247DC">
              <w:rPr>
                <w:color w:val="000000" w:themeColor="text1"/>
                <w:sz w:val="24"/>
              </w:rPr>
              <w:t>11</w:t>
            </w:r>
            <w:r w:rsidRPr="00F247DC">
              <w:rPr>
                <w:color w:val="000000" w:themeColor="text1"/>
                <w:sz w:val="24"/>
              </w:rPr>
              <w:t>月，危岩清理工程。</w:t>
            </w:r>
            <w:r w:rsidRPr="00F247DC">
              <w:rPr>
                <w:color w:val="000000" w:themeColor="text1"/>
                <w:sz w:val="24"/>
              </w:rPr>
              <w:t>2027</w:t>
            </w:r>
            <w:r w:rsidRPr="00F247DC">
              <w:rPr>
                <w:color w:val="000000" w:themeColor="text1"/>
                <w:sz w:val="24"/>
              </w:rPr>
              <w:t>年</w:t>
            </w:r>
            <w:r w:rsidRPr="00F247DC">
              <w:rPr>
                <w:color w:val="000000" w:themeColor="text1"/>
                <w:sz w:val="24"/>
              </w:rPr>
              <w:t>04</w:t>
            </w:r>
            <w:r w:rsidRPr="00F247DC">
              <w:rPr>
                <w:color w:val="000000" w:themeColor="text1"/>
                <w:sz w:val="24"/>
              </w:rPr>
              <w:t>月</w:t>
            </w:r>
            <w:r w:rsidRPr="00F247DC">
              <w:rPr>
                <w:color w:val="000000" w:themeColor="text1"/>
                <w:sz w:val="24"/>
              </w:rPr>
              <w:t>—2027</w:t>
            </w:r>
            <w:r w:rsidRPr="00F247DC">
              <w:rPr>
                <w:color w:val="000000" w:themeColor="text1"/>
                <w:sz w:val="24"/>
              </w:rPr>
              <w:t>年</w:t>
            </w:r>
            <w:r w:rsidRPr="00F247DC">
              <w:rPr>
                <w:color w:val="000000" w:themeColor="text1"/>
                <w:sz w:val="24"/>
              </w:rPr>
              <w:t>10</w:t>
            </w:r>
            <w:r w:rsidRPr="00F247DC">
              <w:rPr>
                <w:color w:val="000000" w:themeColor="text1"/>
                <w:sz w:val="24"/>
              </w:rPr>
              <w:t>月，主动防护网工程。</w:t>
            </w:r>
            <w:r w:rsidRPr="00F247DC">
              <w:rPr>
                <w:rFonts w:hint="eastAsia"/>
                <w:color w:val="000000" w:themeColor="text1"/>
                <w:sz w:val="24"/>
              </w:rPr>
              <w:t>2028</w:t>
            </w:r>
            <w:r w:rsidRPr="00F247DC">
              <w:rPr>
                <w:rFonts w:hint="eastAsia"/>
                <w:color w:val="000000" w:themeColor="text1"/>
                <w:sz w:val="24"/>
              </w:rPr>
              <w:t>年</w:t>
            </w:r>
            <w:r w:rsidRPr="00F247DC">
              <w:rPr>
                <w:rFonts w:hint="eastAsia"/>
                <w:color w:val="000000" w:themeColor="text1"/>
                <w:sz w:val="24"/>
              </w:rPr>
              <w:t>05</w:t>
            </w:r>
            <w:r w:rsidRPr="00F247DC">
              <w:rPr>
                <w:rFonts w:hint="eastAsia"/>
                <w:color w:val="000000" w:themeColor="text1"/>
                <w:sz w:val="24"/>
              </w:rPr>
              <w:t>月—</w:t>
            </w:r>
            <w:r w:rsidRPr="00F247DC">
              <w:rPr>
                <w:rFonts w:hint="eastAsia"/>
                <w:color w:val="000000" w:themeColor="text1"/>
                <w:sz w:val="24"/>
              </w:rPr>
              <w:t>2028</w:t>
            </w:r>
            <w:r w:rsidRPr="00F247DC">
              <w:rPr>
                <w:rFonts w:hint="eastAsia"/>
                <w:color w:val="000000" w:themeColor="text1"/>
                <w:sz w:val="24"/>
              </w:rPr>
              <w:t>年</w:t>
            </w:r>
            <w:r w:rsidRPr="00F247DC">
              <w:rPr>
                <w:rFonts w:hint="eastAsia"/>
                <w:color w:val="000000" w:themeColor="text1"/>
                <w:sz w:val="24"/>
              </w:rPr>
              <w:t>10</w:t>
            </w:r>
            <w:r w:rsidRPr="00F247DC">
              <w:rPr>
                <w:rFonts w:hint="eastAsia"/>
                <w:color w:val="000000" w:themeColor="text1"/>
                <w:sz w:val="24"/>
              </w:rPr>
              <w:t>月，场地平整工程。</w:t>
            </w:r>
            <w:r w:rsidRPr="00F247DC">
              <w:rPr>
                <w:rFonts w:hint="eastAsia"/>
                <w:color w:val="000000" w:themeColor="text1"/>
                <w:sz w:val="24"/>
              </w:rPr>
              <w:t>2029</w:t>
            </w:r>
            <w:r w:rsidRPr="00F247DC">
              <w:rPr>
                <w:rFonts w:hint="eastAsia"/>
                <w:color w:val="000000" w:themeColor="text1"/>
                <w:sz w:val="24"/>
              </w:rPr>
              <w:t>年</w:t>
            </w:r>
            <w:r w:rsidRPr="00F247DC">
              <w:rPr>
                <w:rFonts w:hint="eastAsia"/>
                <w:color w:val="000000" w:themeColor="text1"/>
                <w:sz w:val="24"/>
              </w:rPr>
              <w:t>04</w:t>
            </w:r>
            <w:r w:rsidRPr="00F247DC">
              <w:rPr>
                <w:rFonts w:hint="eastAsia"/>
                <w:color w:val="000000" w:themeColor="text1"/>
                <w:sz w:val="24"/>
              </w:rPr>
              <w:t>月—</w:t>
            </w:r>
            <w:r w:rsidRPr="00F247DC">
              <w:rPr>
                <w:rFonts w:hint="eastAsia"/>
                <w:color w:val="000000" w:themeColor="text1"/>
                <w:sz w:val="24"/>
              </w:rPr>
              <w:t>2029</w:t>
            </w:r>
            <w:r w:rsidRPr="00F247DC">
              <w:rPr>
                <w:rFonts w:hint="eastAsia"/>
                <w:color w:val="000000" w:themeColor="text1"/>
                <w:sz w:val="24"/>
              </w:rPr>
              <w:t>年</w:t>
            </w:r>
            <w:r w:rsidRPr="00F247DC">
              <w:rPr>
                <w:rFonts w:hint="eastAsia"/>
                <w:color w:val="000000" w:themeColor="text1"/>
                <w:sz w:val="24"/>
              </w:rPr>
              <w:t>11</w:t>
            </w:r>
            <w:r w:rsidRPr="00F247DC">
              <w:rPr>
                <w:rFonts w:hint="eastAsia"/>
                <w:color w:val="000000" w:themeColor="text1"/>
                <w:sz w:val="24"/>
              </w:rPr>
              <w:t>月，覆土工程、植被恢复工程，安装工程。</w:t>
            </w:r>
            <w:r w:rsidRPr="00F247DC">
              <w:rPr>
                <w:rFonts w:hint="eastAsia"/>
                <w:color w:val="000000" w:themeColor="text1"/>
                <w:sz w:val="24"/>
              </w:rPr>
              <w:t>2030</w:t>
            </w:r>
            <w:r w:rsidRPr="00F247DC">
              <w:rPr>
                <w:rFonts w:hint="eastAsia"/>
                <w:color w:val="000000" w:themeColor="text1"/>
                <w:sz w:val="24"/>
              </w:rPr>
              <w:t>年</w:t>
            </w:r>
            <w:r w:rsidRPr="00F247DC">
              <w:rPr>
                <w:rFonts w:hint="eastAsia"/>
                <w:color w:val="000000" w:themeColor="text1"/>
                <w:sz w:val="24"/>
              </w:rPr>
              <w:t>03</w:t>
            </w:r>
            <w:r w:rsidRPr="00F247DC">
              <w:rPr>
                <w:rFonts w:hint="eastAsia"/>
                <w:color w:val="000000" w:themeColor="text1"/>
                <w:sz w:val="24"/>
              </w:rPr>
              <w:t>月，组织工程竣工验收工作。</w:t>
            </w:r>
          </w:p>
          <w:p w14:paraId="325AD770" w14:textId="074C2F2A" w:rsidR="00B35861" w:rsidRDefault="00B35861" w:rsidP="00B35861">
            <w:pPr>
              <w:spacing w:line="360" w:lineRule="auto"/>
              <w:rPr>
                <w:rFonts w:eastAsiaTheme="majorEastAsia"/>
                <w:b/>
                <w:bCs/>
                <w:sz w:val="24"/>
              </w:rPr>
            </w:pPr>
            <w:bookmarkStart w:id="52" w:name="OLE_LINK42"/>
            <w:r w:rsidRPr="00290C15">
              <w:rPr>
                <w:rFonts w:eastAsiaTheme="majorEastAsia"/>
                <w:b/>
                <w:bCs/>
                <w:sz w:val="24"/>
              </w:rPr>
              <w:t>2.</w:t>
            </w:r>
            <w:r>
              <w:rPr>
                <w:rFonts w:eastAsiaTheme="majorEastAsia"/>
                <w:b/>
                <w:bCs/>
                <w:sz w:val="24"/>
              </w:rPr>
              <w:t>1</w:t>
            </w:r>
            <w:r w:rsidR="00F85130">
              <w:rPr>
                <w:rFonts w:eastAsiaTheme="majorEastAsia"/>
                <w:b/>
                <w:bCs/>
                <w:sz w:val="24"/>
              </w:rPr>
              <w:t>0</w:t>
            </w:r>
            <w:r w:rsidRPr="00B35861">
              <w:rPr>
                <w:rFonts w:eastAsiaTheme="majorEastAsia" w:hint="eastAsia"/>
                <w:b/>
                <w:bCs/>
                <w:sz w:val="24"/>
              </w:rPr>
              <w:t>施工</w:t>
            </w:r>
            <w:r w:rsidR="00352C2B">
              <w:rPr>
                <w:rFonts w:eastAsiaTheme="majorEastAsia" w:hint="eastAsia"/>
                <w:b/>
                <w:bCs/>
                <w:sz w:val="24"/>
              </w:rPr>
              <w:t>准备</w:t>
            </w:r>
          </w:p>
          <w:bookmarkEnd w:id="52"/>
          <w:p w14:paraId="675DC71D" w14:textId="7A49CC27" w:rsidR="00BA33A8" w:rsidRDefault="00352C2B" w:rsidP="00352C2B">
            <w:pPr>
              <w:pStyle w:val="afc"/>
              <w:numPr>
                <w:ilvl w:val="0"/>
                <w:numId w:val="5"/>
              </w:numPr>
              <w:spacing w:line="360" w:lineRule="auto"/>
              <w:ind w:firstLineChars="0"/>
              <w:rPr>
                <w:sz w:val="24"/>
              </w:rPr>
            </w:pPr>
            <w:r w:rsidRPr="00352C2B">
              <w:rPr>
                <w:rFonts w:hint="eastAsia"/>
                <w:sz w:val="24"/>
              </w:rPr>
              <w:t>测量放线</w:t>
            </w:r>
          </w:p>
          <w:p w14:paraId="7C29FF75" w14:textId="6EE72B2C" w:rsidR="00352C2B" w:rsidRPr="00352C2B" w:rsidRDefault="00352C2B" w:rsidP="00352C2B">
            <w:pPr>
              <w:spacing w:line="360" w:lineRule="auto"/>
              <w:ind w:firstLineChars="200" w:firstLine="480"/>
              <w:rPr>
                <w:color w:val="000000" w:themeColor="text1"/>
                <w:sz w:val="24"/>
              </w:rPr>
            </w:pPr>
            <w:r w:rsidRPr="00352C2B">
              <w:rPr>
                <w:color w:val="000000" w:themeColor="text1"/>
                <w:sz w:val="24"/>
              </w:rPr>
              <w:t>项目区进行测量放线，按照设计书及工程布置图的界址点坐标进行放线，确保项目区位置准确无误。在项目区先做一个平面控制的一级</w:t>
            </w:r>
            <w:proofErr w:type="gramStart"/>
            <w:r w:rsidRPr="00352C2B">
              <w:rPr>
                <w:color w:val="000000" w:themeColor="text1"/>
                <w:sz w:val="24"/>
              </w:rPr>
              <w:t>图根网</w:t>
            </w:r>
            <w:proofErr w:type="gramEnd"/>
            <w:r w:rsidRPr="00352C2B">
              <w:rPr>
                <w:color w:val="000000" w:themeColor="text1"/>
                <w:sz w:val="24"/>
              </w:rPr>
              <w:t>。用经纬仪导线法水平角观测－测回边长用</w:t>
            </w:r>
            <w:r w:rsidRPr="00352C2B">
              <w:rPr>
                <w:color w:val="000000" w:themeColor="text1"/>
                <w:sz w:val="24"/>
              </w:rPr>
              <w:t>Ⅱ</w:t>
            </w:r>
            <w:r w:rsidRPr="00352C2B">
              <w:rPr>
                <w:color w:val="000000" w:themeColor="text1"/>
                <w:sz w:val="24"/>
              </w:rPr>
              <w:t>级电光电测距仪单程观测－测回。采用经纬仪视距法测定，视距较差</w:t>
            </w:r>
            <w:r w:rsidRPr="00352C2B">
              <w:rPr>
                <w:color w:val="000000" w:themeColor="text1"/>
                <w:sz w:val="24"/>
              </w:rPr>
              <w:t>≤1/50</w:t>
            </w:r>
            <w:r w:rsidRPr="00352C2B">
              <w:rPr>
                <w:color w:val="000000" w:themeColor="text1"/>
                <w:sz w:val="24"/>
              </w:rPr>
              <w:t>，高差较差按规范执行。剖面端点均应埋石。对项目区采坑、废土堆等都应采用经纬仪导线法进行测量</w:t>
            </w:r>
            <w:r>
              <w:rPr>
                <w:rFonts w:hint="eastAsia"/>
                <w:color w:val="000000" w:themeColor="text1"/>
                <w:sz w:val="24"/>
              </w:rPr>
              <w:t>。</w:t>
            </w:r>
          </w:p>
          <w:p w14:paraId="47BEB59B" w14:textId="2BF7418A" w:rsidR="00352C2B" w:rsidRDefault="00470C75" w:rsidP="00352C2B">
            <w:pPr>
              <w:pStyle w:val="afc"/>
              <w:numPr>
                <w:ilvl w:val="0"/>
                <w:numId w:val="5"/>
              </w:numPr>
              <w:spacing w:line="360" w:lineRule="auto"/>
              <w:ind w:firstLineChars="0"/>
              <w:rPr>
                <w:sz w:val="24"/>
              </w:rPr>
            </w:pPr>
            <w:r w:rsidRPr="00470C75">
              <w:rPr>
                <w:rFonts w:hint="eastAsia"/>
                <w:sz w:val="24"/>
              </w:rPr>
              <w:t>标准击实试验</w:t>
            </w:r>
          </w:p>
          <w:p w14:paraId="47435BE4" w14:textId="362F708F" w:rsidR="00470C75" w:rsidRPr="00470C75" w:rsidRDefault="00470C75" w:rsidP="00470C75">
            <w:pPr>
              <w:spacing w:line="360" w:lineRule="auto"/>
              <w:ind w:firstLineChars="200" w:firstLine="480"/>
              <w:rPr>
                <w:color w:val="000000" w:themeColor="text1"/>
                <w:sz w:val="24"/>
              </w:rPr>
            </w:pPr>
            <w:r w:rsidRPr="00470C75">
              <w:rPr>
                <w:color w:val="000000" w:themeColor="text1"/>
                <w:sz w:val="24"/>
              </w:rPr>
              <w:t>土方回填料确定后，在回</w:t>
            </w:r>
            <w:proofErr w:type="gramStart"/>
            <w:r w:rsidRPr="00470C75">
              <w:rPr>
                <w:color w:val="000000" w:themeColor="text1"/>
                <w:sz w:val="24"/>
              </w:rPr>
              <w:t>填料场</w:t>
            </w:r>
            <w:proofErr w:type="gramEnd"/>
            <w:r w:rsidRPr="00470C75">
              <w:rPr>
                <w:color w:val="000000" w:themeColor="text1"/>
                <w:sz w:val="24"/>
              </w:rPr>
              <w:t>进行取样，抽取的土样应具有代表性，各个土层和性状的土都应包括。土样抽取后送实验室做标准击实试验，确定最优含水率下的最大干密度。根据回填土压实度</w:t>
            </w:r>
            <w:r w:rsidRPr="00470C75">
              <w:rPr>
                <w:color w:val="000000" w:themeColor="text1"/>
                <w:sz w:val="24"/>
              </w:rPr>
              <w:t>D≥94%</w:t>
            </w:r>
            <w:r w:rsidRPr="00470C75">
              <w:rPr>
                <w:color w:val="000000" w:themeColor="text1"/>
                <w:sz w:val="24"/>
              </w:rPr>
              <w:t>的要求，确定出施工中控制的最小</w:t>
            </w:r>
            <w:r w:rsidRPr="00470C75">
              <w:rPr>
                <w:color w:val="000000" w:themeColor="text1"/>
                <w:sz w:val="24"/>
              </w:rPr>
              <w:lastRenderedPageBreak/>
              <w:t>干密度，再查</w:t>
            </w:r>
            <w:r>
              <w:rPr>
                <w:rFonts w:hint="eastAsia"/>
                <w:color w:val="000000" w:themeColor="text1"/>
                <w:sz w:val="24"/>
              </w:rPr>
              <w:t>“</w:t>
            </w:r>
            <w:r w:rsidRPr="00470C75">
              <w:rPr>
                <w:color w:val="000000" w:themeColor="text1"/>
                <w:sz w:val="24"/>
              </w:rPr>
              <w:t>含水量与干密度曲线图</w:t>
            </w:r>
            <w:r>
              <w:rPr>
                <w:rFonts w:hint="eastAsia"/>
                <w:color w:val="000000" w:themeColor="text1"/>
                <w:sz w:val="24"/>
              </w:rPr>
              <w:t>”</w:t>
            </w:r>
            <w:r w:rsidRPr="00470C75">
              <w:rPr>
                <w:color w:val="000000" w:themeColor="text1"/>
                <w:sz w:val="24"/>
              </w:rPr>
              <w:t>确定合格干密度下的含水率区间</w:t>
            </w:r>
            <w:r w:rsidRPr="00470C75">
              <w:rPr>
                <w:rFonts w:hint="eastAsia"/>
                <w:color w:val="000000" w:themeColor="text1"/>
                <w:sz w:val="24"/>
              </w:rPr>
              <w:t>。回填料筛分试验≥</w:t>
            </w:r>
            <w:r w:rsidRPr="00470C75">
              <w:rPr>
                <w:rFonts w:hint="eastAsia"/>
                <w:color w:val="000000" w:themeColor="text1"/>
                <w:sz w:val="24"/>
              </w:rPr>
              <w:t>94%</w:t>
            </w:r>
            <w:r w:rsidRPr="00470C75">
              <w:rPr>
                <w:rFonts w:hint="eastAsia"/>
                <w:color w:val="000000" w:themeColor="text1"/>
                <w:sz w:val="24"/>
              </w:rPr>
              <w:t>的要求，确定最佳级配粒度和限制粒径。</w:t>
            </w:r>
            <w:proofErr w:type="gramStart"/>
            <w:r w:rsidRPr="00470C75">
              <w:rPr>
                <w:rFonts w:hint="eastAsia"/>
                <w:color w:val="000000" w:themeColor="text1"/>
                <w:sz w:val="24"/>
              </w:rPr>
              <w:t>山皮土中</w:t>
            </w:r>
            <w:proofErr w:type="gramEnd"/>
            <w:r w:rsidRPr="00470C75">
              <w:rPr>
                <w:rFonts w:hint="eastAsia"/>
                <w:color w:val="000000" w:themeColor="text1"/>
                <w:sz w:val="24"/>
              </w:rPr>
              <w:t>粗颗粒放在下面越往上越细</w:t>
            </w:r>
          </w:p>
          <w:p w14:paraId="0AD3FB8E" w14:textId="556EB9BF" w:rsidR="00352C2B" w:rsidRDefault="00470C75" w:rsidP="00352C2B">
            <w:pPr>
              <w:pStyle w:val="afc"/>
              <w:numPr>
                <w:ilvl w:val="0"/>
                <w:numId w:val="5"/>
              </w:numPr>
              <w:spacing w:line="360" w:lineRule="auto"/>
              <w:ind w:firstLineChars="0"/>
              <w:rPr>
                <w:sz w:val="24"/>
              </w:rPr>
            </w:pPr>
            <w:r w:rsidRPr="009F2D2E">
              <w:rPr>
                <w:rFonts w:hint="eastAsia"/>
                <w:sz w:val="24"/>
              </w:rPr>
              <w:t>现场碾压试验</w:t>
            </w:r>
          </w:p>
          <w:p w14:paraId="79DC0D1F" w14:textId="77777777" w:rsidR="00093116" w:rsidRDefault="00093116" w:rsidP="00093116">
            <w:pPr>
              <w:spacing w:line="360" w:lineRule="auto"/>
              <w:ind w:firstLineChars="200" w:firstLine="480"/>
              <w:rPr>
                <w:color w:val="000000" w:themeColor="text1"/>
                <w:sz w:val="24"/>
              </w:rPr>
            </w:pPr>
            <w:r w:rsidRPr="009F2D2E">
              <w:rPr>
                <w:color w:val="000000" w:themeColor="text1"/>
                <w:sz w:val="24"/>
              </w:rPr>
              <w:t>标准击实试验和筛分完成后，即在施工现场安排碾压试验。注意每隔回填</w:t>
            </w:r>
            <w:r w:rsidRPr="009F2D2E">
              <w:rPr>
                <w:color w:val="000000" w:themeColor="text1"/>
                <w:sz w:val="24"/>
              </w:rPr>
              <w:t>50cm</w:t>
            </w:r>
            <w:r w:rsidRPr="009F2D2E">
              <w:rPr>
                <w:rFonts w:hint="eastAsia"/>
                <w:color w:val="000000" w:themeColor="text1"/>
                <w:sz w:val="24"/>
              </w:rPr>
              <w:t>废石</w:t>
            </w:r>
            <w:r w:rsidRPr="009F2D2E">
              <w:rPr>
                <w:color w:val="000000" w:themeColor="text1"/>
                <w:sz w:val="24"/>
              </w:rPr>
              <w:t>进行一次压</w:t>
            </w:r>
            <w:r w:rsidRPr="00470C75">
              <w:rPr>
                <w:color w:val="000000" w:themeColor="text1"/>
                <w:sz w:val="24"/>
              </w:rPr>
              <w:t>实。</w:t>
            </w:r>
          </w:p>
          <w:p w14:paraId="2F8326A8" w14:textId="54A19F51" w:rsidR="00093116" w:rsidRPr="009F2D2E" w:rsidRDefault="00093116" w:rsidP="00352C2B">
            <w:pPr>
              <w:pStyle w:val="afc"/>
              <w:numPr>
                <w:ilvl w:val="0"/>
                <w:numId w:val="5"/>
              </w:numPr>
              <w:spacing w:line="360" w:lineRule="auto"/>
              <w:ind w:firstLineChars="0"/>
              <w:rPr>
                <w:sz w:val="24"/>
              </w:rPr>
            </w:pPr>
            <w:r>
              <w:rPr>
                <w:rFonts w:hint="eastAsia"/>
                <w:sz w:val="24"/>
              </w:rPr>
              <w:t>建筑材料</w:t>
            </w:r>
          </w:p>
          <w:p w14:paraId="371BACED" w14:textId="7CB13A55" w:rsidR="00093116" w:rsidRPr="00470C75" w:rsidRDefault="00093116" w:rsidP="00093116">
            <w:pPr>
              <w:spacing w:line="360" w:lineRule="auto"/>
              <w:ind w:firstLineChars="200" w:firstLine="480"/>
              <w:rPr>
                <w:color w:val="000000" w:themeColor="text1"/>
                <w:sz w:val="24"/>
              </w:rPr>
            </w:pPr>
            <w:r w:rsidRPr="00093116">
              <w:rPr>
                <w:color w:val="000000" w:themeColor="text1"/>
                <w:sz w:val="24"/>
              </w:rPr>
              <w:t>采矿废石回填料回填工程：本次治理主要选择回填治理方式。</w:t>
            </w:r>
          </w:p>
          <w:p w14:paraId="1D52427E" w14:textId="6CCEBAD0" w:rsidR="00352C2B" w:rsidRDefault="00352C2B" w:rsidP="00352C2B">
            <w:pPr>
              <w:spacing w:line="360" w:lineRule="auto"/>
              <w:rPr>
                <w:rFonts w:eastAsiaTheme="majorEastAsia"/>
                <w:b/>
                <w:bCs/>
                <w:sz w:val="24"/>
              </w:rPr>
            </w:pPr>
            <w:r w:rsidRPr="00290C15">
              <w:rPr>
                <w:rFonts w:eastAsiaTheme="majorEastAsia"/>
                <w:b/>
                <w:bCs/>
                <w:sz w:val="24"/>
              </w:rPr>
              <w:t>2.</w:t>
            </w:r>
            <w:r w:rsidR="00F85130">
              <w:rPr>
                <w:rFonts w:eastAsiaTheme="majorEastAsia"/>
                <w:b/>
                <w:bCs/>
                <w:sz w:val="24"/>
              </w:rPr>
              <w:t>11</w:t>
            </w:r>
            <w:r w:rsidRPr="00B35861">
              <w:rPr>
                <w:rFonts w:eastAsiaTheme="majorEastAsia" w:hint="eastAsia"/>
                <w:b/>
                <w:bCs/>
                <w:sz w:val="24"/>
              </w:rPr>
              <w:t>施工工艺</w:t>
            </w:r>
          </w:p>
          <w:p w14:paraId="25AD0C75" w14:textId="77777777" w:rsidR="00352C2B" w:rsidRPr="002A0CE8" w:rsidRDefault="00352C2B" w:rsidP="00352C2B">
            <w:pPr>
              <w:spacing w:line="360" w:lineRule="auto"/>
              <w:ind w:firstLineChars="200" w:firstLine="480"/>
              <w:rPr>
                <w:color w:val="000000" w:themeColor="text1"/>
                <w:sz w:val="24"/>
              </w:rPr>
            </w:pPr>
            <w:r w:rsidRPr="002A0CE8">
              <w:rPr>
                <w:color w:val="000000" w:themeColor="text1"/>
                <w:sz w:val="24"/>
              </w:rPr>
              <w:t>根据工程施工特点及项目区现状，治理工程主要施工流程：</w:t>
            </w:r>
          </w:p>
          <w:p w14:paraId="7AC3991A" w14:textId="18C36DC8" w:rsidR="00352C2B" w:rsidRDefault="00352C2B" w:rsidP="00352C2B">
            <w:pPr>
              <w:spacing w:line="360" w:lineRule="auto"/>
              <w:ind w:firstLineChars="200" w:firstLine="480"/>
              <w:rPr>
                <w:color w:val="000000" w:themeColor="text1"/>
                <w:sz w:val="24"/>
              </w:rPr>
            </w:pPr>
            <w:r w:rsidRPr="002A0CE8">
              <w:rPr>
                <w:color w:val="000000" w:themeColor="text1"/>
                <w:sz w:val="24"/>
              </w:rPr>
              <w:t>飞马</w:t>
            </w:r>
            <w:r w:rsidRPr="002A0CE8">
              <w:rPr>
                <w:color w:val="000000" w:themeColor="text1"/>
                <w:sz w:val="24"/>
              </w:rPr>
              <w:t>D2000</w:t>
            </w:r>
            <w:r w:rsidRPr="002A0CE8">
              <w:rPr>
                <w:color w:val="000000" w:themeColor="text1"/>
                <w:sz w:val="24"/>
              </w:rPr>
              <w:t>智能航测系统</w:t>
            </w:r>
            <w:r w:rsidRPr="002A0CE8">
              <w:rPr>
                <w:color w:val="000000" w:themeColor="text1"/>
                <w:sz w:val="24"/>
              </w:rPr>
              <w:t>→</w:t>
            </w:r>
            <w:r w:rsidRPr="002A0CE8">
              <w:rPr>
                <w:color w:val="000000" w:themeColor="text1"/>
                <w:sz w:val="24"/>
              </w:rPr>
              <w:t>危岩清理工程</w:t>
            </w:r>
            <w:r w:rsidRPr="002A0CE8">
              <w:rPr>
                <w:color w:val="000000" w:themeColor="text1"/>
                <w:sz w:val="24"/>
              </w:rPr>
              <w:t>→</w:t>
            </w:r>
            <w:r w:rsidRPr="002A0CE8">
              <w:rPr>
                <w:color w:val="000000" w:themeColor="text1"/>
                <w:sz w:val="24"/>
              </w:rPr>
              <w:t>平整工程</w:t>
            </w:r>
            <w:r w:rsidRPr="002A0CE8">
              <w:rPr>
                <w:color w:val="000000" w:themeColor="text1"/>
                <w:sz w:val="24"/>
              </w:rPr>
              <w:t>→</w:t>
            </w:r>
            <w:r w:rsidRPr="002A0CE8">
              <w:rPr>
                <w:color w:val="000000" w:themeColor="text1"/>
                <w:sz w:val="24"/>
              </w:rPr>
              <w:t>截排水工程</w:t>
            </w:r>
            <w:r w:rsidRPr="002A0CE8">
              <w:rPr>
                <w:color w:val="000000" w:themeColor="text1"/>
                <w:sz w:val="24"/>
              </w:rPr>
              <w:t>→</w:t>
            </w:r>
            <w:r w:rsidRPr="002A0CE8">
              <w:rPr>
                <w:color w:val="000000" w:themeColor="text1"/>
                <w:sz w:val="24"/>
              </w:rPr>
              <w:t>覆土工程</w:t>
            </w:r>
            <w:r w:rsidRPr="002A0CE8">
              <w:rPr>
                <w:color w:val="000000" w:themeColor="text1"/>
                <w:sz w:val="24"/>
              </w:rPr>
              <w:t>→</w:t>
            </w:r>
            <w:r w:rsidRPr="002A0CE8">
              <w:rPr>
                <w:color w:val="000000" w:themeColor="text1"/>
                <w:sz w:val="24"/>
              </w:rPr>
              <w:t>植被恢复工程</w:t>
            </w:r>
            <w:r w:rsidRPr="002A0CE8">
              <w:rPr>
                <w:color w:val="000000" w:themeColor="text1"/>
                <w:sz w:val="24"/>
              </w:rPr>
              <w:t>→</w:t>
            </w:r>
            <w:r w:rsidRPr="002A0CE8">
              <w:rPr>
                <w:color w:val="000000" w:themeColor="text1"/>
                <w:sz w:val="24"/>
              </w:rPr>
              <w:t>拆除工程。</w:t>
            </w:r>
          </w:p>
          <w:p w14:paraId="296E0EB4" w14:textId="63688A69" w:rsidR="005D384F" w:rsidRDefault="00BA7347" w:rsidP="005D384F">
            <w:pPr>
              <w:spacing w:line="360" w:lineRule="auto"/>
              <w:ind w:firstLineChars="200" w:firstLine="480"/>
              <w:rPr>
                <w:color w:val="000000" w:themeColor="text1"/>
                <w:sz w:val="24"/>
              </w:rPr>
            </w:pPr>
            <w:r>
              <w:rPr>
                <w:rFonts w:hint="eastAsia"/>
                <w:color w:val="000000" w:themeColor="text1"/>
                <w:sz w:val="24"/>
              </w:rPr>
              <w:t>1</w:t>
            </w:r>
            <w:r>
              <w:rPr>
                <w:rFonts w:hint="eastAsia"/>
                <w:color w:val="000000" w:themeColor="text1"/>
                <w:sz w:val="24"/>
              </w:rPr>
              <w:t>、</w:t>
            </w:r>
            <w:r w:rsidR="005D384F" w:rsidRPr="005D384F">
              <w:rPr>
                <w:rFonts w:hint="eastAsia"/>
                <w:color w:val="000000" w:themeColor="text1"/>
                <w:sz w:val="24"/>
              </w:rPr>
              <w:t>危岩清理工程</w:t>
            </w:r>
          </w:p>
          <w:p w14:paraId="0955CEF7" w14:textId="531FBBD8" w:rsidR="00BA7347" w:rsidRDefault="005D384F" w:rsidP="005D384F">
            <w:pPr>
              <w:spacing w:line="360" w:lineRule="auto"/>
              <w:ind w:firstLineChars="200" w:firstLine="480"/>
              <w:rPr>
                <w:color w:val="000000" w:themeColor="text1"/>
                <w:sz w:val="24"/>
              </w:rPr>
            </w:pPr>
            <w:r w:rsidRPr="005D384F">
              <w:rPr>
                <w:color w:val="000000" w:themeColor="text1"/>
                <w:sz w:val="24"/>
              </w:rPr>
              <w:t>对开采边坡不稳定裸岩、碎石进行清理，保障边坡稳定，防止有碎石滚落对人员及植被造成损伤。本矿山矿石为硅质岩型矿，矿石致密坚硬，稳固性好。但矿石中多为垂直裂隙发育。水平裂隙次之，最终开采边界多呈现梯状台阶。为防止边坡上的片岩和碎石向下滑落，对项目区</w:t>
            </w:r>
            <w:r w:rsidRPr="005D384F">
              <w:rPr>
                <w:color w:val="000000" w:themeColor="text1"/>
                <w:sz w:val="24"/>
              </w:rPr>
              <w:t>B</w:t>
            </w:r>
            <w:r w:rsidRPr="005D384F">
              <w:rPr>
                <w:color w:val="000000" w:themeColor="text1"/>
                <w:sz w:val="24"/>
              </w:rPr>
              <w:t>区裸露崖壁进行危岩清理工程，清理表面积共</w:t>
            </w:r>
            <w:r w:rsidRPr="005D384F">
              <w:rPr>
                <w:color w:val="000000" w:themeColor="text1"/>
                <w:sz w:val="24"/>
              </w:rPr>
              <w:t>31056.3m</w:t>
            </w:r>
            <w:r w:rsidRPr="005D384F">
              <w:rPr>
                <w:color w:val="000000" w:themeColor="text1"/>
                <w:sz w:val="24"/>
                <w:vertAlign w:val="superscript"/>
              </w:rPr>
              <w:t>2</w:t>
            </w:r>
            <w:r w:rsidRPr="005D384F">
              <w:rPr>
                <w:color w:val="000000" w:themeColor="text1"/>
                <w:sz w:val="24"/>
              </w:rPr>
              <w:t>，清理厚度</w:t>
            </w:r>
            <w:r w:rsidRPr="005D384F">
              <w:rPr>
                <w:color w:val="000000" w:themeColor="text1"/>
                <w:sz w:val="24"/>
              </w:rPr>
              <w:t>0.5m</w:t>
            </w:r>
            <w:r w:rsidRPr="005D384F">
              <w:rPr>
                <w:color w:val="000000" w:themeColor="text1"/>
                <w:sz w:val="24"/>
              </w:rPr>
              <w:t>，合计</w:t>
            </w:r>
            <w:r w:rsidRPr="005D384F">
              <w:rPr>
                <w:color w:val="000000" w:themeColor="text1"/>
                <w:sz w:val="24"/>
              </w:rPr>
              <w:t>155</w:t>
            </w:r>
            <w:r w:rsidR="004B646B">
              <w:rPr>
                <w:color w:val="000000" w:themeColor="text1"/>
                <w:sz w:val="24"/>
              </w:rPr>
              <w:t>2</w:t>
            </w:r>
            <w:r w:rsidRPr="005D384F">
              <w:rPr>
                <w:color w:val="000000" w:themeColor="text1"/>
                <w:sz w:val="24"/>
              </w:rPr>
              <w:t>8.15m³</w:t>
            </w:r>
            <w:r w:rsidRPr="005D384F">
              <w:rPr>
                <w:color w:val="000000" w:themeColor="text1"/>
                <w:sz w:val="24"/>
              </w:rPr>
              <w:t>。</w:t>
            </w:r>
          </w:p>
          <w:p w14:paraId="35783714" w14:textId="3A858710" w:rsidR="005D384F" w:rsidRDefault="005D384F" w:rsidP="005D384F">
            <w:pPr>
              <w:spacing w:line="360" w:lineRule="auto"/>
              <w:ind w:firstLineChars="200" w:firstLine="480"/>
              <w:rPr>
                <w:color w:val="000000" w:themeColor="text1"/>
                <w:sz w:val="24"/>
              </w:rPr>
            </w:pPr>
            <w:r>
              <w:rPr>
                <w:rFonts w:hint="eastAsia"/>
                <w:color w:val="000000" w:themeColor="text1"/>
                <w:sz w:val="24"/>
              </w:rPr>
              <w:t>2</w:t>
            </w:r>
            <w:r>
              <w:rPr>
                <w:rFonts w:hint="eastAsia"/>
                <w:color w:val="000000" w:themeColor="text1"/>
                <w:sz w:val="24"/>
              </w:rPr>
              <w:t>、</w:t>
            </w:r>
            <w:r w:rsidR="004226E3" w:rsidRPr="004226E3">
              <w:rPr>
                <w:rFonts w:hint="eastAsia"/>
                <w:color w:val="000000" w:themeColor="text1"/>
                <w:sz w:val="24"/>
              </w:rPr>
              <w:t>主动防护网工程</w:t>
            </w:r>
          </w:p>
          <w:p w14:paraId="2F9B4D46" w14:textId="497C9A0A" w:rsidR="004226E3" w:rsidRDefault="004226E3" w:rsidP="004226E3">
            <w:pPr>
              <w:spacing w:line="360" w:lineRule="auto"/>
              <w:ind w:firstLineChars="200" w:firstLine="480"/>
              <w:rPr>
                <w:color w:val="000000" w:themeColor="text1"/>
                <w:sz w:val="24"/>
              </w:rPr>
            </w:pPr>
            <w:r w:rsidRPr="004226E3">
              <w:rPr>
                <w:color w:val="000000" w:themeColor="text1"/>
                <w:sz w:val="24"/>
              </w:rPr>
              <w:t>在岩质高陡边坡地段挂设柔性主动防护网（钢丝绳网</w:t>
            </w:r>
            <w:r w:rsidRPr="004226E3">
              <w:rPr>
                <w:color w:val="000000" w:themeColor="text1"/>
                <w:sz w:val="24"/>
              </w:rPr>
              <w:t>+</w:t>
            </w:r>
            <w:r w:rsidRPr="004226E3">
              <w:rPr>
                <w:color w:val="000000" w:themeColor="text1"/>
                <w:sz w:val="24"/>
              </w:rPr>
              <w:t>钢丝格栅），将表层松动岩体及破碎带约束稳固，防止崩塌、落石灾害发生，保障坡底绿化及施工安全并辅助五叶地锦攀爬以达到绿化的效果。在危岩清理工程施工后进行主动防护网的安装工作，安装面积</w:t>
            </w:r>
            <w:r w:rsidRPr="004226E3">
              <w:rPr>
                <w:color w:val="000000" w:themeColor="text1"/>
                <w:sz w:val="24"/>
              </w:rPr>
              <w:t>31056.3m</w:t>
            </w:r>
            <w:r w:rsidRPr="004226E3">
              <w:rPr>
                <w:color w:val="000000" w:themeColor="text1"/>
                <w:sz w:val="24"/>
                <w:vertAlign w:val="superscript"/>
              </w:rPr>
              <w:t>2</w:t>
            </w:r>
            <w:r w:rsidRPr="004226E3">
              <w:rPr>
                <w:color w:val="000000" w:themeColor="text1"/>
                <w:sz w:val="24"/>
              </w:rPr>
              <w:t>。</w:t>
            </w:r>
          </w:p>
          <w:p w14:paraId="056C350E" w14:textId="77777777" w:rsidR="00D30830" w:rsidRDefault="00D30830" w:rsidP="00D30830">
            <w:pPr>
              <w:spacing w:line="360" w:lineRule="auto"/>
              <w:ind w:firstLineChars="200" w:firstLine="480"/>
              <w:rPr>
                <w:color w:val="000000" w:themeColor="text1"/>
                <w:sz w:val="24"/>
              </w:rPr>
            </w:pPr>
            <w:r w:rsidRPr="00D30830">
              <w:rPr>
                <w:color w:val="000000" w:themeColor="text1"/>
                <w:sz w:val="24"/>
              </w:rPr>
              <w:t>材料及规格</w:t>
            </w:r>
          </w:p>
          <w:p w14:paraId="74ECC042" w14:textId="77777777" w:rsidR="00D30830" w:rsidRDefault="00D30830" w:rsidP="00D30830">
            <w:pPr>
              <w:spacing w:line="360" w:lineRule="auto"/>
              <w:ind w:firstLineChars="200" w:firstLine="480"/>
              <w:rPr>
                <w:color w:val="000000" w:themeColor="text1"/>
                <w:sz w:val="24"/>
              </w:rPr>
            </w:pPr>
            <w:r w:rsidRPr="00D30830">
              <w:rPr>
                <w:color w:val="000000" w:themeColor="text1"/>
                <w:sz w:val="24"/>
              </w:rPr>
              <w:t>主动防护系统主要由高强度钢丝格栅网、锚垫板、锚杆、边界绳、支撑绳及边界绳和支撑</w:t>
            </w:r>
            <w:proofErr w:type="gramStart"/>
            <w:r w:rsidRPr="00D30830">
              <w:rPr>
                <w:color w:val="000000" w:themeColor="text1"/>
                <w:sz w:val="24"/>
              </w:rPr>
              <w:t>绳</w:t>
            </w:r>
            <w:proofErr w:type="gramEnd"/>
            <w:r w:rsidRPr="00D30830">
              <w:rPr>
                <w:color w:val="000000" w:themeColor="text1"/>
                <w:sz w:val="24"/>
              </w:rPr>
              <w:t>对应的锚杆组成。</w:t>
            </w:r>
          </w:p>
          <w:p w14:paraId="57668770" w14:textId="77777777" w:rsidR="00D30830" w:rsidRDefault="00D30830" w:rsidP="00D30830">
            <w:pPr>
              <w:spacing w:line="360" w:lineRule="auto"/>
              <w:ind w:firstLineChars="200" w:firstLine="480"/>
              <w:rPr>
                <w:color w:val="000000" w:themeColor="text1"/>
                <w:sz w:val="24"/>
              </w:rPr>
            </w:pPr>
            <w:r w:rsidRPr="00D30830">
              <w:rPr>
                <w:color w:val="000000" w:themeColor="text1"/>
                <w:sz w:val="24"/>
              </w:rPr>
              <w:t>1</w:t>
            </w:r>
            <w:r w:rsidRPr="00D30830">
              <w:rPr>
                <w:color w:val="000000" w:themeColor="text1"/>
                <w:sz w:val="24"/>
              </w:rPr>
              <w:t>、高强度钢丝格栅：采用抗拉强度不低于</w:t>
            </w:r>
            <w:r w:rsidRPr="00D30830">
              <w:rPr>
                <w:color w:val="000000" w:themeColor="text1"/>
                <w:sz w:val="24"/>
              </w:rPr>
              <w:t>1770MPa</w:t>
            </w:r>
            <w:r w:rsidRPr="00D30830">
              <w:rPr>
                <w:color w:val="000000" w:themeColor="text1"/>
                <w:sz w:val="24"/>
              </w:rPr>
              <w:t>的高强度、高韧性钢丝编制，防腐采用</w:t>
            </w:r>
            <w:proofErr w:type="gramStart"/>
            <w:r w:rsidRPr="00D30830">
              <w:rPr>
                <w:color w:val="000000" w:themeColor="text1"/>
                <w:sz w:val="24"/>
              </w:rPr>
              <w:t>锌</w:t>
            </w:r>
            <w:proofErr w:type="gramEnd"/>
            <w:r w:rsidRPr="00D30830">
              <w:rPr>
                <w:color w:val="000000" w:themeColor="text1"/>
                <w:sz w:val="24"/>
              </w:rPr>
              <w:t>铝合金镀层（不低于</w:t>
            </w:r>
            <w:r w:rsidRPr="00D30830">
              <w:rPr>
                <w:color w:val="000000" w:themeColor="text1"/>
                <w:sz w:val="24"/>
              </w:rPr>
              <w:t>150g/m</w:t>
            </w:r>
            <w:r w:rsidRPr="00D30830">
              <w:rPr>
                <w:color w:val="000000" w:themeColor="text1"/>
                <w:sz w:val="24"/>
                <w:vertAlign w:val="superscript"/>
              </w:rPr>
              <w:t>2</w:t>
            </w:r>
            <w:r w:rsidRPr="00D30830">
              <w:rPr>
                <w:color w:val="000000" w:themeColor="text1"/>
                <w:sz w:val="24"/>
              </w:rPr>
              <w:t>），菱形网孔内切圆直径</w:t>
            </w:r>
            <w:r w:rsidRPr="00D30830">
              <w:rPr>
                <w:color w:val="000000" w:themeColor="text1"/>
                <w:sz w:val="24"/>
              </w:rPr>
              <w:t>65mm</w:t>
            </w:r>
            <w:r w:rsidRPr="00D30830">
              <w:rPr>
                <w:color w:val="000000" w:themeColor="text1"/>
                <w:sz w:val="24"/>
              </w:rPr>
              <w:t>，</w:t>
            </w:r>
            <w:proofErr w:type="gramStart"/>
            <w:r w:rsidRPr="00D30830">
              <w:rPr>
                <w:color w:val="000000" w:themeColor="text1"/>
                <w:sz w:val="24"/>
              </w:rPr>
              <w:t>网块标准</w:t>
            </w:r>
            <w:proofErr w:type="gramEnd"/>
            <w:r w:rsidRPr="00D30830">
              <w:rPr>
                <w:color w:val="000000" w:themeColor="text1"/>
                <w:sz w:val="24"/>
              </w:rPr>
              <w:t>规格</w:t>
            </w:r>
            <w:r w:rsidRPr="00D30830">
              <w:rPr>
                <w:color w:val="000000" w:themeColor="text1"/>
                <w:sz w:val="24"/>
              </w:rPr>
              <w:t>30/20/10×3.5m</w:t>
            </w:r>
            <w:r w:rsidRPr="00D30830">
              <w:rPr>
                <w:color w:val="000000" w:themeColor="text1"/>
                <w:sz w:val="24"/>
              </w:rPr>
              <w:t>。</w:t>
            </w:r>
          </w:p>
          <w:p w14:paraId="4658FEF1" w14:textId="77777777" w:rsidR="00D30830" w:rsidRDefault="00D30830" w:rsidP="00D30830">
            <w:pPr>
              <w:spacing w:line="360" w:lineRule="auto"/>
              <w:ind w:firstLineChars="200" w:firstLine="480"/>
              <w:rPr>
                <w:color w:val="000000" w:themeColor="text1"/>
                <w:sz w:val="24"/>
              </w:rPr>
            </w:pPr>
            <w:r w:rsidRPr="00D30830">
              <w:rPr>
                <w:color w:val="000000" w:themeColor="text1"/>
                <w:sz w:val="24"/>
              </w:rPr>
              <w:lastRenderedPageBreak/>
              <w:t>2</w:t>
            </w:r>
            <w:r w:rsidRPr="00D30830">
              <w:rPr>
                <w:color w:val="000000" w:themeColor="text1"/>
                <w:sz w:val="24"/>
              </w:rPr>
              <w:t>、锚杆：采用一端（外露段）</w:t>
            </w:r>
            <w:proofErr w:type="gramStart"/>
            <w:r w:rsidRPr="00D30830">
              <w:rPr>
                <w:color w:val="000000" w:themeColor="text1"/>
                <w:sz w:val="24"/>
              </w:rPr>
              <w:t>带加工</w:t>
            </w:r>
            <w:proofErr w:type="gramEnd"/>
            <w:r w:rsidRPr="00D30830">
              <w:rPr>
                <w:color w:val="000000" w:themeColor="text1"/>
                <w:sz w:val="24"/>
              </w:rPr>
              <w:t>螺纹的中</w:t>
            </w:r>
            <w:r w:rsidRPr="00D30830">
              <w:rPr>
                <w:color w:val="000000" w:themeColor="text1"/>
                <w:sz w:val="24"/>
              </w:rPr>
              <w:t>28</w:t>
            </w:r>
            <w:r w:rsidRPr="00D30830">
              <w:rPr>
                <w:color w:val="000000" w:themeColor="text1"/>
                <w:sz w:val="24"/>
              </w:rPr>
              <w:t>普通螺纹钢筋锚杆，外露部分进行热镀锌防腐处理；成</w:t>
            </w:r>
            <w:proofErr w:type="gramStart"/>
            <w:r w:rsidRPr="00D30830">
              <w:rPr>
                <w:color w:val="000000" w:themeColor="text1"/>
                <w:sz w:val="24"/>
              </w:rPr>
              <w:t>孔困难</w:t>
            </w:r>
            <w:proofErr w:type="gramEnd"/>
            <w:r w:rsidRPr="00D30830">
              <w:rPr>
                <w:color w:val="000000" w:themeColor="text1"/>
                <w:sz w:val="24"/>
              </w:rPr>
              <w:t>时可采用自行式中空锚杆。</w:t>
            </w:r>
          </w:p>
          <w:p w14:paraId="19FC5167" w14:textId="77777777" w:rsidR="00D30830" w:rsidRDefault="00D30830" w:rsidP="00D30830">
            <w:pPr>
              <w:spacing w:line="360" w:lineRule="auto"/>
              <w:ind w:firstLineChars="200" w:firstLine="480"/>
              <w:rPr>
                <w:color w:val="000000" w:themeColor="text1"/>
                <w:sz w:val="24"/>
              </w:rPr>
            </w:pPr>
            <w:r w:rsidRPr="00D30830">
              <w:rPr>
                <w:color w:val="000000" w:themeColor="text1"/>
                <w:sz w:val="24"/>
              </w:rPr>
              <w:t>3</w:t>
            </w:r>
            <w:r w:rsidRPr="00D30830">
              <w:rPr>
                <w:color w:val="000000" w:themeColor="text1"/>
                <w:sz w:val="24"/>
              </w:rPr>
              <w:t>、锚垫板：菱形钢板，</w:t>
            </w:r>
            <w:r w:rsidRPr="00D30830">
              <w:rPr>
                <w:color w:val="000000" w:themeColor="text1"/>
                <w:sz w:val="24"/>
              </w:rPr>
              <w:t>4</w:t>
            </w:r>
            <w:r w:rsidRPr="00D30830">
              <w:rPr>
                <w:color w:val="000000" w:themeColor="text1"/>
                <w:sz w:val="24"/>
              </w:rPr>
              <w:t>个角带有弯钩，尺寸不小于</w:t>
            </w:r>
            <w:r w:rsidRPr="00D30830">
              <w:rPr>
                <w:color w:val="000000" w:themeColor="text1"/>
                <w:sz w:val="24"/>
              </w:rPr>
              <w:t>350mm×170mm</w:t>
            </w:r>
            <w:r w:rsidRPr="00D30830">
              <w:rPr>
                <w:color w:val="000000" w:themeColor="text1"/>
                <w:sz w:val="24"/>
              </w:rPr>
              <w:t>，厚度不小于</w:t>
            </w:r>
            <w:r w:rsidRPr="00D30830">
              <w:rPr>
                <w:color w:val="000000" w:themeColor="text1"/>
                <w:sz w:val="24"/>
              </w:rPr>
              <w:t>8mm</w:t>
            </w:r>
            <w:r w:rsidRPr="00D30830">
              <w:rPr>
                <w:color w:val="000000" w:themeColor="text1"/>
                <w:sz w:val="24"/>
              </w:rPr>
              <w:t>，需要时可改变或简化结构。</w:t>
            </w:r>
          </w:p>
          <w:p w14:paraId="4C2E597C" w14:textId="42B4AF53" w:rsidR="00D30830" w:rsidRDefault="00D30830" w:rsidP="00D30830">
            <w:pPr>
              <w:spacing w:line="360" w:lineRule="auto"/>
              <w:ind w:firstLineChars="200" w:firstLine="480"/>
              <w:rPr>
                <w:color w:val="000000" w:themeColor="text1"/>
                <w:sz w:val="24"/>
              </w:rPr>
            </w:pPr>
            <w:r w:rsidRPr="00D30830">
              <w:rPr>
                <w:color w:val="000000" w:themeColor="text1"/>
                <w:sz w:val="24"/>
              </w:rPr>
              <w:t>4</w:t>
            </w:r>
            <w:r w:rsidRPr="00D30830">
              <w:rPr>
                <w:color w:val="000000" w:themeColor="text1"/>
                <w:sz w:val="24"/>
              </w:rPr>
              <w:t>、边界绳：地形边界复杂</w:t>
            </w:r>
            <w:proofErr w:type="gramStart"/>
            <w:r w:rsidRPr="00D30830">
              <w:rPr>
                <w:color w:val="000000" w:themeColor="text1"/>
                <w:sz w:val="24"/>
              </w:rPr>
              <w:t>时或需</w:t>
            </w:r>
            <w:proofErr w:type="gramEnd"/>
            <w:r w:rsidRPr="00D30830">
              <w:rPr>
                <w:color w:val="000000" w:themeColor="text1"/>
                <w:sz w:val="24"/>
              </w:rPr>
              <w:t>提高边界封闭效果时考虑选用，</w:t>
            </w:r>
            <w:r w:rsidRPr="00D30830">
              <w:rPr>
                <w:color w:val="000000" w:themeColor="text1"/>
                <w:sz w:val="24"/>
              </w:rPr>
              <w:t>Φ12</w:t>
            </w:r>
            <w:r w:rsidRPr="00D30830">
              <w:rPr>
                <w:color w:val="000000" w:themeColor="text1"/>
                <w:sz w:val="24"/>
              </w:rPr>
              <w:t>热镀锌钢绳，单根长度不宜大于</w:t>
            </w:r>
            <w:r w:rsidRPr="00D30830">
              <w:rPr>
                <w:color w:val="000000" w:themeColor="text1"/>
                <w:sz w:val="24"/>
              </w:rPr>
              <w:t>40m</w:t>
            </w:r>
            <w:r w:rsidRPr="00D30830">
              <w:rPr>
                <w:color w:val="000000" w:themeColor="text1"/>
                <w:sz w:val="24"/>
              </w:rPr>
              <w:t>，每根两端各配一根长度为</w:t>
            </w:r>
            <w:r w:rsidRPr="00D30830">
              <w:rPr>
                <w:color w:val="000000" w:themeColor="text1"/>
                <w:sz w:val="24"/>
              </w:rPr>
              <w:t>2m</w:t>
            </w:r>
            <w:r w:rsidRPr="00D30830">
              <w:rPr>
                <w:color w:val="000000" w:themeColor="text1"/>
                <w:sz w:val="24"/>
              </w:rPr>
              <w:t>的</w:t>
            </w:r>
            <w:r w:rsidRPr="00D30830">
              <w:rPr>
                <w:color w:val="000000" w:themeColor="text1"/>
                <w:sz w:val="24"/>
              </w:rPr>
              <w:t>2Φ16</w:t>
            </w:r>
            <w:r w:rsidRPr="00D30830">
              <w:rPr>
                <w:color w:val="000000" w:themeColor="text1"/>
                <w:sz w:val="24"/>
              </w:rPr>
              <w:t>双股钢丝绳锚杆。</w:t>
            </w:r>
          </w:p>
          <w:p w14:paraId="642C3A20" w14:textId="77777777" w:rsidR="00D30830" w:rsidRDefault="00D30830" w:rsidP="00D30830">
            <w:pPr>
              <w:spacing w:line="360" w:lineRule="auto"/>
              <w:ind w:firstLineChars="200" w:firstLine="480"/>
              <w:rPr>
                <w:color w:val="000000" w:themeColor="text1"/>
                <w:sz w:val="24"/>
              </w:rPr>
            </w:pPr>
            <w:r w:rsidRPr="00D30830">
              <w:rPr>
                <w:color w:val="000000" w:themeColor="text1"/>
                <w:sz w:val="24"/>
              </w:rPr>
              <w:t>5</w:t>
            </w:r>
            <w:r w:rsidRPr="00D30830">
              <w:rPr>
                <w:color w:val="000000" w:themeColor="text1"/>
                <w:sz w:val="24"/>
              </w:rPr>
              <w:t>、辅助锚杆：用于在局部低凹或边界处使格栅更好的贴紧坡面，构成与主要锚杆相同，长度一般选用</w:t>
            </w:r>
            <w:r w:rsidRPr="00D30830">
              <w:rPr>
                <w:color w:val="000000" w:themeColor="text1"/>
                <w:sz w:val="24"/>
              </w:rPr>
              <w:t>1</w:t>
            </w:r>
            <w:r w:rsidRPr="00D30830">
              <w:rPr>
                <w:color w:val="000000" w:themeColor="text1"/>
                <w:sz w:val="24"/>
              </w:rPr>
              <w:t>～</w:t>
            </w:r>
            <w:r w:rsidRPr="00D30830">
              <w:rPr>
                <w:color w:val="000000" w:themeColor="text1"/>
                <w:sz w:val="24"/>
              </w:rPr>
              <w:t>1.5m</w:t>
            </w:r>
            <w:r w:rsidRPr="00D30830">
              <w:rPr>
                <w:color w:val="000000" w:themeColor="text1"/>
                <w:sz w:val="24"/>
              </w:rPr>
              <w:t>。</w:t>
            </w:r>
          </w:p>
          <w:p w14:paraId="3FBB76FF" w14:textId="77777777" w:rsidR="00D30830" w:rsidRDefault="00D30830" w:rsidP="00D30830">
            <w:pPr>
              <w:spacing w:line="360" w:lineRule="auto"/>
              <w:ind w:firstLineChars="200" w:firstLine="480"/>
              <w:rPr>
                <w:color w:val="000000" w:themeColor="text1"/>
                <w:sz w:val="24"/>
              </w:rPr>
            </w:pPr>
            <w:r w:rsidRPr="00D30830">
              <w:rPr>
                <w:color w:val="000000" w:themeColor="text1"/>
                <w:sz w:val="24"/>
              </w:rPr>
              <w:t>6</w:t>
            </w:r>
            <w:r w:rsidRPr="00D30830">
              <w:rPr>
                <w:color w:val="000000" w:themeColor="text1"/>
                <w:sz w:val="24"/>
              </w:rPr>
              <w:t>、参数与材料配置</w:t>
            </w:r>
          </w:p>
          <w:p w14:paraId="4766952A" w14:textId="45754A98" w:rsidR="00D30830" w:rsidRDefault="00D30830" w:rsidP="00D30830">
            <w:pPr>
              <w:spacing w:line="360" w:lineRule="auto"/>
              <w:ind w:firstLineChars="200" w:firstLine="480"/>
              <w:rPr>
                <w:color w:val="000000" w:themeColor="text1"/>
                <w:sz w:val="24"/>
              </w:rPr>
            </w:pPr>
            <w:r w:rsidRPr="00D30830">
              <w:rPr>
                <w:color w:val="000000" w:themeColor="text1"/>
                <w:sz w:val="24"/>
              </w:rPr>
              <w:t>（</w:t>
            </w:r>
            <w:r w:rsidRPr="00D30830">
              <w:rPr>
                <w:color w:val="000000" w:themeColor="text1"/>
                <w:sz w:val="24"/>
              </w:rPr>
              <w:t>1</w:t>
            </w:r>
            <w:r w:rsidRPr="00D30830">
              <w:rPr>
                <w:color w:val="000000" w:themeColor="text1"/>
                <w:sz w:val="24"/>
              </w:rPr>
              <w:t>）锚杆间距</w:t>
            </w:r>
            <w:r w:rsidRPr="00D30830">
              <w:rPr>
                <w:color w:val="000000" w:themeColor="text1"/>
                <w:sz w:val="24"/>
              </w:rPr>
              <w:t>a</w:t>
            </w:r>
            <w:r w:rsidRPr="00D30830">
              <w:rPr>
                <w:color w:val="000000" w:themeColor="text1"/>
                <w:sz w:val="24"/>
              </w:rPr>
              <w:t>和</w:t>
            </w:r>
            <w:r w:rsidRPr="00D30830">
              <w:rPr>
                <w:color w:val="000000" w:themeColor="text1"/>
                <w:sz w:val="24"/>
              </w:rPr>
              <w:t>b</w:t>
            </w:r>
            <w:r w:rsidRPr="00D30830">
              <w:rPr>
                <w:color w:val="000000" w:themeColor="text1"/>
                <w:sz w:val="24"/>
              </w:rPr>
              <w:t>：标准间距为</w:t>
            </w:r>
            <w:r w:rsidRPr="00D30830">
              <w:rPr>
                <w:color w:val="000000" w:themeColor="text1"/>
                <w:sz w:val="24"/>
              </w:rPr>
              <w:t>a=3.3m</w:t>
            </w:r>
            <w:r w:rsidRPr="00D30830">
              <w:rPr>
                <w:color w:val="000000" w:themeColor="text1"/>
                <w:sz w:val="24"/>
              </w:rPr>
              <w:t>，</w:t>
            </w:r>
            <w:r w:rsidRPr="00D30830">
              <w:rPr>
                <w:color w:val="000000" w:themeColor="text1"/>
                <w:sz w:val="24"/>
              </w:rPr>
              <w:t>b=4m</w:t>
            </w:r>
            <w:r w:rsidRPr="00D30830">
              <w:rPr>
                <w:color w:val="000000" w:themeColor="text1"/>
                <w:sz w:val="24"/>
              </w:rPr>
              <w:t>。</w:t>
            </w:r>
          </w:p>
          <w:p w14:paraId="405DE489" w14:textId="77777777" w:rsidR="00D30830" w:rsidRDefault="00D30830" w:rsidP="00D30830">
            <w:pPr>
              <w:spacing w:line="360" w:lineRule="auto"/>
              <w:ind w:firstLineChars="200" w:firstLine="480"/>
              <w:rPr>
                <w:color w:val="000000" w:themeColor="text1"/>
                <w:sz w:val="24"/>
              </w:rPr>
            </w:pPr>
            <w:r w:rsidRPr="00D30830">
              <w:rPr>
                <w:color w:val="000000" w:themeColor="text1"/>
                <w:sz w:val="24"/>
              </w:rPr>
              <w:t>（</w:t>
            </w:r>
            <w:r w:rsidRPr="00D30830">
              <w:rPr>
                <w:color w:val="000000" w:themeColor="text1"/>
                <w:sz w:val="24"/>
              </w:rPr>
              <w:t>2</w:t>
            </w:r>
            <w:r w:rsidRPr="00D30830">
              <w:rPr>
                <w:color w:val="000000" w:themeColor="text1"/>
                <w:sz w:val="24"/>
              </w:rPr>
              <w:t>）锚杆长度</w:t>
            </w:r>
            <w:r w:rsidRPr="00D30830">
              <w:rPr>
                <w:color w:val="000000" w:themeColor="text1"/>
                <w:sz w:val="24"/>
              </w:rPr>
              <w:t>L</w:t>
            </w:r>
            <w:r w:rsidRPr="00D30830">
              <w:rPr>
                <w:color w:val="000000" w:themeColor="text1"/>
                <w:sz w:val="24"/>
              </w:rPr>
              <w:t>：锚杆长度为</w:t>
            </w:r>
            <w:r w:rsidRPr="00D30830">
              <w:rPr>
                <w:color w:val="000000" w:themeColor="text1"/>
                <w:sz w:val="24"/>
              </w:rPr>
              <w:t>2.5m</w:t>
            </w:r>
            <w:r w:rsidRPr="00D30830">
              <w:rPr>
                <w:color w:val="000000" w:themeColor="text1"/>
                <w:sz w:val="24"/>
              </w:rPr>
              <w:t>（外露段长度</w:t>
            </w:r>
            <w:r w:rsidRPr="00D30830">
              <w:rPr>
                <w:color w:val="000000" w:themeColor="text1"/>
                <w:sz w:val="24"/>
              </w:rPr>
              <w:t>15cm</w:t>
            </w:r>
            <w:r w:rsidRPr="00D30830">
              <w:rPr>
                <w:color w:val="000000" w:themeColor="text1"/>
                <w:sz w:val="24"/>
              </w:rPr>
              <w:t>），辅助锚杆长度为</w:t>
            </w:r>
            <w:r w:rsidRPr="00D30830">
              <w:rPr>
                <w:color w:val="000000" w:themeColor="text1"/>
                <w:sz w:val="24"/>
              </w:rPr>
              <w:t>1</w:t>
            </w:r>
            <w:r w:rsidRPr="00D30830">
              <w:rPr>
                <w:color w:val="000000" w:themeColor="text1"/>
                <w:sz w:val="24"/>
              </w:rPr>
              <w:t>～</w:t>
            </w:r>
            <w:r w:rsidRPr="00D30830">
              <w:rPr>
                <w:color w:val="000000" w:themeColor="text1"/>
                <w:sz w:val="24"/>
              </w:rPr>
              <w:t>1.5m</w:t>
            </w:r>
            <w:r w:rsidRPr="00D30830">
              <w:rPr>
                <w:color w:val="000000" w:themeColor="text1"/>
                <w:sz w:val="24"/>
              </w:rPr>
              <w:t>。</w:t>
            </w:r>
          </w:p>
          <w:p w14:paraId="48575368" w14:textId="77777777" w:rsidR="00D30830" w:rsidRDefault="00D30830" w:rsidP="00D30830">
            <w:pPr>
              <w:spacing w:line="360" w:lineRule="auto"/>
              <w:ind w:firstLineChars="200" w:firstLine="480"/>
              <w:rPr>
                <w:color w:val="000000" w:themeColor="text1"/>
                <w:sz w:val="24"/>
              </w:rPr>
            </w:pPr>
            <w:r w:rsidRPr="00D30830">
              <w:rPr>
                <w:color w:val="000000" w:themeColor="text1"/>
                <w:sz w:val="24"/>
              </w:rPr>
              <w:t>（</w:t>
            </w:r>
            <w:r w:rsidRPr="00D30830">
              <w:rPr>
                <w:color w:val="000000" w:themeColor="text1"/>
                <w:sz w:val="24"/>
              </w:rPr>
              <w:t>3</w:t>
            </w:r>
            <w:r w:rsidRPr="00D30830">
              <w:rPr>
                <w:color w:val="000000" w:themeColor="text1"/>
                <w:sz w:val="24"/>
              </w:rPr>
              <w:t>）锚杆直径</w:t>
            </w:r>
            <w:r w:rsidRPr="00D30830">
              <w:rPr>
                <w:color w:val="000000" w:themeColor="text1"/>
                <w:sz w:val="24"/>
              </w:rPr>
              <w:t>D</w:t>
            </w:r>
            <w:r w:rsidRPr="00D30830">
              <w:rPr>
                <w:color w:val="000000" w:themeColor="text1"/>
                <w:sz w:val="24"/>
              </w:rPr>
              <w:t>：锚杆为</w:t>
            </w:r>
            <w:r w:rsidRPr="00D30830">
              <w:rPr>
                <w:color w:val="000000" w:themeColor="text1"/>
                <w:sz w:val="24"/>
              </w:rPr>
              <w:t>Φ28</w:t>
            </w:r>
            <w:r w:rsidRPr="00D30830">
              <w:rPr>
                <w:color w:val="000000" w:themeColor="text1"/>
                <w:sz w:val="24"/>
              </w:rPr>
              <w:t>普通螺纹钢筋，辅助锚杆为</w:t>
            </w:r>
            <w:r w:rsidRPr="00D30830">
              <w:rPr>
                <w:color w:val="000000" w:themeColor="text1"/>
                <w:sz w:val="24"/>
              </w:rPr>
              <w:t>Φ20</w:t>
            </w:r>
            <w:r w:rsidRPr="00D30830">
              <w:rPr>
                <w:color w:val="000000" w:themeColor="text1"/>
                <w:sz w:val="24"/>
              </w:rPr>
              <w:t>普通螺纹钢筋锚杆，外露部分进行热镀锌防腐处理。</w:t>
            </w:r>
          </w:p>
          <w:p w14:paraId="23C5E4BF" w14:textId="77777777" w:rsidR="00D30830" w:rsidRDefault="00D30830" w:rsidP="00D30830">
            <w:pPr>
              <w:spacing w:line="360" w:lineRule="auto"/>
              <w:ind w:firstLineChars="200" w:firstLine="480"/>
              <w:rPr>
                <w:color w:val="000000" w:themeColor="text1"/>
                <w:sz w:val="24"/>
              </w:rPr>
            </w:pPr>
            <w:r w:rsidRPr="00D30830">
              <w:rPr>
                <w:color w:val="000000" w:themeColor="text1"/>
                <w:sz w:val="24"/>
              </w:rPr>
              <w:t>（</w:t>
            </w:r>
            <w:r w:rsidRPr="00D30830">
              <w:rPr>
                <w:color w:val="000000" w:themeColor="text1"/>
                <w:sz w:val="24"/>
              </w:rPr>
              <w:t>4</w:t>
            </w:r>
            <w:r w:rsidRPr="00D30830">
              <w:rPr>
                <w:color w:val="000000" w:themeColor="text1"/>
                <w:sz w:val="24"/>
              </w:rPr>
              <w:t>）锚杆倾角：锚杆尽可能垂直坡面，当格栅有悬空时，宜使锚杆与张紧后的格栅表面近于垂直。</w:t>
            </w:r>
          </w:p>
          <w:p w14:paraId="767B862D" w14:textId="77777777" w:rsidR="00D30830" w:rsidRDefault="00D30830" w:rsidP="00D30830">
            <w:pPr>
              <w:spacing w:line="360" w:lineRule="auto"/>
              <w:ind w:firstLineChars="200" w:firstLine="480"/>
              <w:rPr>
                <w:color w:val="000000" w:themeColor="text1"/>
                <w:sz w:val="24"/>
              </w:rPr>
            </w:pPr>
            <w:r w:rsidRPr="00D30830">
              <w:rPr>
                <w:color w:val="000000" w:themeColor="text1"/>
                <w:sz w:val="24"/>
              </w:rPr>
              <w:t>（</w:t>
            </w:r>
            <w:r w:rsidRPr="00D30830">
              <w:rPr>
                <w:color w:val="000000" w:themeColor="text1"/>
                <w:sz w:val="24"/>
              </w:rPr>
              <w:t>5</w:t>
            </w:r>
            <w:r w:rsidRPr="00D30830">
              <w:rPr>
                <w:color w:val="000000" w:themeColor="text1"/>
                <w:sz w:val="24"/>
              </w:rPr>
              <w:t>）锚杆孔：干钻，孔径比锚杆直径大于</w:t>
            </w:r>
            <w:r w:rsidRPr="00D30830">
              <w:rPr>
                <w:color w:val="000000" w:themeColor="text1"/>
                <w:sz w:val="24"/>
              </w:rPr>
              <w:t>15mm</w:t>
            </w:r>
            <w:r w:rsidRPr="00D30830">
              <w:rPr>
                <w:color w:val="000000" w:themeColor="text1"/>
                <w:sz w:val="24"/>
              </w:rPr>
              <w:t>以上。</w:t>
            </w:r>
          </w:p>
          <w:p w14:paraId="630B993B" w14:textId="77777777" w:rsidR="00D30830" w:rsidRDefault="00D30830" w:rsidP="00D30830">
            <w:pPr>
              <w:spacing w:line="360" w:lineRule="auto"/>
              <w:ind w:firstLineChars="200" w:firstLine="480"/>
              <w:rPr>
                <w:color w:val="000000" w:themeColor="text1"/>
                <w:sz w:val="24"/>
              </w:rPr>
            </w:pPr>
            <w:r w:rsidRPr="00D30830">
              <w:rPr>
                <w:color w:val="000000" w:themeColor="text1"/>
                <w:sz w:val="24"/>
              </w:rPr>
              <w:t>（</w:t>
            </w:r>
            <w:r w:rsidRPr="00D30830">
              <w:rPr>
                <w:color w:val="000000" w:themeColor="text1"/>
                <w:sz w:val="24"/>
              </w:rPr>
              <w:t>6</w:t>
            </w:r>
            <w:r w:rsidRPr="00D30830">
              <w:rPr>
                <w:color w:val="000000" w:themeColor="text1"/>
                <w:sz w:val="24"/>
              </w:rPr>
              <w:t>）缝合钢丝或钢丝绳：</w:t>
            </w:r>
            <w:proofErr w:type="gramStart"/>
            <w:r w:rsidRPr="00D30830">
              <w:rPr>
                <w:color w:val="000000" w:themeColor="text1"/>
                <w:sz w:val="24"/>
              </w:rPr>
              <w:t>网块间</w:t>
            </w:r>
            <w:proofErr w:type="gramEnd"/>
            <w:r w:rsidRPr="00D30830">
              <w:rPr>
                <w:color w:val="000000" w:themeColor="text1"/>
                <w:sz w:val="24"/>
              </w:rPr>
              <w:t>的纵向接长采用与格栅编织用同型号钢丝加工的波纹缝合丝缝合，</w:t>
            </w:r>
            <w:proofErr w:type="gramStart"/>
            <w:r w:rsidRPr="00D30830">
              <w:rPr>
                <w:color w:val="000000" w:themeColor="text1"/>
                <w:sz w:val="24"/>
              </w:rPr>
              <w:t>网块间</w:t>
            </w:r>
            <w:proofErr w:type="gramEnd"/>
            <w:r w:rsidRPr="00D30830">
              <w:rPr>
                <w:color w:val="000000" w:themeColor="text1"/>
                <w:sz w:val="24"/>
              </w:rPr>
              <w:t>的横向连接采用</w:t>
            </w:r>
            <w:r w:rsidRPr="00D30830">
              <w:rPr>
                <w:color w:val="000000" w:themeColor="text1"/>
                <w:sz w:val="24"/>
              </w:rPr>
              <w:t>Φ8</w:t>
            </w:r>
            <w:r w:rsidRPr="00D30830">
              <w:rPr>
                <w:color w:val="000000" w:themeColor="text1"/>
                <w:sz w:val="24"/>
              </w:rPr>
              <w:t>热镀锌钢丝绳或格栅编织用同型号钢丝，长度约为缝合路径直线长度的</w:t>
            </w:r>
            <w:r w:rsidRPr="00D30830">
              <w:rPr>
                <w:color w:val="000000" w:themeColor="text1"/>
                <w:sz w:val="24"/>
              </w:rPr>
              <w:t>1.2</w:t>
            </w:r>
            <w:r w:rsidRPr="00D30830">
              <w:rPr>
                <w:color w:val="000000" w:themeColor="text1"/>
                <w:sz w:val="24"/>
              </w:rPr>
              <w:t>倍。</w:t>
            </w:r>
          </w:p>
          <w:p w14:paraId="66F30222" w14:textId="4788B81A" w:rsidR="00D30830" w:rsidRDefault="00D30830" w:rsidP="00D30830">
            <w:pPr>
              <w:spacing w:line="360" w:lineRule="auto"/>
              <w:ind w:firstLineChars="200" w:firstLine="480"/>
              <w:rPr>
                <w:color w:val="000000" w:themeColor="text1"/>
                <w:sz w:val="24"/>
              </w:rPr>
            </w:pPr>
            <w:r w:rsidRPr="00D30830">
              <w:rPr>
                <w:color w:val="000000" w:themeColor="text1"/>
                <w:sz w:val="24"/>
              </w:rPr>
              <w:t>（</w:t>
            </w:r>
            <w:r w:rsidRPr="00D30830">
              <w:rPr>
                <w:color w:val="000000" w:themeColor="text1"/>
                <w:sz w:val="24"/>
              </w:rPr>
              <w:t>7</w:t>
            </w:r>
            <w:r w:rsidRPr="00D30830">
              <w:rPr>
                <w:color w:val="000000" w:themeColor="text1"/>
                <w:sz w:val="24"/>
              </w:rPr>
              <w:t>）锚垫板：数量与锚杆根数相同，并带专用螺母。</w:t>
            </w:r>
          </w:p>
          <w:p w14:paraId="488D7CBA" w14:textId="0C0325C3" w:rsidR="00946A08" w:rsidRDefault="00946A08" w:rsidP="004226E3">
            <w:pPr>
              <w:spacing w:line="360" w:lineRule="auto"/>
              <w:ind w:firstLineChars="200" w:firstLine="480"/>
              <w:rPr>
                <w:color w:val="000000" w:themeColor="text1"/>
                <w:sz w:val="24"/>
              </w:rPr>
            </w:pPr>
            <w:bookmarkStart w:id="53" w:name="OLE_LINK43"/>
            <w:r>
              <w:rPr>
                <w:color w:val="000000" w:themeColor="text1"/>
                <w:sz w:val="24"/>
              </w:rPr>
              <w:t>3</w:t>
            </w:r>
            <w:r>
              <w:rPr>
                <w:rFonts w:hint="eastAsia"/>
                <w:color w:val="000000" w:themeColor="text1"/>
                <w:sz w:val="24"/>
              </w:rPr>
              <w:t>、</w:t>
            </w:r>
            <w:bookmarkEnd w:id="53"/>
            <w:r w:rsidRPr="00946A08">
              <w:rPr>
                <w:rFonts w:hint="eastAsia"/>
                <w:color w:val="000000" w:themeColor="text1"/>
                <w:sz w:val="24"/>
              </w:rPr>
              <w:t>场地平整工程</w:t>
            </w:r>
          </w:p>
          <w:p w14:paraId="4315A3A1" w14:textId="77777777" w:rsidR="007D1EFA" w:rsidRDefault="00946A08" w:rsidP="00946A08">
            <w:pPr>
              <w:spacing w:line="360" w:lineRule="auto"/>
              <w:ind w:firstLineChars="200" w:firstLine="480"/>
              <w:rPr>
                <w:color w:val="000000" w:themeColor="text1"/>
                <w:sz w:val="24"/>
              </w:rPr>
            </w:pPr>
            <w:r w:rsidRPr="00946A08">
              <w:rPr>
                <w:color w:val="000000" w:themeColor="text1"/>
                <w:sz w:val="24"/>
              </w:rPr>
              <w:t>恢复林地前均需土地平整。平整工程主要针对治理区内露天采场底盘进行的，采场底盘区以平整为主。将残丘挖除，陡坎削成缓坡，对地表陡坎及高低不平的</w:t>
            </w:r>
            <w:proofErr w:type="gramStart"/>
            <w:r w:rsidRPr="00946A08">
              <w:rPr>
                <w:color w:val="000000" w:themeColor="text1"/>
                <w:sz w:val="24"/>
              </w:rPr>
              <w:t>区域挖高填低</w:t>
            </w:r>
            <w:proofErr w:type="gramEnd"/>
            <w:r w:rsidRPr="00946A08">
              <w:rPr>
                <w:color w:val="000000" w:themeColor="text1"/>
                <w:sz w:val="24"/>
              </w:rPr>
              <w:t>。通过场地平整、清理渣堆，</w:t>
            </w:r>
            <w:proofErr w:type="gramStart"/>
            <w:r w:rsidRPr="00946A08">
              <w:rPr>
                <w:color w:val="000000" w:themeColor="text1"/>
                <w:sz w:val="24"/>
              </w:rPr>
              <w:t>削高填低</w:t>
            </w:r>
            <w:proofErr w:type="gramEnd"/>
            <w:r w:rsidRPr="00946A08">
              <w:rPr>
                <w:color w:val="000000" w:themeColor="text1"/>
                <w:sz w:val="24"/>
              </w:rPr>
              <w:t>，最终平整到坡面小于</w:t>
            </w:r>
            <w:r w:rsidRPr="00946A08">
              <w:rPr>
                <w:color w:val="000000" w:themeColor="text1"/>
                <w:sz w:val="24"/>
              </w:rPr>
              <w:t>10°</w:t>
            </w:r>
            <w:r w:rsidRPr="00946A08">
              <w:rPr>
                <w:color w:val="000000" w:themeColor="text1"/>
                <w:sz w:val="24"/>
              </w:rPr>
              <w:t>的缓坡。采用推土机对大量石方进行推平平整，配合人工作业进行整平。平整时要注意将粒径小的碎石尽可能堆于平台表面，防止由于表面废石粒径过大，造成渗漏，浪费覆土量。</w:t>
            </w:r>
          </w:p>
          <w:p w14:paraId="6FCC50BA" w14:textId="2786A987" w:rsidR="00946A08" w:rsidRDefault="00F834D4" w:rsidP="007D1EFA">
            <w:pPr>
              <w:spacing w:line="360" w:lineRule="auto"/>
              <w:ind w:firstLineChars="200" w:firstLine="480"/>
              <w:rPr>
                <w:color w:val="000000" w:themeColor="text1"/>
                <w:sz w:val="24"/>
              </w:rPr>
            </w:pPr>
            <w:r w:rsidRPr="00F834D4">
              <w:rPr>
                <w:rFonts w:hint="eastAsia"/>
                <w:color w:val="000000" w:themeColor="text1"/>
                <w:sz w:val="24"/>
              </w:rPr>
              <w:lastRenderedPageBreak/>
              <w:t>场地平整工程合计挖方</w:t>
            </w:r>
            <w:r w:rsidR="007D1EFA" w:rsidRPr="007D1EFA">
              <w:rPr>
                <w:rFonts w:hint="eastAsia"/>
                <w:color w:val="000000" w:themeColor="text1"/>
                <w:sz w:val="24"/>
              </w:rPr>
              <w:t>79483.53m</w:t>
            </w:r>
            <w:r w:rsidR="007D1EFA" w:rsidRPr="007D1EFA">
              <w:rPr>
                <w:rFonts w:hint="eastAsia"/>
                <w:color w:val="000000" w:themeColor="text1"/>
                <w:sz w:val="24"/>
              </w:rPr>
              <w:t>³，填方</w:t>
            </w:r>
            <w:r w:rsidR="007D1EFA" w:rsidRPr="007D1EFA">
              <w:rPr>
                <w:rFonts w:hint="eastAsia"/>
                <w:color w:val="000000" w:themeColor="text1"/>
                <w:sz w:val="24"/>
              </w:rPr>
              <w:t>45701.94m</w:t>
            </w:r>
            <w:r w:rsidR="007D1EFA" w:rsidRPr="007D1EFA">
              <w:rPr>
                <w:rFonts w:hint="eastAsia"/>
                <w:color w:val="000000" w:themeColor="text1"/>
                <w:sz w:val="24"/>
              </w:rPr>
              <w:t>³。剩余的</w:t>
            </w:r>
            <w:r w:rsidR="007D1EFA" w:rsidRPr="007D1EFA">
              <w:rPr>
                <w:rFonts w:hint="eastAsia"/>
                <w:color w:val="000000" w:themeColor="text1"/>
                <w:sz w:val="24"/>
              </w:rPr>
              <w:t>33781.59m</w:t>
            </w:r>
            <w:r w:rsidR="007D1EFA" w:rsidRPr="007D1EFA">
              <w:rPr>
                <w:rFonts w:hint="eastAsia"/>
                <w:color w:val="000000" w:themeColor="text1"/>
                <w:sz w:val="24"/>
              </w:rPr>
              <w:t>³</w:t>
            </w:r>
            <w:r w:rsidR="00B17E79" w:rsidRPr="00B17E79">
              <w:rPr>
                <w:rFonts w:hint="eastAsia"/>
                <w:color w:val="000000" w:themeColor="text1"/>
                <w:sz w:val="24"/>
              </w:rPr>
              <w:t>废石料用于井下井</w:t>
            </w:r>
            <w:proofErr w:type="gramStart"/>
            <w:r w:rsidR="00B17E79" w:rsidRPr="00B17E79">
              <w:rPr>
                <w:rFonts w:hint="eastAsia"/>
                <w:color w:val="000000" w:themeColor="text1"/>
                <w:sz w:val="24"/>
              </w:rPr>
              <w:t>工内部</w:t>
            </w:r>
            <w:proofErr w:type="gramEnd"/>
            <w:r w:rsidR="00B17E79" w:rsidRPr="00B17E79">
              <w:rPr>
                <w:rFonts w:hint="eastAsia"/>
                <w:color w:val="000000" w:themeColor="text1"/>
                <w:sz w:val="24"/>
              </w:rPr>
              <w:t>回填使用</w:t>
            </w:r>
            <w:r w:rsidR="00946A08">
              <w:rPr>
                <w:rFonts w:hint="eastAsia"/>
                <w:color w:val="000000" w:themeColor="text1"/>
                <w:sz w:val="24"/>
              </w:rPr>
              <w:t>。</w:t>
            </w:r>
          </w:p>
          <w:p w14:paraId="36150348" w14:textId="137E55A9" w:rsidR="00C230F6" w:rsidRPr="00C230F6" w:rsidRDefault="00C230F6" w:rsidP="007D1EFA">
            <w:pPr>
              <w:spacing w:line="360" w:lineRule="auto"/>
              <w:ind w:firstLineChars="200" w:firstLine="480"/>
              <w:rPr>
                <w:color w:val="000000" w:themeColor="text1"/>
                <w:sz w:val="24"/>
              </w:rPr>
            </w:pPr>
            <w:r w:rsidRPr="00C230F6">
              <w:rPr>
                <w:rFonts w:hint="eastAsia"/>
                <w:color w:val="000000" w:themeColor="text1"/>
                <w:sz w:val="24"/>
              </w:rPr>
              <w:t>挖填方施工后将场地平整，工程量</w:t>
            </w:r>
            <w:r w:rsidRPr="00C230F6">
              <w:rPr>
                <w:rFonts w:hint="eastAsia"/>
                <w:color w:val="000000" w:themeColor="text1"/>
                <w:sz w:val="24"/>
              </w:rPr>
              <w:t>29784.17m</w:t>
            </w:r>
            <w:r w:rsidRPr="00C230F6">
              <w:rPr>
                <w:rFonts w:hint="eastAsia"/>
                <w:color w:val="000000" w:themeColor="text1"/>
                <w:sz w:val="24"/>
              </w:rPr>
              <w:t>³。</w:t>
            </w:r>
          </w:p>
          <w:p w14:paraId="1D2074A3" w14:textId="77777777" w:rsidR="00BA7347" w:rsidRDefault="00B20902" w:rsidP="00BA7347">
            <w:pPr>
              <w:spacing w:line="360" w:lineRule="auto"/>
              <w:ind w:firstLineChars="200" w:firstLine="480"/>
              <w:rPr>
                <w:color w:val="000000" w:themeColor="text1"/>
                <w:sz w:val="24"/>
              </w:rPr>
            </w:pPr>
            <w:r>
              <w:rPr>
                <w:rFonts w:hint="eastAsia"/>
                <w:color w:val="000000" w:themeColor="text1"/>
                <w:sz w:val="24"/>
              </w:rPr>
              <w:t>4</w:t>
            </w:r>
            <w:r>
              <w:rPr>
                <w:rFonts w:hint="eastAsia"/>
                <w:color w:val="000000" w:themeColor="text1"/>
                <w:sz w:val="24"/>
              </w:rPr>
              <w:t>、</w:t>
            </w:r>
            <w:r w:rsidRPr="00B20902">
              <w:rPr>
                <w:rFonts w:hint="eastAsia"/>
                <w:color w:val="000000" w:themeColor="text1"/>
                <w:sz w:val="24"/>
              </w:rPr>
              <w:t>覆土工程</w:t>
            </w:r>
          </w:p>
          <w:p w14:paraId="42887456" w14:textId="281CDD44" w:rsidR="006D4473" w:rsidRDefault="006D4473" w:rsidP="006D4473">
            <w:pPr>
              <w:spacing w:line="360" w:lineRule="auto"/>
              <w:ind w:firstLineChars="200" w:firstLine="480"/>
              <w:rPr>
                <w:color w:val="000000" w:themeColor="text1"/>
                <w:sz w:val="24"/>
              </w:rPr>
            </w:pPr>
            <w:r w:rsidRPr="006D4473">
              <w:rPr>
                <w:color w:val="000000" w:themeColor="text1"/>
                <w:sz w:val="24"/>
              </w:rPr>
              <w:t>对场地平整区域</w:t>
            </w:r>
            <w:r w:rsidRPr="006D4473">
              <w:rPr>
                <w:color w:val="000000" w:themeColor="text1"/>
                <w:sz w:val="24"/>
              </w:rPr>
              <w:t>A</w:t>
            </w:r>
            <w:r w:rsidRPr="006D4473">
              <w:rPr>
                <w:color w:val="000000" w:themeColor="text1"/>
                <w:sz w:val="24"/>
              </w:rPr>
              <w:t>区、边坡治理</w:t>
            </w:r>
            <w:r w:rsidRPr="006D4473">
              <w:rPr>
                <w:color w:val="000000" w:themeColor="text1"/>
                <w:sz w:val="24"/>
              </w:rPr>
              <w:t>B</w:t>
            </w:r>
            <w:r w:rsidRPr="006D4473">
              <w:rPr>
                <w:color w:val="000000" w:themeColor="text1"/>
                <w:sz w:val="24"/>
              </w:rPr>
              <w:t>区的坡顶坡底和播撒草籽区域</w:t>
            </w:r>
            <w:r w:rsidRPr="006D4473">
              <w:rPr>
                <w:color w:val="000000" w:themeColor="text1"/>
                <w:sz w:val="24"/>
              </w:rPr>
              <w:t>C</w:t>
            </w:r>
            <w:r w:rsidRPr="006D4473">
              <w:rPr>
                <w:color w:val="000000" w:themeColor="text1"/>
                <w:sz w:val="24"/>
              </w:rPr>
              <w:t>区进行覆土，</w:t>
            </w:r>
            <w:r w:rsidRPr="006D4473">
              <w:rPr>
                <w:color w:val="000000" w:themeColor="text1"/>
                <w:sz w:val="24"/>
              </w:rPr>
              <w:t>A</w:t>
            </w:r>
            <w:r w:rsidRPr="006D4473">
              <w:rPr>
                <w:color w:val="000000" w:themeColor="text1"/>
                <w:sz w:val="24"/>
              </w:rPr>
              <w:t>区栽植樟子松</w:t>
            </w:r>
            <w:r w:rsidRPr="006D4473">
              <w:rPr>
                <w:color w:val="000000" w:themeColor="text1"/>
                <w:sz w:val="24"/>
              </w:rPr>
              <w:t>17819</w:t>
            </w:r>
            <w:r w:rsidRPr="006D4473">
              <w:rPr>
                <w:color w:val="000000" w:themeColor="text1"/>
                <w:sz w:val="24"/>
              </w:rPr>
              <w:t>株，栽植方式选择穴栽，规格</w:t>
            </w:r>
            <w:r w:rsidRPr="006D4473">
              <w:rPr>
                <w:color w:val="000000" w:themeColor="text1"/>
                <w:sz w:val="24"/>
              </w:rPr>
              <w:t>0.5*0.4*0.4m</w:t>
            </w:r>
            <w:r w:rsidRPr="006D4473">
              <w:rPr>
                <w:color w:val="000000" w:themeColor="text1"/>
                <w:sz w:val="24"/>
              </w:rPr>
              <w:t>；在</w:t>
            </w:r>
            <w:r w:rsidRPr="006D4473">
              <w:rPr>
                <w:color w:val="000000" w:themeColor="text1"/>
                <w:sz w:val="24"/>
              </w:rPr>
              <w:t>B</w:t>
            </w:r>
            <w:r w:rsidRPr="006D4473">
              <w:rPr>
                <w:color w:val="000000" w:themeColor="text1"/>
                <w:sz w:val="24"/>
              </w:rPr>
              <w:t>区边坡顶部和底部栽植五叶地锦</w:t>
            </w:r>
            <w:r w:rsidRPr="006D4473">
              <w:rPr>
                <w:color w:val="000000" w:themeColor="text1"/>
                <w:sz w:val="24"/>
              </w:rPr>
              <w:t>13830</w:t>
            </w:r>
            <w:r w:rsidRPr="006D4473">
              <w:rPr>
                <w:color w:val="000000" w:themeColor="text1"/>
                <w:sz w:val="24"/>
              </w:rPr>
              <w:t>株，栽植方式选择穴栽，规格</w:t>
            </w:r>
            <w:r w:rsidRPr="006D4473">
              <w:rPr>
                <w:color w:val="000000" w:themeColor="text1"/>
                <w:sz w:val="24"/>
              </w:rPr>
              <w:t>0.2*0.2*0.2m</w:t>
            </w:r>
            <w:r w:rsidRPr="006D4473">
              <w:rPr>
                <w:color w:val="000000" w:themeColor="text1"/>
                <w:sz w:val="24"/>
              </w:rPr>
              <w:t>，</w:t>
            </w:r>
            <w:r w:rsidRPr="006D4473">
              <w:rPr>
                <w:color w:val="000000" w:themeColor="text1"/>
                <w:sz w:val="24"/>
              </w:rPr>
              <w:t>A</w:t>
            </w:r>
            <w:r w:rsidRPr="006D4473">
              <w:rPr>
                <w:color w:val="000000" w:themeColor="text1"/>
                <w:sz w:val="24"/>
              </w:rPr>
              <w:t>区和</w:t>
            </w:r>
            <w:r w:rsidRPr="006D4473">
              <w:rPr>
                <w:color w:val="000000" w:themeColor="text1"/>
                <w:sz w:val="24"/>
              </w:rPr>
              <w:t>B</w:t>
            </w:r>
            <w:r w:rsidRPr="006D4473">
              <w:rPr>
                <w:color w:val="000000" w:themeColor="text1"/>
                <w:sz w:val="24"/>
              </w:rPr>
              <w:t>区树穴覆土量</w:t>
            </w:r>
            <w:r w:rsidR="00F665E5" w:rsidRPr="00F665E5">
              <w:rPr>
                <w:color w:val="000000" w:themeColor="text1"/>
                <w:sz w:val="24"/>
              </w:rPr>
              <w:t>1536.15</w:t>
            </w:r>
            <w:r w:rsidRPr="006D4473">
              <w:rPr>
                <w:color w:val="000000" w:themeColor="text1"/>
                <w:sz w:val="24"/>
              </w:rPr>
              <w:t>m³</w:t>
            </w:r>
            <w:r w:rsidRPr="006D4473">
              <w:rPr>
                <w:color w:val="000000" w:themeColor="text1"/>
                <w:sz w:val="24"/>
              </w:rPr>
              <w:t>；树穴覆土后在区域</w:t>
            </w:r>
            <w:r w:rsidRPr="006D4473">
              <w:rPr>
                <w:color w:val="000000" w:themeColor="text1"/>
                <w:sz w:val="24"/>
              </w:rPr>
              <w:t>A</w:t>
            </w:r>
            <w:r w:rsidRPr="006D4473">
              <w:rPr>
                <w:color w:val="000000" w:themeColor="text1"/>
                <w:sz w:val="24"/>
              </w:rPr>
              <w:t>区、边坡治理</w:t>
            </w:r>
            <w:r w:rsidRPr="006D4473">
              <w:rPr>
                <w:color w:val="000000" w:themeColor="text1"/>
                <w:sz w:val="24"/>
              </w:rPr>
              <w:t>B</w:t>
            </w:r>
            <w:r w:rsidRPr="006D4473">
              <w:rPr>
                <w:color w:val="000000" w:themeColor="text1"/>
                <w:sz w:val="24"/>
              </w:rPr>
              <w:t>区的坡顶坡底和播撒草籽区域</w:t>
            </w:r>
            <w:r w:rsidRPr="006D4473">
              <w:rPr>
                <w:color w:val="000000" w:themeColor="text1"/>
                <w:sz w:val="24"/>
              </w:rPr>
              <w:t>C</w:t>
            </w:r>
            <w:proofErr w:type="gramStart"/>
            <w:r w:rsidRPr="006D4473">
              <w:rPr>
                <w:color w:val="000000" w:themeColor="text1"/>
                <w:sz w:val="24"/>
              </w:rPr>
              <w:t>区整体</w:t>
            </w:r>
            <w:proofErr w:type="gramEnd"/>
            <w:r w:rsidRPr="006D4473">
              <w:rPr>
                <w:color w:val="000000" w:themeColor="text1"/>
                <w:sz w:val="24"/>
              </w:rPr>
              <w:t>覆土</w:t>
            </w:r>
            <w:r w:rsidRPr="006D4473">
              <w:rPr>
                <w:color w:val="000000" w:themeColor="text1"/>
                <w:sz w:val="24"/>
              </w:rPr>
              <w:t>0.1m</w:t>
            </w:r>
            <w:r w:rsidRPr="006D4473">
              <w:rPr>
                <w:color w:val="000000" w:themeColor="text1"/>
                <w:sz w:val="24"/>
              </w:rPr>
              <w:t>作为表层土，覆土量</w:t>
            </w:r>
            <w:r w:rsidR="000179BA" w:rsidRPr="000179BA">
              <w:rPr>
                <w:color w:val="000000" w:themeColor="text1"/>
                <w:sz w:val="24"/>
              </w:rPr>
              <w:t>18751.47</w:t>
            </w:r>
            <w:r w:rsidRPr="006D4473">
              <w:rPr>
                <w:color w:val="000000" w:themeColor="text1"/>
                <w:sz w:val="24"/>
              </w:rPr>
              <w:t>m³</w:t>
            </w:r>
            <w:r w:rsidRPr="006D4473">
              <w:rPr>
                <w:color w:val="000000" w:themeColor="text1"/>
                <w:sz w:val="24"/>
              </w:rPr>
              <w:t>。</w:t>
            </w:r>
          </w:p>
          <w:p w14:paraId="7B9694AA" w14:textId="77777777" w:rsidR="006D4473" w:rsidRDefault="006D4473" w:rsidP="006D4473">
            <w:pPr>
              <w:spacing w:line="360" w:lineRule="auto"/>
              <w:ind w:firstLineChars="200" w:firstLine="480"/>
              <w:rPr>
                <w:color w:val="000000" w:themeColor="text1"/>
                <w:sz w:val="24"/>
              </w:rPr>
            </w:pPr>
            <w:r>
              <w:rPr>
                <w:color w:val="000000" w:themeColor="text1"/>
                <w:sz w:val="24"/>
              </w:rPr>
              <w:t>5</w:t>
            </w:r>
            <w:r>
              <w:rPr>
                <w:rFonts w:hint="eastAsia"/>
                <w:color w:val="000000" w:themeColor="text1"/>
                <w:sz w:val="24"/>
              </w:rPr>
              <w:t>、</w:t>
            </w:r>
            <w:r w:rsidRPr="006D4473">
              <w:rPr>
                <w:color w:val="000000" w:themeColor="text1"/>
                <w:sz w:val="24"/>
              </w:rPr>
              <w:t>植被恢复工程</w:t>
            </w:r>
          </w:p>
          <w:p w14:paraId="0BDF896B" w14:textId="25955950" w:rsidR="007B0AE7" w:rsidRPr="007B0AE7" w:rsidRDefault="007B0AE7" w:rsidP="007B0AE7">
            <w:pPr>
              <w:spacing w:line="360" w:lineRule="auto"/>
              <w:ind w:firstLineChars="200" w:firstLine="480"/>
              <w:rPr>
                <w:color w:val="000000" w:themeColor="text1"/>
                <w:sz w:val="24"/>
              </w:rPr>
            </w:pPr>
            <w:r w:rsidRPr="007B0AE7">
              <w:rPr>
                <w:rFonts w:hint="eastAsia"/>
                <w:color w:val="000000" w:themeColor="text1"/>
                <w:sz w:val="24"/>
              </w:rPr>
              <w:t>4</w:t>
            </w:r>
            <w:r w:rsidRPr="007B0AE7">
              <w:rPr>
                <w:rFonts w:hint="eastAsia"/>
                <w:color w:val="000000" w:themeColor="text1"/>
                <w:sz w:val="24"/>
              </w:rPr>
              <w:t>月中旬栽植樟子松，在项目区</w:t>
            </w:r>
            <w:r w:rsidRPr="007B0AE7">
              <w:rPr>
                <w:rFonts w:hint="eastAsia"/>
                <w:color w:val="000000" w:themeColor="text1"/>
                <w:sz w:val="24"/>
              </w:rPr>
              <w:t>A</w:t>
            </w:r>
            <w:r w:rsidRPr="007B0AE7">
              <w:rPr>
                <w:rFonts w:hint="eastAsia"/>
                <w:color w:val="000000" w:themeColor="text1"/>
                <w:sz w:val="24"/>
              </w:rPr>
              <w:t>区栽植樟子松，苗高</w:t>
            </w:r>
            <w:r w:rsidRPr="007B0AE7">
              <w:rPr>
                <w:rFonts w:hint="eastAsia"/>
                <w:color w:val="000000" w:themeColor="text1"/>
                <w:sz w:val="24"/>
              </w:rPr>
              <w:t>40cm-50cm</w:t>
            </w:r>
            <w:r w:rsidRPr="007B0AE7">
              <w:rPr>
                <w:rFonts w:hint="eastAsia"/>
                <w:color w:val="000000" w:themeColor="text1"/>
                <w:sz w:val="24"/>
              </w:rPr>
              <w:t>（带土球）</w:t>
            </w:r>
            <w:r>
              <w:rPr>
                <w:rFonts w:hint="eastAsia"/>
                <w:color w:val="000000" w:themeColor="text1"/>
                <w:sz w:val="24"/>
              </w:rPr>
              <w:t>，</w:t>
            </w:r>
            <w:r w:rsidRPr="007B0AE7">
              <w:rPr>
                <w:rFonts w:hint="eastAsia"/>
                <w:color w:val="000000" w:themeColor="text1"/>
                <w:sz w:val="24"/>
              </w:rPr>
              <w:t>株距</w:t>
            </w:r>
            <w:r w:rsidRPr="007B0AE7">
              <w:rPr>
                <w:rFonts w:hint="eastAsia"/>
                <w:color w:val="000000" w:themeColor="text1"/>
                <w:sz w:val="24"/>
              </w:rPr>
              <w:t>2m</w:t>
            </w:r>
            <w:r w:rsidRPr="007B0AE7">
              <w:rPr>
                <w:rFonts w:hint="eastAsia"/>
                <w:color w:val="000000" w:themeColor="text1"/>
                <w:sz w:val="24"/>
              </w:rPr>
              <w:t>，行距</w:t>
            </w:r>
            <w:r w:rsidRPr="007B0AE7">
              <w:rPr>
                <w:rFonts w:hint="eastAsia"/>
                <w:color w:val="000000" w:themeColor="text1"/>
                <w:sz w:val="24"/>
              </w:rPr>
              <w:t>2m</w:t>
            </w:r>
            <w:r w:rsidRPr="007B0AE7">
              <w:rPr>
                <w:rFonts w:hint="eastAsia"/>
                <w:color w:val="000000" w:themeColor="text1"/>
                <w:sz w:val="24"/>
              </w:rPr>
              <w:t>，栽植面积</w:t>
            </w:r>
            <w:r w:rsidRPr="007B0AE7">
              <w:rPr>
                <w:rFonts w:hint="eastAsia"/>
                <w:color w:val="000000" w:themeColor="text1"/>
                <w:sz w:val="24"/>
              </w:rPr>
              <w:t>71280.140m</w:t>
            </w:r>
            <w:r w:rsidRPr="007B0AE7">
              <w:rPr>
                <w:rFonts w:hint="eastAsia"/>
                <w:color w:val="000000" w:themeColor="text1"/>
                <w:sz w:val="24"/>
                <w:vertAlign w:val="superscript"/>
              </w:rPr>
              <w:t>2</w:t>
            </w:r>
            <w:r w:rsidRPr="007B0AE7">
              <w:rPr>
                <w:rFonts w:hint="eastAsia"/>
                <w:color w:val="000000" w:themeColor="text1"/>
                <w:sz w:val="24"/>
              </w:rPr>
              <w:t>，合计栽植樟子松</w:t>
            </w:r>
            <w:r w:rsidRPr="007B0AE7">
              <w:rPr>
                <w:rFonts w:hint="eastAsia"/>
                <w:color w:val="000000" w:themeColor="text1"/>
                <w:sz w:val="24"/>
              </w:rPr>
              <w:t>17819</w:t>
            </w:r>
            <w:r w:rsidRPr="007B0AE7">
              <w:rPr>
                <w:rFonts w:hint="eastAsia"/>
                <w:color w:val="000000" w:themeColor="text1"/>
                <w:sz w:val="24"/>
              </w:rPr>
              <w:t>株。</w:t>
            </w:r>
          </w:p>
          <w:p w14:paraId="3203DCFA" w14:textId="5462797E" w:rsidR="007B0AE7" w:rsidRPr="007B0AE7" w:rsidRDefault="007B0AE7" w:rsidP="007B0AE7">
            <w:pPr>
              <w:spacing w:line="360" w:lineRule="auto"/>
              <w:ind w:firstLineChars="200" w:firstLine="480"/>
              <w:rPr>
                <w:color w:val="000000" w:themeColor="text1"/>
                <w:sz w:val="24"/>
              </w:rPr>
            </w:pPr>
            <w:r w:rsidRPr="007B0AE7">
              <w:rPr>
                <w:rFonts w:hint="eastAsia"/>
                <w:color w:val="000000" w:themeColor="text1"/>
                <w:sz w:val="24"/>
              </w:rPr>
              <w:t>5</w:t>
            </w:r>
            <w:r w:rsidRPr="007B0AE7">
              <w:rPr>
                <w:rFonts w:hint="eastAsia"/>
                <w:color w:val="000000" w:themeColor="text1"/>
                <w:sz w:val="24"/>
              </w:rPr>
              <w:t>月初栽植五叶地锦，在项目区</w:t>
            </w:r>
            <w:r w:rsidR="004364F9">
              <w:rPr>
                <w:rFonts w:hint="eastAsia"/>
                <w:color w:val="000000" w:themeColor="text1"/>
                <w:sz w:val="24"/>
              </w:rPr>
              <w:t>B</w:t>
            </w:r>
            <w:r w:rsidRPr="007B0AE7">
              <w:rPr>
                <w:rFonts w:hint="eastAsia"/>
                <w:color w:val="000000" w:themeColor="text1"/>
                <w:sz w:val="24"/>
              </w:rPr>
              <w:t>区坡顶坡底栽植五叶地锦，主蔓长度</w:t>
            </w:r>
            <w:r w:rsidRPr="007B0AE7">
              <w:rPr>
                <w:rFonts w:hint="eastAsia"/>
                <w:color w:val="000000" w:themeColor="text1"/>
                <w:sz w:val="24"/>
              </w:rPr>
              <w:t>1m</w:t>
            </w:r>
            <w:r w:rsidRPr="007B0AE7">
              <w:rPr>
                <w:rFonts w:hint="eastAsia"/>
                <w:color w:val="000000" w:themeColor="text1"/>
                <w:sz w:val="24"/>
              </w:rPr>
              <w:t>以上，株距</w:t>
            </w:r>
            <w:r w:rsidRPr="007B0AE7">
              <w:rPr>
                <w:rFonts w:hint="eastAsia"/>
                <w:color w:val="000000" w:themeColor="text1"/>
                <w:sz w:val="24"/>
              </w:rPr>
              <w:t>0.5m</w:t>
            </w:r>
            <w:r w:rsidRPr="007B0AE7">
              <w:rPr>
                <w:rFonts w:hint="eastAsia"/>
                <w:color w:val="000000" w:themeColor="text1"/>
                <w:sz w:val="24"/>
              </w:rPr>
              <w:t>，栽植长度约</w:t>
            </w:r>
            <w:r w:rsidRPr="007B0AE7">
              <w:rPr>
                <w:rFonts w:hint="eastAsia"/>
                <w:color w:val="000000" w:themeColor="text1"/>
                <w:sz w:val="24"/>
              </w:rPr>
              <w:t>6915m</w:t>
            </w:r>
            <w:r w:rsidRPr="007B0AE7">
              <w:rPr>
                <w:rFonts w:hint="eastAsia"/>
                <w:color w:val="000000" w:themeColor="text1"/>
                <w:sz w:val="24"/>
              </w:rPr>
              <w:t>，合计栽植五叶地锦</w:t>
            </w:r>
            <w:r>
              <w:rPr>
                <w:rFonts w:hint="eastAsia"/>
                <w:color w:val="000000" w:themeColor="text1"/>
                <w:sz w:val="24"/>
              </w:rPr>
              <w:t>1</w:t>
            </w:r>
            <w:r w:rsidRPr="007B0AE7">
              <w:rPr>
                <w:rFonts w:hint="eastAsia"/>
                <w:color w:val="000000" w:themeColor="text1"/>
                <w:sz w:val="24"/>
              </w:rPr>
              <w:t>3830</w:t>
            </w:r>
            <w:r w:rsidRPr="007B0AE7">
              <w:rPr>
                <w:rFonts w:hint="eastAsia"/>
                <w:color w:val="000000" w:themeColor="text1"/>
                <w:sz w:val="24"/>
              </w:rPr>
              <w:t>株。</w:t>
            </w:r>
          </w:p>
          <w:p w14:paraId="5941432D" w14:textId="77777777" w:rsidR="00B20902" w:rsidRDefault="007B0AE7" w:rsidP="007B0AE7">
            <w:pPr>
              <w:spacing w:line="360" w:lineRule="auto"/>
              <w:ind w:firstLineChars="200" w:firstLine="480"/>
              <w:rPr>
                <w:color w:val="000000" w:themeColor="text1"/>
                <w:sz w:val="24"/>
              </w:rPr>
            </w:pPr>
            <w:r w:rsidRPr="007B0AE7">
              <w:rPr>
                <w:rFonts w:hint="eastAsia"/>
                <w:color w:val="000000" w:themeColor="text1"/>
                <w:sz w:val="24"/>
              </w:rPr>
              <w:t>5</w:t>
            </w:r>
            <w:r w:rsidRPr="007B0AE7">
              <w:rPr>
                <w:rFonts w:hint="eastAsia"/>
                <w:color w:val="000000" w:themeColor="text1"/>
                <w:sz w:val="24"/>
              </w:rPr>
              <w:t>月初播撒高羊茅草籽，在项目区</w:t>
            </w:r>
            <w:r w:rsidRPr="007B0AE7">
              <w:rPr>
                <w:rFonts w:hint="eastAsia"/>
                <w:color w:val="000000" w:themeColor="text1"/>
                <w:sz w:val="24"/>
              </w:rPr>
              <w:t>C</w:t>
            </w:r>
            <w:r w:rsidRPr="007B0AE7">
              <w:rPr>
                <w:rFonts w:hint="eastAsia"/>
                <w:color w:val="000000" w:themeColor="text1"/>
                <w:sz w:val="24"/>
              </w:rPr>
              <w:t>区撒播高羊茅草籽，撒播面积</w:t>
            </w:r>
            <w:r w:rsidRPr="007B0AE7">
              <w:rPr>
                <w:rFonts w:hint="eastAsia"/>
                <w:color w:val="000000" w:themeColor="text1"/>
                <w:sz w:val="24"/>
              </w:rPr>
              <w:t>18.7514hm</w:t>
            </w:r>
            <w:r w:rsidRPr="007B0AE7">
              <w:rPr>
                <w:rFonts w:hint="eastAsia"/>
                <w:color w:val="000000" w:themeColor="text1"/>
                <w:sz w:val="24"/>
                <w:vertAlign w:val="superscript"/>
              </w:rPr>
              <w:t>2</w:t>
            </w:r>
            <w:r w:rsidRPr="007B0AE7">
              <w:rPr>
                <w:rFonts w:hint="eastAsia"/>
                <w:color w:val="000000" w:themeColor="text1"/>
                <w:sz w:val="24"/>
              </w:rPr>
              <w:t>，（</w:t>
            </w:r>
            <w:r w:rsidRPr="007B0AE7">
              <w:rPr>
                <w:rFonts w:hint="eastAsia"/>
                <w:color w:val="000000" w:themeColor="text1"/>
                <w:sz w:val="24"/>
              </w:rPr>
              <w:t>80kg/hm</w:t>
            </w:r>
            <w:r w:rsidRPr="007B0AE7">
              <w:rPr>
                <w:rFonts w:hint="eastAsia"/>
                <w:color w:val="000000" w:themeColor="text1"/>
                <w:sz w:val="24"/>
                <w:vertAlign w:val="superscript"/>
              </w:rPr>
              <w:t>2</w:t>
            </w:r>
            <w:r w:rsidRPr="007B0AE7">
              <w:rPr>
                <w:rFonts w:hint="eastAsia"/>
                <w:color w:val="000000" w:themeColor="text1"/>
                <w:sz w:val="24"/>
              </w:rPr>
              <w:t>）。</w:t>
            </w:r>
          </w:p>
          <w:p w14:paraId="0319D0D1" w14:textId="68768A52" w:rsidR="006F4A62" w:rsidRDefault="006F4A62" w:rsidP="006D4473">
            <w:pPr>
              <w:spacing w:line="360" w:lineRule="auto"/>
              <w:ind w:firstLineChars="200" w:firstLine="480"/>
              <w:rPr>
                <w:sz w:val="24"/>
              </w:rPr>
            </w:pPr>
            <w:r>
              <w:rPr>
                <w:rFonts w:hint="eastAsia"/>
                <w:sz w:val="24"/>
              </w:rPr>
              <w:t>6</w:t>
            </w:r>
            <w:r>
              <w:rPr>
                <w:rFonts w:hint="eastAsia"/>
                <w:sz w:val="24"/>
              </w:rPr>
              <w:t>、</w:t>
            </w:r>
            <w:r w:rsidR="0021320A">
              <w:rPr>
                <w:rFonts w:hint="eastAsia"/>
                <w:sz w:val="24"/>
              </w:rPr>
              <w:t>安装</w:t>
            </w:r>
            <w:r w:rsidRPr="006F4A62">
              <w:rPr>
                <w:rFonts w:hint="eastAsia"/>
                <w:sz w:val="24"/>
              </w:rPr>
              <w:t>工程</w:t>
            </w:r>
          </w:p>
          <w:p w14:paraId="4F4607D3" w14:textId="4DFC0019" w:rsidR="006F4A62" w:rsidRDefault="0021320A" w:rsidP="006F4A62">
            <w:pPr>
              <w:spacing w:line="360" w:lineRule="auto"/>
              <w:ind w:firstLineChars="200" w:firstLine="480"/>
              <w:rPr>
                <w:color w:val="000000" w:themeColor="text1"/>
                <w:sz w:val="24"/>
              </w:rPr>
            </w:pPr>
            <w:r w:rsidRPr="0021320A">
              <w:rPr>
                <w:rFonts w:hint="eastAsia"/>
                <w:color w:val="000000" w:themeColor="text1"/>
                <w:sz w:val="24"/>
              </w:rPr>
              <w:t>进行完所有工程治理后在项目区路口分别安装安全警示牌</w:t>
            </w:r>
            <w:r>
              <w:rPr>
                <w:color w:val="000000" w:themeColor="text1"/>
                <w:sz w:val="24"/>
              </w:rPr>
              <w:t>2</w:t>
            </w:r>
            <w:r w:rsidRPr="0021320A">
              <w:rPr>
                <w:rFonts w:hint="eastAsia"/>
                <w:color w:val="000000" w:themeColor="text1"/>
                <w:sz w:val="24"/>
              </w:rPr>
              <w:t>个，项目区标识牌</w:t>
            </w:r>
            <w:r>
              <w:rPr>
                <w:color w:val="000000" w:themeColor="text1"/>
                <w:sz w:val="24"/>
              </w:rPr>
              <w:t>2</w:t>
            </w:r>
            <w:r w:rsidRPr="0021320A">
              <w:rPr>
                <w:rFonts w:hint="eastAsia"/>
                <w:color w:val="000000" w:themeColor="text1"/>
                <w:sz w:val="24"/>
              </w:rPr>
              <w:t>个，合计</w:t>
            </w:r>
            <w:r>
              <w:rPr>
                <w:color w:val="000000" w:themeColor="text1"/>
                <w:sz w:val="24"/>
              </w:rPr>
              <w:t>4</w:t>
            </w:r>
            <w:r w:rsidRPr="0021320A">
              <w:rPr>
                <w:rFonts w:hint="eastAsia"/>
                <w:color w:val="000000" w:themeColor="text1"/>
                <w:sz w:val="24"/>
              </w:rPr>
              <w:t>个。在坑塘周围设立护栏，长度</w:t>
            </w:r>
            <w:r w:rsidRPr="0021320A">
              <w:rPr>
                <w:rFonts w:hint="eastAsia"/>
                <w:color w:val="000000" w:themeColor="text1"/>
                <w:sz w:val="24"/>
              </w:rPr>
              <w:t>178.43m</w:t>
            </w:r>
            <w:r w:rsidR="006F4A62" w:rsidRPr="006F4A62">
              <w:rPr>
                <w:color w:val="000000" w:themeColor="text1"/>
                <w:sz w:val="24"/>
              </w:rPr>
              <w:t>。</w:t>
            </w:r>
          </w:p>
          <w:p w14:paraId="0C0F91D6" w14:textId="347A2300" w:rsidR="00AB6CBE" w:rsidRPr="00AB6CBE" w:rsidRDefault="00AB6CBE" w:rsidP="00AB6CBE">
            <w:pPr>
              <w:spacing w:line="360" w:lineRule="auto"/>
              <w:ind w:firstLineChars="200" w:firstLine="480"/>
              <w:rPr>
                <w:color w:val="000000" w:themeColor="text1"/>
                <w:sz w:val="24"/>
              </w:rPr>
            </w:pPr>
            <w:r w:rsidRPr="00AB6CBE">
              <w:rPr>
                <w:color w:val="000000" w:themeColor="text1"/>
                <w:sz w:val="24"/>
              </w:rPr>
              <w:t>警示牌、标识牌工程：</w:t>
            </w:r>
          </w:p>
          <w:p w14:paraId="4C5A6EEC" w14:textId="1CB2A2B9" w:rsidR="00AB6CBE" w:rsidRPr="00AB6CBE" w:rsidRDefault="00AB6CBE" w:rsidP="00AB6CBE">
            <w:pPr>
              <w:spacing w:line="360" w:lineRule="auto"/>
              <w:ind w:firstLineChars="200" w:firstLine="480"/>
              <w:rPr>
                <w:color w:val="000000" w:themeColor="text1"/>
                <w:sz w:val="24"/>
              </w:rPr>
            </w:pPr>
            <w:r w:rsidRPr="00AB6CBE">
              <w:rPr>
                <w:color w:val="000000" w:themeColor="text1"/>
                <w:sz w:val="24"/>
              </w:rPr>
              <w:t>在项目区入口处分别设置</w:t>
            </w:r>
            <w:r w:rsidR="00692B43">
              <w:rPr>
                <w:color w:val="000000" w:themeColor="text1"/>
                <w:sz w:val="24"/>
              </w:rPr>
              <w:t>2</w:t>
            </w:r>
            <w:r w:rsidRPr="00AB6CBE">
              <w:rPr>
                <w:color w:val="000000" w:themeColor="text1"/>
                <w:sz w:val="24"/>
              </w:rPr>
              <w:t>个警示牌，</w:t>
            </w:r>
            <w:r w:rsidR="00692B43">
              <w:rPr>
                <w:color w:val="000000" w:themeColor="text1"/>
                <w:sz w:val="24"/>
              </w:rPr>
              <w:t>2</w:t>
            </w:r>
            <w:r w:rsidRPr="00AB6CBE">
              <w:rPr>
                <w:color w:val="000000" w:themeColor="text1"/>
                <w:sz w:val="24"/>
              </w:rPr>
              <w:t>个标识牌。警示牌、标示牌</w:t>
            </w:r>
            <w:r w:rsidR="00692B43" w:rsidRPr="00692B43">
              <w:rPr>
                <w:rFonts w:hint="eastAsia"/>
                <w:color w:val="000000" w:themeColor="text1"/>
                <w:sz w:val="24"/>
              </w:rPr>
              <w:t>长</w:t>
            </w:r>
            <w:r w:rsidR="00692B43" w:rsidRPr="00692B43">
              <w:rPr>
                <w:rFonts w:hint="eastAsia"/>
                <w:color w:val="000000" w:themeColor="text1"/>
                <w:sz w:val="24"/>
              </w:rPr>
              <w:t>1.2m</w:t>
            </w:r>
            <w:r w:rsidR="00692B43" w:rsidRPr="00692B43">
              <w:rPr>
                <w:rFonts w:hint="eastAsia"/>
                <w:color w:val="000000" w:themeColor="text1"/>
                <w:sz w:val="24"/>
              </w:rPr>
              <w:t>，宽</w:t>
            </w:r>
            <w:r w:rsidR="00692B43" w:rsidRPr="00692B43">
              <w:rPr>
                <w:rFonts w:hint="eastAsia"/>
                <w:color w:val="000000" w:themeColor="text1"/>
                <w:sz w:val="24"/>
              </w:rPr>
              <w:t>0.8m</w:t>
            </w:r>
            <w:r w:rsidR="00692B43" w:rsidRPr="00692B43">
              <w:rPr>
                <w:rFonts w:hint="eastAsia"/>
                <w:color w:val="000000" w:themeColor="text1"/>
                <w:sz w:val="24"/>
              </w:rPr>
              <w:t>。警示牌上红色字注明“小心坠落，严禁进入”，警示牌固定在道路入口醒目位置。标识牌上注明矿山名称及相关信息</w:t>
            </w:r>
            <w:r w:rsidRPr="00AB6CBE">
              <w:rPr>
                <w:color w:val="000000" w:themeColor="text1"/>
                <w:sz w:val="24"/>
              </w:rPr>
              <w:t>。</w:t>
            </w:r>
          </w:p>
          <w:p w14:paraId="445E25B5" w14:textId="77777777" w:rsidR="00AB6CBE" w:rsidRPr="00AB6CBE" w:rsidRDefault="00AB6CBE" w:rsidP="00AB6CBE">
            <w:pPr>
              <w:spacing w:line="360" w:lineRule="auto"/>
              <w:ind w:firstLineChars="200" w:firstLine="480"/>
              <w:rPr>
                <w:color w:val="000000" w:themeColor="text1"/>
                <w:sz w:val="24"/>
              </w:rPr>
            </w:pPr>
            <w:r w:rsidRPr="00AB6CBE">
              <w:rPr>
                <w:color w:val="000000" w:themeColor="text1"/>
                <w:sz w:val="24"/>
              </w:rPr>
              <w:t>护栏工程：</w:t>
            </w:r>
          </w:p>
          <w:p w14:paraId="579C9087" w14:textId="266E6079" w:rsidR="0021320A" w:rsidRDefault="00AB6CBE" w:rsidP="00187203">
            <w:pPr>
              <w:spacing w:line="360" w:lineRule="auto"/>
              <w:ind w:firstLineChars="200" w:firstLine="480"/>
              <w:rPr>
                <w:color w:val="000000" w:themeColor="text1"/>
                <w:sz w:val="24"/>
              </w:rPr>
            </w:pPr>
            <w:r w:rsidRPr="00AB6CBE">
              <w:rPr>
                <w:color w:val="000000" w:themeColor="text1"/>
                <w:sz w:val="24"/>
              </w:rPr>
              <w:t>边坡坡顶防护栏防护工程为对矿区内高度较大的陡坡、陡崖设置防护栏，以免人类生活活动中意外跌落。</w:t>
            </w:r>
            <w:bookmarkStart w:id="54" w:name="OLE_LINK87"/>
            <w:r w:rsidRPr="00AB6CBE">
              <w:rPr>
                <w:color w:val="000000" w:themeColor="text1"/>
                <w:sz w:val="24"/>
              </w:rPr>
              <w:t>在边坡坡顶外</w:t>
            </w:r>
            <w:r w:rsidRPr="00AB6CBE">
              <w:rPr>
                <w:color w:val="000000" w:themeColor="text1"/>
                <w:sz w:val="24"/>
              </w:rPr>
              <w:t>2.0m</w:t>
            </w:r>
            <w:r w:rsidRPr="00AB6CBE">
              <w:rPr>
                <w:color w:val="000000" w:themeColor="text1"/>
                <w:sz w:val="24"/>
              </w:rPr>
              <w:t>处设规格为每组</w:t>
            </w:r>
            <w:r w:rsidRPr="00AB6CBE">
              <w:rPr>
                <w:color w:val="000000" w:themeColor="text1"/>
                <w:sz w:val="24"/>
              </w:rPr>
              <w:t>1.8*3m</w:t>
            </w:r>
            <w:r w:rsidRPr="00AB6CBE">
              <w:rPr>
                <w:color w:val="000000" w:themeColor="text1"/>
                <w:sz w:val="24"/>
              </w:rPr>
              <w:t>的双边丝护栏网，护栏长度共</w:t>
            </w:r>
            <w:r w:rsidRPr="00AB6CBE">
              <w:rPr>
                <w:color w:val="000000" w:themeColor="text1"/>
                <w:sz w:val="24"/>
              </w:rPr>
              <w:t>178.43m</w:t>
            </w:r>
            <w:r w:rsidRPr="00AB6CBE">
              <w:rPr>
                <w:color w:val="000000" w:themeColor="text1"/>
                <w:sz w:val="24"/>
              </w:rPr>
              <w:t>。</w:t>
            </w:r>
            <w:bookmarkEnd w:id="54"/>
            <w:r w:rsidRPr="00AB6CBE">
              <w:rPr>
                <w:color w:val="000000" w:themeColor="text1"/>
                <w:sz w:val="24"/>
              </w:rPr>
              <w:t>双边丝</w:t>
            </w:r>
            <w:proofErr w:type="gramStart"/>
            <w:r w:rsidRPr="00AB6CBE">
              <w:rPr>
                <w:color w:val="000000" w:themeColor="text1"/>
                <w:sz w:val="24"/>
              </w:rPr>
              <w:t>护栏网</w:t>
            </w:r>
            <w:proofErr w:type="gramEnd"/>
            <w:r w:rsidRPr="00AB6CBE">
              <w:rPr>
                <w:color w:val="000000" w:themeColor="text1"/>
                <w:sz w:val="24"/>
              </w:rPr>
              <w:t>设计结构图详情见</w:t>
            </w:r>
            <w:r w:rsidR="00187203">
              <w:rPr>
                <w:rFonts w:hint="eastAsia"/>
                <w:color w:val="000000" w:themeColor="text1"/>
                <w:sz w:val="24"/>
              </w:rPr>
              <w:t>下</w:t>
            </w:r>
            <w:r w:rsidRPr="00AB6CBE">
              <w:rPr>
                <w:color w:val="000000" w:themeColor="text1"/>
                <w:sz w:val="24"/>
              </w:rPr>
              <w:t>图</w:t>
            </w:r>
            <w:r w:rsidR="000233A4">
              <w:rPr>
                <w:rFonts w:hint="eastAsia"/>
                <w:color w:val="000000" w:themeColor="text1"/>
                <w:sz w:val="24"/>
              </w:rPr>
              <w:t>2</w:t>
            </w:r>
            <w:r w:rsidR="000233A4">
              <w:rPr>
                <w:color w:val="000000" w:themeColor="text1"/>
                <w:sz w:val="24"/>
              </w:rPr>
              <w:t>-1</w:t>
            </w:r>
            <w:r w:rsidRPr="00AB6CBE">
              <w:rPr>
                <w:color w:val="000000" w:themeColor="text1"/>
                <w:sz w:val="24"/>
              </w:rPr>
              <w:t>。</w:t>
            </w:r>
          </w:p>
          <w:p w14:paraId="0DCE176A" w14:textId="75BF3FF9" w:rsidR="00C54967" w:rsidRDefault="00C54967" w:rsidP="00C54967">
            <w:pPr>
              <w:spacing w:line="360" w:lineRule="auto"/>
              <w:jc w:val="center"/>
              <w:rPr>
                <w:color w:val="000000" w:themeColor="text1"/>
                <w:sz w:val="24"/>
              </w:rPr>
            </w:pPr>
            <w:r>
              <w:rPr>
                <w:noProof/>
              </w:rPr>
              <w:lastRenderedPageBreak/>
              <w:drawing>
                <wp:inline distT="0" distB="0" distL="0" distR="0" wp14:anchorId="5D79975B" wp14:editId="725D0615">
                  <wp:extent cx="4472326" cy="2984602"/>
                  <wp:effectExtent l="0" t="0" r="4445"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75636" cy="2986811"/>
                          </a:xfrm>
                          <a:prstGeom prst="rect">
                            <a:avLst/>
                          </a:prstGeom>
                        </pic:spPr>
                      </pic:pic>
                    </a:graphicData>
                  </a:graphic>
                </wp:inline>
              </w:drawing>
            </w:r>
          </w:p>
          <w:p w14:paraId="0A7A8A38" w14:textId="37275BAA" w:rsidR="00C54967" w:rsidRDefault="00C54967" w:rsidP="00C54967">
            <w:pPr>
              <w:jc w:val="center"/>
              <w:rPr>
                <w:rFonts w:eastAsiaTheme="minorEastAsia"/>
                <w:b/>
                <w:szCs w:val="21"/>
              </w:rPr>
            </w:pPr>
            <w:r w:rsidRPr="00316886">
              <w:rPr>
                <w:rFonts w:eastAsiaTheme="minorEastAsia"/>
                <w:b/>
                <w:szCs w:val="21"/>
              </w:rPr>
              <w:t>图</w:t>
            </w:r>
            <w:r w:rsidRPr="00316886">
              <w:rPr>
                <w:rFonts w:eastAsiaTheme="minorEastAsia"/>
                <w:b/>
                <w:szCs w:val="21"/>
              </w:rPr>
              <w:t xml:space="preserve"> </w:t>
            </w:r>
            <w:r>
              <w:rPr>
                <w:rFonts w:eastAsiaTheme="minorEastAsia"/>
                <w:b/>
                <w:szCs w:val="21"/>
              </w:rPr>
              <w:t>2-</w:t>
            </w:r>
            <w:r w:rsidRPr="00316886">
              <w:rPr>
                <w:rFonts w:eastAsiaTheme="minorEastAsia"/>
                <w:b/>
                <w:szCs w:val="21"/>
              </w:rPr>
              <w:t xml:space="preserve">1 </w:t>
            </w:r>
            <w:r w:rsidRPr="00C54967">
              <w:rPr>
                <w:rFonts w:eastAsiaTheme="minorEastAsia" w:hint="eastAsia"/>
                <w:b/>
                <w:szCs w:val="21"/>
              </w:rPr>
              <w:t>双边丝</w:t>
            </w:r>
            <w:proofErr w:type="gramStart"/>
            <w:r w:rsidRPr="00C54967">
              <w:rPr>
                <w:rFonts w:eastAsiaTheme="minorEastAsia" w:hint="eastAsia"/>
                <w:b/>
                <w:szCs w:val="21"/>
              </w:rPr>
              <w:t>护栏网</w:t>
            </w:r>
            <w:proofErr w:type="gramEnd"/>
            <w:r w:rsidRPr="00C54967">
              <w:rPr>
                <w:rFonts w:eastAsiaTheme="minorEastAsia" w:hint="eastAsia"/>
                <w:b/>
                <w:szCs w:val="21"/>
              </w:rPr>
              <w:t>设计结构图</w:t>
            </w:r>
          </w:p>
          <w:p w14:paraId="566387EB" w14:textId="7FC832EE" w:rsidR="006F4A62" w:rsidRDefault="006F4A62" w:rsidP="006F4A62">
            <w:pPr>
              <w:spacing w:line="360" w:lineRule="auto"/>
              <w:ind w:firstLineChars="200" w:firstLine="480"/>
              <w:rPr>
                <w:sz w:val="24"/>
              </w:rPr>
            </w:pPr>
            <w:r>
              <w:rPr>
                <w:rFonts w:hint="eastAsia"/>
                <w:sz w:val="24"/>
              </w:rPr>
              <w:t>7</w:t>
            </w:r>
            <w:r>
              <w:rPr>
                <w:rFonts w:hint="eastAsia"/>
                <w:sz w:val="24"/>
              </w:rPr>
              <w:t>、</w:t>
            </w:r>
            <w:r w:rsidR="00D029C5" w:rsidRPr="00D029C5">
              <w:rPr>
                <w:rFonts w:hint="eastAsia"/>
                <w:sz w:val="24"/>
              </w:rPr>
              <w:t>监测与管护工程</w:t>
            </w:r>
          </w:p>
          <w:p w14:paraId="064114A3" w14:textId="6E580B5F" w:rsidR="00D029C5" w:rsidRPr="00D029C5" w:rsidRDefault="00D029C5" w:rsidP="00D029C5">
            <w:pPr>
              <w:spacing w:line="360" w:lineRule="auto"/>
              <w:ind w:firstLineChars="200" w:firstLine="480"/>
              <w:rPr>
                <w:color w:val="000000" w:themeColor="text1"/>
                <w:sz w:val="24"/>
              </w:rPr>
            </w:pPr>
            <w:r w:rsidRPr="00D029C5">
              <w:rPr>
                <w:rFonts w:hint="eastAsia"/>
                <w:color w:val="000000" w:themeColor="text1"/>
                <w:sz w:val="24"/>
              </w:rPr>
              <w:t>监测的目的是掌握矿山生态修复实施效果，为后期管护和成效评估提供依据。监测范围以项目</w:t>
            </w:r>
            <w:proofErr w:type="gramStart"/>
            <w:r w:rsidRPr="00D029C5">
              <w:rPr>
                <w:rFonts w:hint="eastAsia"/>
                <w:color w:val="000000" w:themeColor="text1"/>
                <w:sz w:val="24"/>
              </w:rPr>
              <w:t>修复区</w:t>
            </w:r>
            <w:proofErr w:type="gramEnd"/>
            <w:r w:rsidRPr="00D029C5">
              <w:rPr>
                <w:rFonts w:hint="eastAsia"/>
                <w:color w:val="000000" w:themeColor="text1"/>
                <w:sz w:val="24"/>
              </w:rPr>
              <w:t>为主。监测对象包括矿山生态环境及修复工程，包括地质灾害防治工程监测、土壤环境恢复监测、地形地貌景观恢复监测、土地复垦工程监测等，监测周期为</w:t>
            </w:r>
            <w:r>
              <w:rPr>
                <w:color w:val="000000" w:themeColor="text1"/>
                <w:sz w:val="24"/>
              </w:rPr>
              <w:t>3</w:t>
            </w:r>
            <w:r w:rsidRPr="00D029C5">
              <w:rPr>
                <w:rFonts w:hint="eastAsia"/>
                <w:color w:val="000000" w:themeColor="text1"/>
                <w:sz w:val="24"/>
              </w:rPr>
              <w:t>年。</w:t>
            </w:r>
          </w:p>
          <w:p w14:paraId="37BB05D1" w14:textId="77777777" w:rsidR="00D029C5" w:rsidRPr="00D029C5" w:rsidRDefault="00D029C5" w:rsidP="00D029C5">
            <w:pPr>
              <w:spacing w:line="360" w:lineRule="auto"/>
              <w:ind w:firstLineChars="200" w:firstLine="480"/>
              <w:rPr>
                <w:color w:val="000000" w:themeColor="text1"/>
                <w:sz w:val="24"/>
              </w:rPr>
            </w:pPr>
            <w:r w:rsidRPr="00D029C5">
              <w:rPr>
                <w:rFonts w:hint="eastAsia"/>
                <w:color w:val="000000" w:themeColor="text1"/>
                <w:sz w:val="24"/>
              </w:rPr>
              <w:t>（</w:t>
            </w:r>
            <w:r w:rsidRPr="00D029C5">
              <w:rPr>
                <w:rFonts w:hint="eastAsia"/>
                <w:color w:val="000000" w:themeColor="text1"/>
                <w:sz w:val="24"/>
              </w:rPr>
              <w:t>1</w:t>
            </w:r>
            <w:r w:rsidRPr="00D029C5">
              <w:rPr>
                <w:rFonts w:hint="eastAsia"/>
                <w:color w:val="000000" w:themeColor="text1"/>
                <w:sz w:val="24"/>
              </w:rPr>
              <w:t>）地质灾害监测主要为边坡稳定性，监测要素包括地表变形。</w:t>
            </w:r>
          </w:p>
          <w:p w14:paraId="1B4F95B8" w14:textId="77777777" w:rsidR="00D029C5" w:rsidRDefault="00D029C5" w:rsidP="00D029C5">
            <w:pPr>
              <w:spacing w:line="360" w:lineRule="auto"/>
              <w:ind w:firstLineChars="200" w:firstLine="480"/>
              <w:rPr>
                <w:color w:val="000000" w:themeColor="text1"/>
                <w:sz w:val="24"/>
              </w:rPr>
            </w:pPr>
            <w:r w:rsidRPr="00D029C5">
              <w:rPr>
                <w:rFonts w:hint="eastAsia"/>
                <w:color w:val="000000" w:themeColor="text1"/>
                <w:sz w:val="24"/>
              </w:rPr>
              <w:t>（</w:t>
            </w:r>
            <w:r w:rsidRPr="00D029C5">
              <w:rPr>
                <w:rFonts w:hint="eastAsia"/>
                <w:color w:val="000000" w:themeColor="text1"/>
                <w:sz w:val="24"/>
              </w:rPr>
              <w:t>2</w:t>
            </w:r>
            <w:r w:rsidRPr="00D029C5">
              <w:rPr>
                <w:rFonts w:hint="eastAsia"/>
                <w:color w:val="000000" w:themeColor="text1"/>
                <w:sz w:val="24"/>
              </w:rPr>
              <w:t>）地形地貌景观恢复监测主要包括地形地貌变化情况、植物种类和群落、植被生长情况、植被盖度（郁闭度和覆盖率）、土地损毁程度和面积、工程措施面积、位置情况。</w:t>
            </w:r>
          </w:p>
          <w:p w14:paraId="58B6FD7A" w14:textId="2820F7E6" w:rsidR="00D029C5" w:rsidRPr="00D029C5" w:rsidRDefault="00D029C5" w:rsidP="00D029C5">
            <w:pPr>
              <w:spacing w:line="360" w:lineRule="auto"/>
              <w:ind w:firstLineChars="200" w:firstLine="480"/>
              <w:rPr>
                <w:color w:val="000000" w:themeColor="text1"/>
                <w:sz w:val="24"/>
              </w:rPr>
            </w:pPr>
            <w:r w:rsidRPr="00D029C5">
              <w:rPr>
                <w:rFonts w:hint="eastAsia"/>
                <w:color w:val="000000" w:themeColor="text1"/>
                <w:sz w:val="24"/>
              </w:rPr>
              <w:t>（</w:t>
            </w:r>
            <w:r w:rsidRPr="00D029C5">
              <w:rPr>
                <w:rFonts w:hint="eastAsia"/>
                <w:color w:val="000000" w:themeColor="text1"/>
                <w:sz w:val="24"/>
              </w:rPr>
              <w:t>3</w:t>
            </w:r>
            <w:r w:rsidRPr="00D029C5">
              <w:rPr>
                <w:rFonts w:hint="eastAsia"/>
                <w:color w:val="000000" w:themeColor="text1"/>
                <w:sz w:val="24"/>
              </w:rPr>
              <w:t>）土壤质量监测内容主要包括地形坡度、有效土层厚度、</w:t>
            </w:r>
            <w:r w:rsidRPr="00D029C5">
              <w:rPr>
                <w:rFonts w:hint="eastAsia"/>
                <w:color w:val="000000" w:themeColor="text1"/>
                <w:sz w:val="24"/>
              </w:rPr>
              <w:t>PH</w:t>
            </w:r>
            <w:r w:rsidRPr="00D029C5">
              <w:rPr>
                <w:rFonts w:hint="eastAsia"/>
                <w:color w:val="000000" w:themeColor="text1"/>
                <w:sz w:val="24"/>
              </w:rPr>
              <w:t>值、有机质、氮、磷、钾、土壤有效水分、土壤容重、土壤侵蚀模数、土壤类型、理化性质等</w:t>
            </w:r>
            <w:r w:rsidRPr="00D029C5">
              <w:rPr>
                <w:rFonts w:hint="eastAsia"/>
                <w:color w:val="000000" w:themeColor="text1"/>
                <w:sz w:val="24"/>
              </w:rPr>
              <w:t>12</w:t>
            </w:r>
            <w:r w:rsidRPr="00D029C5">
              <w:rPr>
                <w:rFonts w:hint="eastAsia"/>
                <w:color w:val="000000" w:themeColor="text1"/>
                <w:sz w:val="24"/>
              </w:rPr>
              <w:t>项。</w:t>
            </w:r>
          </w:p>
          <w:p w14:paraId="1CDAEF0E" w14:textId="77777777" w:rsidR="00D029C5" w:rsidRPr="00D029C5" w:rsidRDefault="00D029C5" w:rsidP="00D029C5">
            <w:pPr>
              <w:spacing w:line="360" w:lineRule="auto"/>
              <w:ind w:firstLineChars="200" w:firstLine="480"/>
              <w:rPr>
                <w:color w:val="000000" w:themeColor="text1"/>
                <w:sz w:val="24"/>
              </w:rPr>
            </w:pPr>
            <w:r w:rsidRPr="00D029C5">
              <w:rPr>
                <w:rFonts w:hint="eastAsia"/>
                <w:color w:val="000000" w:themeColor="text1"/>
                <w:sz w:val="24"/>
              </w:rPr>
              <w:t>（</w:t>
            </w:r>
            <w:r w:rsidRPr="00D029C5">
              <w:rPr>
                <w:rFonts w:hint="eastAsia"/>
                <w:color w:val="000000" w:themeColor="text1"/>
                <w:sz w:val="24"/>
              </w:rPr>
              <w:t>4</w:t>
            </w:r>
            <w:r w:rsidRPr="00D029C5">
              <w:rPr>
                <w:rFonts w:hint="eastAsia"/>
                <w:color w:val="000000" w:themeColor="text1"/>
                <w:sz w:val="24"/>
              </w:rPr>
              <w:t>）复垦效果监测针对不同的恢复方向确定监测内容。复垦效果监测（林地）主要内容包括高度、生长势、成活率、种植密度、郁闭度等</w:t>
            </w:r>
            <w:r w:rsidRPr="00D029C5">
              <w:rPr>
                <w:rFonts w:hint="eastAsia"/>
                <w:color w:val="000000" w:themeColor="text1"/>
                <w:sz w:val="24"/>
              </w:rPr>
              <w:t>5</w:t>
            </w:r>
            <w:r w:rsidRPr="00D029C5">
              <w:rPr>
                <w:rFonts w:hint="eastAsia"/>
                <w:color w:val="000000" w:themeColor="text1"/>
                <w:sz w:val="24"/>
              </w:rPr>
              <w:t>项；复垦效果监测（草地）主要内容包括生长势、高度、产草量、成活率、覆盖度等</w:t>
            </w:r>
            <w:r>
              <w:rPr>
                <w:color w:val="000000" w:themeColor="text1"/>
                <w:sz w:val="24"/>
              </w:rPr>
              <w:t>5</w:t>
            </w:r>
            <w:r w:rsidRPr="00D029C5">
              <w:rPr>
                <w:rFonts w:hint="eastAsia"/>
                <w:color w:val="000000" w:themeColor="text1"/>
                <w:sz w:val="24"/>
              </w:rPr>
              <w:t>项；</w:t>
            </w:r>
          </w:p>
          <w:p w14:paraId="1611B48B" w14:textId="77777777" w:rsidR="00D029C5" w:rsidRPr="00D029C5" w:rsidRDefault="00D029C5" w:rsidP="00D029C5">
            <w:pPr>
              <w:spacing w:line="360" w:lineRule="auto"/>
              <w:ind w:firstLineChars="200" w:firstLine="480"/>
              <w:rPr>
                <w:color w:val="000000" w:themeColor="text1"/>
                <w:sz w:val="24"/>
              </w:rPr>
            </w:pPr>
            <w:r w:rsidRPr="00D029C5">
              <w:rPr>
                <w:rFonts w:hint="eastAsia"/>
                <w:color w:val="000000" w:themeColor="text1"/>
                <w:sz w:val="24"/>
              </w:rPr>
              <w:t>管护工程</w:t>
            </w:r>
          </w:p>
          <w:p w14:paraId="19BB605C" w14:textId="12A143E7" w:rsidR="00D029C5" w:rsidRPr="00D029C5" w:rsidRDefault="00D029C5" w:rsidP="00D029C5">
            <w:pPr>
              <w:spacing w:line="360" w:lineRule="auto"/>
              <w:ind w:firstLineChars="200" w:firstLine="480"/>
              <w:rPr>
                <w:color w:val="000000" w:themeColor="text1"/>
                <w:sz w:val="24"/>
              </w:rPr>
            </w:pPr>
            <w:r w:rsidRPr="00D029C5">
              <w:rPr>
                <w:rFonts w:hint="eastAsia"/>
                <w:color w:val="000000" w:themeColor="text1"/>
                <w:sz w:val="24"/>
              </w:rPr>
              <w:t>（</w:t>
            </w:r>
            <w:r w:rsidRPr="00D029C5">
              <w:rPr>
                <w:rFonts w:hint="eastAsia"/>
                <w:color w:val="000000" w:themeColor="text1"/>
                <w:sz w:val="24"/>
              </w:rPr>
              <w:t>1</w:t>
            </w:r>
            <w:r w:rsidRPr="00D029C5">
              <w:rPr>
                <w:rFonts w:hint="eastAsia"/>
                <w:color w:val="000000" w:themeColor="text1"/>
                <w:sz w:val="24"/>
              </w:rPr>
              <w:t>）工程维护</w:t>
            </w:r>
          </w:p>
          <w:p w14:paraId="404804C6" w14:textId="77777777" w:rsidR="00D029C5" w:rsidRPr="00D029C5" w:rsidRDefault="00D029C5" w:rsidP="00D029C5">
            <w:pPr>
              <w:spacing w:line="360" w:lineRule="auto"/>
              <w:ind w:firstLineChars="200" w:firstLine="480"/>
              <w:rPr>
                <w:color w:val="000000" w:themeColor="text1"/>
                <w:sz w:val="24"/>
              </w:rPr>
            </w:pPr>
            <w:r w:rsidRPr="00D029C5">
              <w:rPr>
                <w:rFonts w:hint="eastAsia"/>
                <w:color w:val="000000" w:themeColor="text1"/>
                <w:sz w:val="24"/>
              </w:rPr>
              <w:t>主要对柔性防护工程和相关配套设施等进行维护，应定期监测检查，发现损</w:t>
            </w:r>
            <w:r w:rsidRPr="00D029C5">
              <w:rPr>
                <w:rFonts w:hint="eastAsia"/>
                <w:color w:val="000000" w:themeColor="text1"/>
                <w:sz w:val="24"/>
              </w:rPr>
              <w:lastRenderedPageBreak/>
              <w:t>毁及时修复。</w:t>
            </w:r>
          </w:p>
          <w:p w14:paraId="25EBF653" w14:textId="77777777" w:rsidR="00D029C5" w:rsidRPr="00D029C5" w:rsidRDefault="00D029C5" w:rsidP="00D029C5">
            <w:pPr>
              <w:spacing w:line="360" w:lineRule="auto"/>
              <w:ind w:firstLineChars="200" w:firstLine="480"/>
              <w:rPr>
                <w:color w:val="000000" w:themeColor="text1"/>
                <w:sz w:val="24"/>
              </w:rPr>
            </w:pPr>
            <w:r w:rsidRPr="00D029C5">
              <w:rPr>
                <w:rFonts w:hint="eastAsia"/>
                <w:color w:val="000000" w:themeColor="text1"/>
                <w:sz w:val="24"/>
              </w:rPr>
              <w:t>（</w:t>
            </w:r>
            <w:r w:rsidRPr="00D029C5">
              <w:rPr>
                <w:rFonts w:hint="eastAsia"/>
                <w:color w:val="000000" w:themeColor="text1"/>
                <w:sz w:val="24"/>
              </w:rPr>
              <w:t>2</w:t>
            </w:r>
            <w:r w:rsidRPr="00D029C5">
              <w:rPr>
                <w:rFonts w:hint="eastAsia"/>
                <w:color w:val="000000" w:themeColor="text1"/>
                <w:sz w:val="24"/>
              </w:rPr>
              <w:t>）植被管护</w:t>
            </w:r>
          </w:p>
          <w:p w14:paraId="20ED0BF9" w14:textId="04175CD3" w:rsidR="00D029C5" w:rsidRPr="00D029C5" w:rsidRDefault="00D029C5" w:rsidP="00D029C5">
            <w:pPr>
              <w:spacing w:line="360" w:lineRule="auto"/>
              <w:ind w:firstLineChars="200" w:firstLine="480"/>
              <w:rPr>
                <w:color w:val="000000" w:themeColor="text1"/>
                <w:sz w:val="24"/>
              </w:rPr>
            </w:pPr>
            <w:r w:rsidRPr="00D029C5">
              <w:rPr>
                <w:rFonts w:hint="eastAsia"/>
                <w:color w:val="000000" w:themeColor="text1"/>
                <w:sz w:val="24"/>
              </w:rPr>
              <w:t>主要采取定期或不定期喷水、追肥、清除杂草、防治病虫害、补植、补种等措施，</w:t>
            </w:r>
            <w:proofErr w:type="gramStart"/>
            <w:r w:rsidRPr="00D029C5">
              <w:rPr>
                <w:rFonts w:hint="eastAsia"/>
                <w:color w:val="000000" w:themeColor="text1"/>
                <w:sz w:val="24"/>
              </w:rPr>
              <w:t>对复绿植被</w:t>
            </w:r>
            <w:proofErr w:type="gramEnd"/>
            <w:r w:rsidRPr="00D029C5">
              <w:rPr>
                <w:rFonts w:hint="eastAsia"/>
                <w:color w:val="000000" w:themeColor="text1"/>
                <w:sz w:val="24"/>
              </w:rPr>
              <w:t>进行养护。</w:t>
            </w:r>
          </w:p>
          <w:p w14:paraId="6855922F" w14:textId="77777777" w:rsidR="00D029C5" w:rsidRPr="00D029C5" w:rsidRDefault="00D029C5" w:rsidP="00D029C5">
            <w:pPr>
              <w:spacing w:line="360" w:lineRule="auto"/>
              <w:ind w:firstLineChars="200" w:firstLine="480"/>
              <w:rPr>
                <w:color w:val="000000" w:themeColor="text1"/>
                <w:sz w:val="24"/>
              </w:rPr>
            </w:pPr>
            <w:r w:rsidRPr="00D029C5">
              <w:rPr>
                <w:rFonts w:hint="eastAsia"/>
                <w:color w:val="000000" w:themeColor="text1"/>
                <w:sz w:val="24"/>
              </w:rPr>
              <w:t>本次植被管护对象为乔木、草本植物、旱地。管护期</w:t>
            </w:r>
            <w:r>
              <w:rPr>
                <w:color w:val="000000" w:themeColor="text1"/>
                <w:sz w:val="24"/>
              </w:rPr>
              <w:t>3</w:t>
            </w:r>
            <w:r w:rsidRPr="00D029C5">
              <w:rPr>
                <w:rFonts w:hint="eastAsia"/>
                <w:color w:val="000000" w:themeColor="text1"/>
                <w:sz w:val="24"/>
              </w:rPr>
              <w:t>年，植被的后期管护主要包括浇水、补植修剪及间伐等。植被浇水：在植被恢复过程中，树木必须浇返青水和冻水，除此之外根据实际情况在生长期浇</w:t>
            </w:r>
            <w:r w:rsidRPr="00D029C5">
              <w:rPr>
                <w:rFonts w:hint="eastAsia"/>
                <w:color w:val="000000" w:themeColor="text1"/>
                <w:sz w:val="24"/>
              </w:rPr>
              <w:t>2</w:t>
            </w:r>
            <w:r w:rsidRPr="00D029C5">
              <w:rPr>
                <w:rFonts w:hint="eastAsia"/>
                <w:color w:val="000000" w:themeColor="text1"/>
                <w:sz w:val="24"/>
              </w:rPr>
              <w:t>～</w:t>
            </w:r>
            <w:r w:rsidRPr="00D029C5">
              <w:rPr>
                <w:rFonts w:hint="eastAsia"/>
                <w:color w:val="000000" w:themeColor="text1"/>
                <w:sz w:val="24"/>
              </w:rPr>
              <w:t>3</w:t>
            </w:r>
            <w:r w:rsidRPr="00D029C5">
              <w:rPr>
                <w:rFonts w:hint="eastAsia"/>
                <w:color w:val="000000" w:themeColor="text1"/>
                <w:sz w:val="24"/>
              </w:rPr>
              <w:t>次。浇水应浇透，在生产期间表土干后应及时松土，防止土壤板结。浇水采用汽车拉水的方式。</w:t>
            </w:r>
          </w:p>
          <w:p w14:paraId="35D61294" w14:textId="77777777" w:rsidR="00D029C5" w:rsidRPr="00D029C5" w:rsidRDefault="00D029C5" w:rsidP="00D029C5">
            <w:pPr>
              <w:spacing w:line="360" w:lineRule="auto"/>
              <w:ind w:firstLineChars="200" w:firstLine="480"/>
              <w:rPr>
                <w:color w:val="000000" w:themeColor="text1"/>
                <w:sz w:val="24"/>
              </w:rPr>
            </w:pPr>
            <w:r w:rsidRPr="00D029C5">
              <w:rPr>
                <w:rFonts w:hint="eastAsia"/>
                <w:color w:val="000000" w:themeColor="text1"/>
                <w:sz w:val="24"/>
              </w:rPr>
              <w:t>补植与修剪：在管护过程中，如有枯死的苗木，应连根及时挖除，并选规格相近、品种相同的新苗木补植。新补植的树木应根据实际情况做加固性保护。一年以里进行整形修剪，培养直立强壮的主枝，去除或控制竞争枝，保留抚养枝，并去除基部的萌条，通过控制侧枝加强主梢，人为的加强顶端优势。郁闭前尽量不修枝</w:t>
            </w:r>
            <w:r w:rsidRPr="00D029C5">
              <w:rPr>
                <w:rFonts w:hint="eastAsia"/>
                <w:color w:val="000000" w:themeColor="text1"/>
                <w:sz w:val="24"/>
              </w:rPr>
              <w:t xml:space="preserve"> </w:t>
            </w:r>
            <w:r w:rsidRPr="00D029C5">
              <w:rPr>
                <w:rFonts w:hint="eastAsia"/>
                <w:color w:val="000000" w:themeColor="text1"/>
                <w:sz w:val="24"/>
              </w:rPr>
              <w:t>郁闭后开始修枝，修枝一般在秋冬树木落叶后进行，切口要平滑，</w:t>
            </w:r>
            <w:proofErr w:type="gramStart"/>
            <w:r w:rsidRPr="00D029C5">
              <w:rPr>
                <w:rFonts w:hint="eastAsia"/>
                <w:color w:val="000000" w:themeColor="text1"/>
                <w:sz w:val="24"/>
              </w:rPr>
              <w:t>冠干比</w:t>
            </w:r>
            <w:proofErr w:type="gramEnd"/>
            <w:r w:rsidRPr="00D029C5">
              <w:rPr>
                <w:rFonts w:hint="eastAsia"/>
                <w:color w:val="000000" w:themeColor="text1"/>
                <w:sz w:val="24"/>
              </w:rPr>
              <w:t>保持在</w:t>
            </w:r>
            <w:r w:rsidRPr="00D029C5">
              <w:rPr>
                <w:rFonts w:hint="eastAsia"/>
                <w:color w:val="000000" w:themeColor="text1"/>
                <w:sz w:val="24"/>
              </w:rPr>
              <w:t>2/3</w:t>
            </w:r>
            <w:r w:rsidRPr="00D029C5">
              <w:rPr>
                <w:rFonts w:hint="eastAsia"/>
                <w:color w:val="000000" w:themeColor="text1"/>
                <w:sz w:val="24"/>
              </w:rPr>
              <w:t>，以后逐步</w:t>
            </w:r>
            <w:r w:rsidRPr="00D029C5">
              <w:rPr>
                <w:rFonts w:hint="eastAsia"/>
                <w:color w:val="000000" w:themeColor="text1"/>
                <w:sz w:val="24"/>
              </w:rPr>
              <w:t>1/2</w:t>
            </w:r>
            <w:r w:rsidRPr="00D029C5">
              <w:rPr>
                <w:rFonts w:hint="eastAsia"/>
                <w:color w:val="000000" w:themeColor="text1"/>
                <w:sz w:val="24"/>
              </w:rPr>
              <w:t>或</w:t>
            </w:r>
            <w:r w:rsidRPr="00D029C5">
              <w:rPr>
                <w:rFonts w:hint="eastAsia"/>
                <w:color w:val="000000" w:themeColor="text1"/>
                <w:sz w:val="24"/>
              </w:rPr>
              <w:t>1/3</w:t>
            </w:r>
            <w:r w:rsidRPr="00D029C5">
              <w:rPr>
                <w:rFonts w:hint="eastAsia"/>
                <w:color w:val="000000" w:themeColor="text1"/>
                <w:sz w:val="24"/>
              </w:rPr>
              <w:t>。修枝原则为宁低勿高、次多量少、先下后上、</w:t>
            </w:r>
            <w:proofErr w:type="gramStart"/>
            <w:r w:rsidRPr="00D029C5">
              <w:rPr>
                <w:rFonts w:hint="eastAsia"/>
                <w:color w:val="000000" w:themeColor="text1"/>
                <w:sz w:val="24"/>
              </w:rPr>
              <w:t>茬短口</w:t>
            </w:r>
            <w:proofErr w:type="gramEnd"/>
            <w:r w:rsidRPr="00D029C5">
              <w:rPr>
                <w:rFonts w:hint="eastAsia"/>
                <w:color w:val="000000" w:themeColor="text1"/>
                <w:sz w:val="24"/>
              </w:rPr>
              <w:t>尖。后期管理，除以上几种，还要派专人看管，防止人畜损毁。发现病虫害及时防止，勿使蔓延。对于因自然或人畜造成的树苗死亡，及时进行补种。</w:t>
            </w:r>
          </w:p>
          <w:p w14:paraId="70939B1E" w14:textId="77777777" w:rsidR="00D029C5" w:rsidRPr="00D029C5" w:rsidRDefault="00D029C5" w:rsidP="00D029C5">
            <w:pPr>
              <w:spacing w:line="360" w:lineRule="auto"/>
              <w:ind w:firstLineChars="200" w:firstLine="480"/>
              <w:rPr>
                <w:color w:val="000000" w:themeColor="text1"/>
                <w:sz w:val="24"/>
              </w:rPr>
            </w:pPr>
            <w:r w:rsidRPr="00D029C5">
              <w:rPr>
                <w:rFonts w:hint="eastAsia"/>
                <w:color w:val="000000" w:themeColor="text1"/>
                <w:sz w:val="24"/>
              </w:rPr>
              <w:t>草地管护措施包括：松土、施肥、改善土壤的营养状况；消除杂草及草地鼠虫害的防治；补播；设置禁止踩踏标志、修复损坏的草地地区、定期检查和修复；禁牧封育、加强草地有害生物灾害监测预警和火灾防控；浇水、施肥、除草、松土、碾压、剪草、草坪的更新复壮；控制草地负荷。</w:t>
            </w:r>
          </w:p>
          <w:p w14:paraId="69B2C88E" w14:textId="77777777" w:rsidR="00D029C5" w:rsidRPr="00D029C5" w:rsidRDefault="00D029C5" w:rsidP="00D029C5">
            <w:pPr>
              <w:spacing w:line="360" w:lineRule="auto"/>
              <w:ind w:firstLineChars="200" w:firstLine="480"/>
              <w:rPr>
                <w:color w:val="000000" w:themeColor="text1"/>
                <w:sz w:val="24"/>
              </w:rPr>
            </w:pPr>
            <w:r w:rsidRPr="00D029C5">
              <w:rPr>
                <w:rFonts w:hint="eastAsia"/>
                <w:color w:val="000000" w:themeColor="text1"/>
                <w:sz w:val="24"/>
              </w:rPr>
              <w:t>监测与管护期限</w:t>
            </w:r>
          </w:p>
          <w:p w14:paraId="56028B04" w14:textId="0F0335CB" w:rsidR="006F4A62" w:rsidRPr="00BA7347" w:rsidRDefault="00D029C5" w:rsidP="00D029C5">
            <w:pPr>
              <w:spacing w:line="360" w:lineRule="auto"/>
              <w:ind w:firstLineChars="200" w:firstLine="480"/>
              <w:rPr>
                <w:sz w:val="24"/>
              </w:rPr>
            </w:pPr>
            <w:r w:rsidRPr="00D029C5">
              <w:rPr>
                <w:rFonts w:hint="eastAsia"/>
                <w:color w:val="000000" w:themeColor="text1"/>
                <w:sz w:val="24"/>
              </w:rPr>
              <w:t>项目区生态修复工程验收结束后，由责任主体自主进行管护，监测与管护期为</w:t>
            </w:r>
            <w:r>
              <w:rPr>
                <w:color w:val="000000" w:themeColor="text1"/>
                <w:sz w:val="24"/>
              </w:rPr>
              <w:t>3</w:t>
            </w:r>
            <w:r w:rsidRPr="00D029C5">
              <w:rPr>
                <w:rFonts w:hint="eastAsia"/>
                <w:color w:val="000000" w:themeColor="text1"/>
                <w:sz w:val="24"/>
              </w:rPr>
              <w:t>年。</w:t>
            </w:r>
          </w:p>
        </w:tc>
      </w:tr>
      <w:tr w:rsidR="00BA33A8" w:rsidRPr="00F91561" w14:paraId="49AA9B36" w14:textId="77777777" w:rsidTr="00F03DA4">
        <w:trPr>
          <w:trHeight w:val="1583"/>
          <w:jc w:val="center"/>
        </w:trPr>
        <w:tc>
          <w:tcPr>
            <w:tcW w:w="710" w:type="dxa"/>
            <w:vAlign w:val="center"/>
          </w:tcPr>
          <w:p w14:paraId="0B745B61" w14:textId="77777777" w:rsidR="00BA33A8" w:rsidRPr="00F91561" w:rsidRDefault="00BA33A8" w:rsidP="000F2629">
            <w:pPr>
              <w:jc w:val="center"/>
              <w:rPr>
                <w:sz w:val="24"/>
              </w:rPr>
            </w:pPr>
            <w:r w:rsidRPr="00F91561">
              <w:rPr>
                <w:rFonts w:hint="eastAsia"/>
                <w:sz w:val="24"/>
              </w:rPr>
              <w:lastRenderedPageBreak/>
              <w:t>其他</w:t>
            </w:r>
          </w:p>
        </w:tc>
        <w:tc>
          <w:tcPr>
            <w:tcW w:w="8380" w:type="dxa"/>
            <w:vAlign w:val="center"/>
          </w:tcPr>
          <w:p w14:paraId="09E24CD7" w14:textId="56B89857" w:rsidR="00BA33A8" w:rsidRPr="00F91561" w:rsidRDefault="00C43AB1" w:rsidP="00EE75FF">
            <w:pPr>
              <w:spacing w:line="360" w:lineRule="auto"/>
              <w:ind w:firstLineChars="1600" w:firstLine="3840"/>
              <w:rPr>
                <w:sz w:val="24"/>
              </w:rPr>
            </w:pPr>
            <w:r>
              <w:rPr>
                <w:rFonts w:hint="eastAsia"/>
                <w:sz w:val="24"/>
              </w:rPr>
              <w:t>无</w:t>
            </w:r>
          </w:p>
        </w:tc>
      </w:tr>
    </w:tbl>
    <w:p w14:paraId="31114EEB" w14:textId="77777777" w:rsidR="00BA33A8" w:rsidRDefault="00BA33A8">
      <w:pPr>
        <w:pStyle w:val="af1"/>
        <w:jc w:val="center"/>
        <w:outlineLvl w:val="0"/>
        <w:rPr>
          <w:rFonts w:ascii="黑体" w:eastAsia="黑体" w:hAnsi="黑体"/>
          <w:snapToGrid w:val="0"/>
          <w:sz w:val="30"/>
          <w:szCs w:val="30"/>
        </w:rPr>
      </w:pPr>
      <w:r>
        <w:rPr>
          <w:rFonts w:eastAsia="仿宋_GB2312"/>
          <w:b/>
          <w:bCs/>
        </w:rPr>
        <w:br w:type="page"/>
      </w:r>
      <w:bookmarkStart w:id="55" w:name="_Toc170116432"/>
      <w:r>
        <w:rPr>
          <w:rFonts w:ascii="黑体" w:eastAsia="黑体" w:hAnsi="黑体" w:hint="eastAsia"/>
          <w:snapToGrid w:val="0"/>
          <w:sz w:val="30"/>
          <w:szCs w:val="30"/>
        </w:rPr>
        <w:lastRenderedPageBreak/>
        <w:t>三、生态环境现状、保护目标及评价标准</w:t>
      </w:r>
      <w:bookmarkEnd w:id="55"/>
    </w:p>
    <w:tbl>
      <w:tblPr>
        <w:tblW w:w="9157"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904"/>
        <w:gridCol w:w="8253"/>
      </w:tblGrid>
      <w:tr w:rsidR="00BA33A8" w14:paraId="5ED65D05" w14:textId="77777777" w:rsidTr="008A2CF6">
        <w:trPr>
          <w:trHeight w:val="12738"/>
          <w:jc w:val="center"/>
        </w:trPr>
        <w:tc>
          <w:tcPr>
            <w:tcW w:w="904" w:type="dxa"/>
            <w:vAlign w:val="center"/>
          </w:tcPr>
          <w:p w14:paraId="000D6138" w14:textId="77777777" w:rsidR="00BA33A8" w:rsidRPr="00F91561" w:rsidRDefault="00BA33A8" w:rsidP="00A271D4">
            <w:pPr>
              <w:jc w:val="center"/>
              <w:rPr>
                <w:sz w:val="24"/>
              </w:rPr>
            </w:pPr>
            <w:r w:rsidRPr="00F91561">
              <w:rPr>
                <w:rFonts w:hint="eastAsia"/>
                <w:sz w:val="24"/>
              </w:rPr>
              <w:t>生态环境现状</w:t>
            </w:r>
          </w:p>
        </w:tc>
        <w:tc>
          <w:tcPr>
            <w:tcW w:w="8253" w:type="dxa"/>
            <w:vAlign w:val="center"/>
          </w:tcPr>
          <w:p w14:paraId="644A6E63" w14:textId="20CE442C" w:rsidR="00663E60" w:rsidRDefault="00663E60" w:rsidP="00663E60">
            <w:pPr>
              <w:spacing w:line="360" w:lineRule="auto"/>
              <w:rPr>
                <w:b/>
                <w:bCs/>
                <w:kern w:val="21"/>
                <w:sz w:val="24"/>
              </w:rPr>
            </w:pPr>
            <w:bookmarkStart w:id="56" w:name="OLE_LINK48"/>
            <w:r>
              <w:rPr>
                <w:rFonts w:eastAsiaTheme="majorEastAsia"/>
                <w:b/>
                <w:bCs/>
                <w:sz w:val="24"/>
              </w:rPr>
              <w:t>3.1</w:t>
            </w:r>
            <w:r>
              <w:rPr>
                <w:rFonts w:hint="eastAsia"/>
                <w:b/>
                <w:bCs/>
                <w:kern w:val="21"/>
                <w:sz w:val="24"/>
              </w:rPr>
              <w:t>主体功能区规划</w:t>
            </w:r>
          </w:p>
          <w:bookmarkEnd w:id="56"/>
          <w:p w14:paraId="277C8767" w14:textId="29E33BC6" w:rsidR="00B90AA6" w:rsidRDefault="00663E60" w:rsidP="009A4AE4">
            <w:pPr>
              <w:spacing w:line="360" w:lineRule="auto"/>
              <w:ind w:firstLineChars="200" w:firstLine="480"/>
              <w:rPr>
                <w:bCs/>
                <w:kern w:val="21"/>
                <w:sz w:val="24"/>
              </w:rPr>
            </w:pPr>
            <w:r>
              <w:rPr>
                <w:rFonts w:hint="eastAsia"/>
                <w:bCs/>
                <w:kern w:val="21"/>
                <w:sz w:val="24"/>
              </w:rPr>
              <w:t>根据《黑龙江省主体功能区规划》划分，本项目属于</w:t>
            </w:r>
            <w:r w:rsidR="00D152CC">
              <w:rPr>
                <w:rFonts w:hint="eastAsia"/>
                <w:bCs/>
                <w:kern w:val="21"/>
                <w:sz w:val="24"/>
              </w:rPr>
              <w:t>国家级限制开发区域（重点生态功能区）</w:t>
            </w:r>
            <w:r>
              <w:rPr>
                <w:rFonts w:hint="eastAsia"/>
                <w:bCs/>
                <w:kern w:val="21"/>
                <w:sz w:val="24"/>
              </w:rPr>
              <w:t>。</w:t>
            </w:r>
          </w:p>
          <w:p w14:paraId="1B4D7A7D" w14:textId="5ABA4CB9" w:rsidR="00425CCB" w:rsidRDefault="004A3CC9" w:rsidP="004A3CC9">
            <w:pPr>
              <w:spacing w:line="360" w:lineRule="auto"/>
              <w:ind w:firstLineChars="200" w:firstLine="480"/>
              <w:rPr>
                <w:bCs/>
                <w:kern w:val="21"/>
                <w:sz w:val="24"/>
              </w:rPr>
            </w:pPr>
            <w:r w:rsidRPr="004A3CC9">
              <w:rPr>
                <w:rFonts w:hint="eastAsia"/>
                <w:bCs/>
                <w:kern w:val="21"/>
                <w:sz w:val="24"/>
              </w:rPr>
              <w:t>限制开发区域的国家重点生态功能区是指生态系统十分重要，关系全国或全省的生态安全，目前生态系统有所退化，需要在国土空间开发中限制进行大规模高强度工业化和城镇化开发，以保持生态产品供给能力的区域。全省限制开发区域的国家重点生态功能区分为：水源涵养型，包括大小兴安岭森林生态功能区和长白山森林生态功能区；生物多样性维护型，包括三江平原湿地生态功能区。</w:t>
            </w:r>
          </w:p>
          <w:p w14:paraId="38FA0972" w14:textId="628A076E" w:rsidR="00256EDF" w:rsidRDefault="004A3CC9" w:rsidP="004A3CC9">
            <w:pPr>
              <w:spacing w:line="360" w:lineRule="auto"/>
              <w:ind w:firstLineChars="200" w:firstLine="480"/>
              <w:rPr>
                <w:bCs/>
                <w:kern w:val="21"/>
                <w:sz w:val="24"/>
              </w:rPr>
            </w:pPr>
            <w:r w:rsidRPr="004A3CC9">
              <w:rPr>
                <w:rFonts w:hint="eastAsia"/>
                <w:bCs/>
                <w:kern w:val="21"/>
                <w:sz w:val="24"/>
              </w:rPr>
              <w:t>功能定位：以提供生态产品为主，保障生态安全的重要区域，人与自然和谐相处的示范区</w:t>
            </w:r>
            <w:r w:rsidR="00256EDF">
              <w:rPr>
                <w:rFonts w:hint="eastAsia"/>
                <w:bCs/>
                <w:kern w:val="21"/>
                <w:sz w:val="24"/>
              </w:rPr>
              <w:t>。</w:t>
            </w:r>
          </w:p>
          <w:p w14:paraId="644BEC0A" w14:textId="56E0FCE9" w:rsidR="00162798" w:rsidRDefault="00162798" w:rsidP="004A3CC9">
            <w:pPr>
              <w:spacing w:line="360" w:lineRule="auto"/>
              <w:ind w:firstLineChars="200" w:firstLine="480"/>
              <w:rPr>
                <w:bCs/>
                <w:kern w:val="21"/>
                <w:sz w:val="24"/>
              </w:rPr>
            </w:pPr>
            <w:r w:rsidRPr="00162798">
              <w:rPr>
                <w:rFonts w:hint="eastAsia"/>
                <w:bCs/>
                <w:kern w:val="21"/>
                <w:sz w:val="24"/>
              </w:rPr>
              <w:t>发展方向：</w:t>
            </w:r>
          </w:p>
          <w:p w14:paraId="29E7A344" w14:textId="2891EAB9" w:rsidR="00BA33A8" w:rsidRDefault="00960437" w:rsidP="00DB06F7">
            <w:pPr>
              <w:spacing w:line="360" w:lineRule="auto"/>
              <w:ind w:firstLineChars="200" w:firstLine="420"/>
              <w:rPr>
                <w:bCs/>
                <w:kern w:val="21"/>
                <w:sz w:val="24"/>
              </w:rPr>
            </w:pPr>
            <w:r w:rsidRPr="00316886">
              <w:rPr>
                <w:bCs/>
              </w:rPr>
              <w:t>——</w:t>
            </w:r>
            <w:r w:rsidR="00162798" w:rsidRPr="00162798">
              <w:rPr>
                <w:bCs/>
                <w:kern w:val="21"/>
                <w:sz w:val="24"/>
              </w:rPr>
              <w:t>水源涵养型生态功能区。加强生态环境保护，促进生态修复，禁止非保护性采伐，力争全面停止主伐，植树造林，涵养水源，开展以中幼林抚育为重点的森林抚育经营，保护野生动物；在资源环境可承载的范围内，适度开发林木和水资源，科学有序开发矿产资源；因地制宜发展优势特色产业，加快发展以生态旅游、特色种养殖、绿色食品加工、北药开发、清洁能源等为主的接续和替代产业，形成生态主导型产业格局；合理分布农业人口，完善城乡基础设施，居民享受的公共服务和基本生活条件与省内其他地区大体相同；繁荣边疆和少数民族地区经济，保障社会稳定；基本建立起完备的林业生态体系、发达的产业体系和繁荣的生态文化体系</w:t>
            </w:r>
            <w:r w:rsidR="00DB06F7" w:rsidRPr="00DB06F7">
              <w:rPr>
                <w:rFonts w:hint="eastAsia"/>
                <w:bCs/>
                <w:kern w:val="21"/>
                <w:sz w:val="24"/>
              </w:rPr>
              <w:t>。</w:t>
            </w:r>
          </w:p>
          <w:p w14:paraId="7AE2BE8B" w14:textId="62F69BF6" w:rsidR="00DB06F7" w:rsidRDefault="00DB06F7" w:rsidP="00296023">
            <w:pPr>
              <w:spacing w:line="360" w:lineRule="auto"/>
              <w:ind w:firstLineChars="200" w:firstLine="420"/>
              <w:rPr>
                <w:bCs/>
                <w:kern w:val="21"/>
                <w:sz w:val="24"/>
              </w:rPr>
            </w:pPr>
            <w:bookmarkStart w:id="57" w:name="OLE_LINK46"/>
            <w:r w:rsidRPr="00316886">
              <w:rPr>
                <w:bCs/>
              </w:rPr>
              <w:t>——</w:t>
            </w:r>
            <w:bookmarkEnd w:id="57"/>
            <w:r w:rsidR="00296023" w:rsidRPr="00296023">
              <w:rPr>
                <w:rFonts w:hint="eastAsia"/>
                <w:bCs/>
                <w:kern w:val="21"/>
                <w:sz w:val="24"/>
              </w:rPr>
              <w:t>生物多样性维护型生态功能区。禁止对野生动植物进行滥捕滥采，保持和恢复野生动植物物种和种群的平衡，实现野生动植物资源的良性循环和永续利用；加强防御外来物种入侵的能力，防止外来有害物种对生态系统的侵害；保护自然生态系统与重要物种栖息地，防止生态建设导致栖息环境的改变；扩大保护范围，降低城市建设强度，改善水域及湿地环境</w:t>
            </w:r>
            <w:r w:rsidRPr="00DB06F7">
              <w:rPr>
                <w:bCs/>
                <w:kern w:val="21"/>
                <w:sz w:val="24"/>
              </w:rPr>
              <w:t>。</w:t>
            </w:r>
          </w:p>
          <w:p w14:paraId="5AD377EA" w14:textId="4178A489" w:rsidR="00132EFA" w:rsidRDefault="00132EFA" w:rsidP="00982CCA">
            <w:pPr>
              <w:spacing w:line="360" w:lineRule="auto"/>
              <w:ind w:firstLineChars="200" w:firstLine="420"/>
              <w:rPr>
                <w:bCs/>
                <w:kern w:val="21"/>
                <w:sz w:val="24"/>
              </w:rPr>
            </w:pPr>
            <w:r w:rsidRPr="00316886">
              <w:rPr>
                <w:bCs/>
              </w:rPr>
              <w:t>——</w:t>
            </w:r>
            <w:r w:rsidR="00001B4E" w:rsidRPr="00001B4E">
              <w:rPr>
                <w:rFonts w:hint="eastAsia"/>
                <w:bCs/>
                <w:kern w:val="21"/>
                <w:sz w:val="24"/>
              </w:rPr>
              <w:t>该区域中农业产粮大县（市、区），应在保护生态的前提下，积极发展农业生产，努力提高粮食产量，保障国家粮食安全和食品安全，增加农民收入</w:t>
            </w:r>
            <w:r w:rsidRPr="00132EFA">
              <w:rPr>
                <w:rFonts w:hint="eastAsia"/>
                <w:bCs/>
                <w:kern w:val="21"/>
                <w:sz w:val="24"/>
              </w:rPr>
              <w:t>。</w:t>
            </w:r>
          </w:p>
          <w:p w14:paraId="1B8B8927" w14:textId="0515EF9F" w:rsidR="00BB0795" w:rsidRDefault="006B449F" w:rsidP="006B449F">
            <w:pPr>
              <w:spacing w:line="360" w:lineRule="auto"/>
              <w:ind w:firstLineChars="200" w:firstLine="480"/>
              <w:rPr>
                <w:bCs/>
                <w:kern w:val="21"/>
                <w:sz w:val="24"/>
              </w:rPr>
            </w:pPr>
            <w:r w:rsidRPr="006B449F">
              <w:rPr>
                <w:rFonts w:hint="eastAsia"/>
                <w:bCs/>
                <w:kern w:val="21"/>
                <w:sz w:val="24"/>
              </w:rPr>
              <w:lastRenderedPageBreak/>
              <w:t>我省国家重点生态功能区包括</w:t>
            </w:r>
            <w:r w:rsidRPr="006B449F">
              <w:rPr>
                <w:rFonts w:hint="eastAsia"/>
                <w:bCs/>
                <w:kern w:val="21"/>
                <w:sz w:val="24"/>
              </w:rPr>
              <w:t>51</w:t>
            </w:r>
            <w:r w:rsidRPr="006B449F">
              <w:rPr>
                <w:rFonts w:hint="eastAsia"/>
                <w:bCs/>
                <w:kern w:val="21"/>
                <w:sz w:val="24"/>
              </w:rPr>
              <w:t>个县（市、区）以及位于该区域内的森工、农垦系统所属局、场，总面积</w:t>
            </w:r>
            <w:r w:rsidRPr="006B449F">
              <w:rPr>
                <w:rFonts w:hint="eastAsia"/>
                <w:bCs/>
                <w:kern w:val="21"/>
                <w:sz w:val="24"/>
              </w:rPr>
              <w:t>32.10</w:t>
            </w:r>
            <w:r w:rsidRPr="006B449F">
              <w:rPr>
                <w:rFonts w:hint="eastAsia"/>
                <w:bCs/>
                <w:kern w:val="21"/>
                <w:sz w:val="24"/>
              </w:rPr>
              <w:t>万平方公里，占全省总面积的</w:t>
            </w:r>
            <w:r w:rsidRPr="006B449F">
              <w:rPr>
                <w:rFonts w:hint="eastAsia"/>
                <w:bCs/>
                <w:kern w:val="21"/>
                <w:sz w:val="24"/>
              </w:rPr>
              <w:t>67.8%</w:t>
            </w:r>
            <w:r w:rsidRPr="006B449F">
              <w:rPr>
                <w:rFonts w:hint="eastAsia"/>
                <w:bCs/>
                <w:kern w:val="21"/>
                <w:sz w:val="24"/>
              </w:rPr>
              <w:t>，</w:t>
            </w:r>
            <w:r w:rsidRPr="006B449F">
              <w:rPr>
                <w:rFonts w:hint="eastAsia"/>
                <w:bCs/>
                <w:kern w:val="21"/>
                <w:sz w:val="24"/>
              </w:rPr>
              <w:t>2010</w:t>
            </w:r>
            <w:r w:rsidRPr="006B449F">
              <w:rPr>
                <w:rFonts w:hint="eastAsia"/>
                <w:bCs/>
                <w:kern w:val="21"/>
                <w:sz w:val="24"/>
              </w:rPr>
              <w:t>年总人口</w:t>
            </w:r>
            <w:r w:rsidRPr="006B449F">
              <w:rPr>
                <w:rFonts w:hint="eastAsia"/>
                <w:bCs/>
                <w:kern w:val="21"/>
                <w:sz w:val="24"/>
              </w:rPr>
              <w:t>1063</w:t>
            </w:r>
            <w:r w:rsidRPr="006B449F">
              <w:rPr>
                <w:rFonts w:hint="eastAsia"/>
                <w:bCs/>
                <w:kern w:val="21"/>
                <w:sz w:val="24"/>
              </w:rPr>
              <w:t>万人，占全省总人口的</w:t>
            </w:r>
            <w:r w:rsidRPr="006B449F">
              <w:rPr>
                <w:rFonts w:hint="eastAsia"/>
                <w:bCs/>
                <w:kern w:val="21"/>
                <w:sz w:val="24"/>
              </w:rPr>
              <w:t>27%</w:t>
            </w:r>
            <w:r w:rsidRPr="006B449F">
              <w:rPr>
                <w:rFonts w:hint="eastAsia"/>
                <w:bCs/>
                <w:kern w:val="21"/>
                <w:sz w:val="24"/>
              </w:rPr>
              <w:t>。</w:t>
            </w:r>
          </w:p>
          <w:p w14:paraId="7A3D9843" w14:textId="12ABE799" w:rsidR="00CF08BE" w:rsidRDefault="003A5D78" w:rsidP="006B449F">
            <w:pPr>
              <w:spacing w:line="360" w:lineRule="auto"/>
              <w:ind w:firstLineChars="200" w:firstLine="480"/>
              <w:rPr>
                <w:bCs/>
                <w:kern w:val="21"/>
                <w:sz w:val="24"/>
              </w:rPr>
            </w:pPr>
            <w:r>
              <w:rPr>
                <w:rFonts w:hint="eastAsia"/>
                <w:bCs/>
                <w:kern w:val="21"/>
                <w:sz w:val="24"/>
              </w:rPr>
              <w:t>本项目属于</w:t>
            </w:r>
            <w:r w:rsidR="006B449F" w:rsidRPr="006B449F">
              <w:rPr>
                <w:bCs/>
                <w:kern w:val="21"/>
                <w:sz w:val="24"/>
              </w:rPr>
              <w:t>三江平原湿地生态功能区</w:t>
            </w:r>
            <w:r>
              <w:rPr>
                <w:rFonts w:hint="eastAsia"/>
                <w:bCs/>
                <w:kern w:val="21"/>
                <w:sz w:val="24"/>
              </w:rPr>
              <w:t>。</w:t>
            </w:r>
          </w:p>
          <w:p w14:paraId="161D48B2" w14:textId="28073907" w:rsidR="006B449F" w:rsidRDefault="006B449F" w:rsidP="006B449F">
            <w:pPr>
              <w:spacing w:line="360" w:lineRule="auto"/>
              <w:ind w:firstLineChars="200" w:firstLine="480"/>
              <w:rPr>
                <w:bCs/>
                <w:kern w:val="21"/>
                <w:sz w:val="24"/>
              </w:rPr>
            </w:pPr>
            <w:r w:rsidRPr="006B449F">
              <w:rPr>
                <w:bCs/>
                <w:kern w:val="21"/>
                <w:sz w:val="24"/>
              </w:rPr>
              <w:t>三江平原湿地生态功能区包括同江市、富锦市、抚远县、饶河县、虎林市、密山市、绥滨县等</w:t>
            </w:r>
            <w:r w:rsidRPr="006B449F">
              <w:rPr>
                <w:bCs/>
                <w:kern w:val="21"/>
                <w:sz w:val="24"/>
              </w:rPr>
              <w:t>7</w:t>
            </w:r>
            <w:r w:rsidRPr="006B449F">
              <w:rPr>
                <w:bCs/>
                <w:kern w:val="21"/>
                <w:sz w:val="24"/>
              </w:rPr>
              <w:t>个县（市）及位于上述区域内的森工、农垦系统所属局、场，区域总面积</w:t>
            </w:r>
            <w:r w:rsidRPr="006B449F">
              <w:rPr>
                <w:bCs/>
                <w:kern w:val="21"/>
                <w:sz w:val="24"/>
              </w:rPr>
              <w:t>4.80</w:t>
            </w:r>
            <w:r w:rsidRPr="006B449F">
              <w:rPr>
                <w:bCs/>
                <w:kern w:val="21"/>
                <w:sz w:val="24"/>
              </w:rPr>
              <w:t>万平方公里，占全省总面积的</w:t>
            </w:r>
            <w:r w:rsidRPr="006B449F">
              <w:rPr>
                <w:bCs/>
                <w:kern w:val="21"/>
                <w:sz w:val="24"/>
              </w:rPr>
              <w:t>10%</w:t>
            </w:r>
            <w:r w:rsidRPr="006B449F">
              <w:rPr>
                <w:bCs/>
                <w:kern w:val="21"/>
                <w:sz w:val="24"/>
              </w:rPr>
              <w:t>。该区域天然水域和原始湿地面积大，水生和湿地生态系统类型多样，在蓄洪防洪、抗旱、调节局部地区气候、维护生物多样性、控制土壤侵蚀等方面具有重要作用。</w:t>
            </w:r>
          </w:p>
          <w:p w14:paraId="39C57A43" w14:textId="77777777" w:rsidR="00E37699" w:rsidRDefault="00076F29" w:rsidP="00076F29">
            <w:pPr>
              <w:spacing w:line="360" w:lineRule="auto"/>
              <w:rPr>
                <w:noProof/>
              </w:rPr>
            </w:pPr>
            <w:r>
              <w:rPr>
                <w:noProof/>
              </w:rPr>
              <mc:AlternateContent>
                <mc:Choice Requires="wps">
                  <w:drawing>
                    <wp:anchor distT="0" distB="0" distL="114300" distR="114300" simplePos="0" relativeHeight="251660288" behindDoc="0" locked="0" layoutInCell="1" allowOverlap="1" wp14:anchorId="176A451E" wp14:editId="7A7E5EEF">
                      <wp:simplePos x="0" y="0"/>
                      <wp:positionH relativeFrom="column">
                        <wp:posOffset>3041650</wp:posOffset>
                      </wp:positionH>
                      <wp:positionV relativeFrom="paragraph">
                        <wp:posOffset>1649730</wp:posOffset>
                      </wp:positionV>
                      <wp:extent cx="1016635" cy="483870"/>
                      <wp:effectExtent l="0" t="0" r="12065" b="487680"/>
                      <wp:wrapNone/>
                      <wp:docPr id="2" name="对话气泡: 矩形 2"/>
                      <wp:cNvGraphicFramePr/>
                      <a:graphic xmlns:a="http://schemas.openxmlformats.org/drawingml/2006/main">
                        <a:graphicData uri="http://schemas.microsoft.com/office/word/2010/wordprocessingShape">
                          <wps:wsp>
                            <wps:cNvSpPr/>
                            <wps:spPr>
                              <a:xfrm>
                                <a:off x="0" y="0"/>
                                <a:ext cx="1016635" cy="483870"/>
                              </a:xfrm>
                              <a:prstGeom prst="wedgeRectCallout">
                                <a:avLst>
                                  <a:gd name="adj1" fmla="val 27969"/>
                                  <a:gd name="adj2" fmla="val 148334"/>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AB6E94" w14:textId="0B6ECB5E" w:rsidR="00076F29" w:rsidRPr="00076F29" w:rsidRDefault="00076F29" w:rsidP="00076F29">
                                  <w:pPr>
                                    <w:jc w:val="center"/>
                                    <w:rPr>
                                      <w:color w:val="FF0000"/>
                                      <w:sz w:val="32"/>
                                      <w:szCs w:val="32"/>
                                    </w:rPr>
                                  </w:pPr>
                                  <w:r w:rsidRPr="00076F29">
                                    <w:rPr>
                                      <w:rFonts w:hint="eastAsia"/>
                                      <w:color w:val="FF0000"/>
                                      <w:sz w:val="32"/>
                                      <w:szCs w:val="32"/>
                                    </w:rPr>
                                    <w:t>本项目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6A451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2" o:spid="_x0000_s1026" type="#_x0000_t61" style="position:absolute;left:0;text-align:left;margin-left:239.5pt;margin-top:129.9pt;width:80.05pt;height:38.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" adj="16841,42840" filled="f" strokecolor="red" strokeweight="2pt">
                      <v:textbox>
                        <w:txbxContent>
                          <w:p w14:paraId="52AB6E94" w14:textId="0B6ECB5E" w:rsidR="00076F29" w:rsidRPr="00076F29" w:rsidRDefault="00076F29" w:rsidP="00076F29">
                            <w:pPr>
                              <w:jc w:val="center"/>
                              <w:rPr>
                                <w:color w:val="FF0000"/>
                                <w:sz w:val="32"/>
                                <w:szCs w:val="32"/>
                              </w:rPr>
                            </w:pPr>
                            <w:r w:rsidRPr="00076F29">
                              <w:rPr>
                                <w:rFonts w:hint="eastAsia"/>
                                <w:color w:val="FF0000"/>
                                <w:sz w:val="32"/>
                                <w:szCs w:val="32"/>
                              </w:rPr>
                              <w:t>本项目</w:t>
                            </w:r>
                          </w:p>
                        </w:txbxContent>
                      </v:textbox>
                    </v:shape>
                  </w:pict>
                </mc:Fallback>
              </mc:AlternateContent>
            </w:r>
            <w:r w:rsidR="00D152CC" w:rsidRPr="00CC15B3">
              <w:rPr>
                <w:noProof/>
              </w:rPr>
              <w:drawing>
                <wp:inline distT="0" distB="0" distL="0" distR="0" wp14:anchorId="23F266BD" wp14:editId="1124C774">
                  <wp:extent cx="5108892" cy="3867244"/>
                  <wp:effectExtent l="0" t="0" r="0" b="0"/>
                  <wp:docPr id="4" name="图片 4" descr="21主体功能区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1主体功能区分布图"/>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23009" cy="3877930"/>
                          </a:xfrm>
                          <a:prstGeom prst="rect">
                            <a:avLst/>
                          </a:prstGeom>
                          <a:noFill/>
                          <a:ln>
                            <a:noFill/>
                          </a:ln>
                        </pic:spPr>
                      </pic:pic>
                    </a:graphicData>
                  </a:graphic>
                </wp:inline>
              </w:drawing>
            </w:r>
          </w:p>
          <w:p w14:paraId="35CD5D0B" w14:textId="6D43C44D" w:rsidR="008A2CF6" w:rsidRDefault="008A2CF6" w:rsidP="008A2CF6">
            <w:pPr>
              <w:jc w:val="center"/>
              <w:rPr>
                <w:rFonts w:eastAsiaTheme="minorEastAsia"/>
                <w:b/>
                <w:szCs w:val="21"/>
              </w:rPr>
            </w:pPr>
            <w:bookmarkStart w:id="58" w:name="OLE_LINK97"/>
            <w:r w:rsidRPr="00316886">
              <w:rPr>
                <w:rFonts w:eastAsiaTheme="minorEastAsia"/>
                <w:b/>
                <w:szCs w:val="21"/>
              </w:rPr>
              <w:t>图</w:t>
            </w:r>
            <w:r w:rsidRPr="00316886">
              <w:rPr>
                <w:rFonts w:eastAsiaTheme="minorEastAsia"/>
                <w:b/>
                <w:szCs w:val="21"/>
              </w:rPr>
              <w:t xml:space="preserve"> 3</w:t>
            </w:r>
            <w:r w:rsidR="00FF2FBA">
              <w:rPr>
                <w:rFonts w:eastAsiaTheme="minorEastAsia"/>
                <w:b/>
                <w:szCs w:val="21"/>
              </w:rPr>
              <w:t>-</w:t>
            </w:r>
            <w:r w:rsidRPr="00316886">
              <w:rPr>
                <w:rFonts w:eastAsiaTheme="minorEastAsia"/>
                <w:b/>
                <w:szCs w:val="21"/>
              </w:rPr>
              <w:t xml:space="preserve">1 </w:t>
            </w:r>
            <w:r w:rsidRPr="00316886">
              <w:rPr>
                <w:rFonts w:eastAsiaTheme="minorEastAsia"/>
                <w:b/>
                <w:szCs w:val="21"/>
              </w:rPr>
              <w:t>本项目与黑龙江省主体功能区规划位置关系图</w:t>
            </w:r>
          </w:p>
          <w:bookmarkEnd w:id="58"/>
          <w:p w14:paraId="51131AE0" w14:textId="77777777" w:rsidR="00D51600" w:rsidRDefault="00D51600" w:rsidP="00D51600">
            <w:pPr>
              <w:rPr>
                <w:rFonts w:eastAsiaTheme="minorEastAsia"/>
                <w:b/>
                <w:szCs w:val="21"/>
              </w:rPr>
            </w:pPr>
          </w:p>
          <w:p w14:paraId="7207317A" w14:textId="027EC9D1" w:rsidR="00D51600" w:rsidRDefault="00D51600" w:rsidP="00D51600">
            <w:pPr>
              <w:spacing w:line="360" w:lineRule="auto"/>
              <w:rPr>
                <w:b/>
                <w:bCs/>
                <w:kern w:val="21"/>
                <w:sz w:val="24"/>
              </w:rPr>
            </w:pPr>
            <w:r>
              <w:rPr>
                <w:rFonts w:eastAsiaTheme="majorEastAsia"/>
                <w:b/>
                <w:bCs/>
                <w:sz w:val="24"/>
              </w:rPr>
              <w:t>3.2</w:t>
            </w:r>
            <w:r w:rsidR="009C73F8" w:rsidRPr="009C73F8">
              <w:rPr>
                <w:rFonts w:hint="eastAsia"/>
                <w:b/>
                <w:bCs/>
                <w:kern w:val="21"/>
                <w:sz w:val="24"/>
              </w:rPr>
              <w:t>生态功能区划</w:t>
            </w:r>
          </w:p>
          <w:p w14:paraId="36A78334" w14:textId="32250F2A" w:rsidR="00D51600" w:rsidRDefault="00597C0F" w:rsidP="003F03FE">
            <w:pPr>
              <w:spacing w:line="360" w:lineRule="auto"/>
              <w:ind w:firstLineChars="200" w:firstLine="480"/>
              <w:rPr>
                <w:bCs/>
                <w:kern w:val="21"/>
                <w:sz w:val="24"/>
              </w:rPr>
            </w:pPr>
            <w:r w:rsidRPr="00597C0F">
              <w:rPr>
                <w:rFonts w:hint="eastAsia"/>
                <w:bCs/>
                <w:kern w:val="21"/>
                <w:sz w:val="24"/>
              </w:rPr>
              <w:t>本项目位于</w:t>
            </w:r>
            <w:r>
              <w:rPr>
                <w:rFonts w:hint="eastAsia"/>
                <w:bCs/>
                <w:kern w:val="21"/>
                <w:sz w:val="24"/>
              </w:rPr>
              <w:t>虎林市</w:t>
            </w:r>
            <w:r w:rsidRPr="00597C0F">
              <w:rPr>
                <w:rFonts w:hint="eastAsia"/>
                <w:bCs/>
                <w:kern w:val="21"/>
                <w:sz w:val="24"/>
              </w:rPr>
              <w:t>，根据《黑龙江省生态功能区划》，项目所在区域属于Ⅰ—</w:t>
            </w:r>
            <w:r>
              <w:rPr>
                <w:bCs/>
                <w:kern w:val="21"/>
                <w:sz w:val="24"/>
              </w:rPr>
              <w:t>3</w:t>
            </w:r>
            <w:r w:rsidRPr="00597C0F">
              <w:rPr>
                <w:rFonts w:hint="eastAsia"/>
                <w:bCs/>
                <w:kern w:val="21"/>
                <w:sz w:val="24"/>
              </w:rPr>
              <w:t>—</w:t>
            </w:r>
            <w:r>
              <w:rPr>
                <w:bCs/>
                <w:kern w:val="21"/>
                <w:sz w:val="24"/>
              </w:rPr>
              <w:t>3</w:t>
            </w:r>
            <w:r w:rsidRPr="00597C0F">
              <w:rPr>
                <w:rFonts w:hint="eastAsia"/>
                <w:bCs/>
                <w:kern w:val="21"/>
                <w:sz w:val="24"/>
              </w:rPr>
              <w:t>—</w:t>
            </w:r>
            <w:r w:rsidRPr="00597C0F">
              <w:rPr>
                <w:rFonts w:hint="eastAsia"/>
                <w:bCs/>
                <w:kern w:val="21"/>
                <w:sz w:val="24"/>
              </w:rPr>
              <w:t>1</w:t>
            </w:r>
            <w:r>
              <w:rPr>
                <w:rFonts w:hint="eastAsia"/>
                <w:bCs/>
                <w:kern w:val="21"/>
                <w:sz w:val="24"/>
              </w:rPr>
              <w:t>穆棱河下游农业与湿地及界江国土保护</w:t>
            </w:r>
            <w:r w:rsidRPr="00597C0F">
              <w:rPr>
                <w:rFonts w:hint="eastAsia"/>
                <w:bCs/>
                <w:kern w:val="21"/>
                <w:sz w:val="24"/>
              </w:rPr>
              <w:t>生态功能区</w:t>
            </w:r>
            <w:r w:rsidR="003F03FE">
              <w:rPr>
                <w:rFonts w:hint="eastAsia"/>
                <w:bCs/>
                <w:kern w:val="21"/>
                <w:sz w:val="24"/>
              </w:rPr>
              <w:t>。</w:t>
            </w:r>
          </w:p>
          <w:p w14:paraId="6EBFFC7A" w14:textId="77777777" w:rsidR="003F03FE" w:rsidRDefault="003F03FE" w:rsidP="003F03FE">
            <w:pPr>
              <w:spacing w:line="360" w:lineRule="auto"/>
              <w:jc w:val="center"/>
              <w:rPr>
                <w:b/>
              </w:rPr>
            </w:pPr>
            <w:bookmarkStart w:id="59" w:name="OLE_LINK64"/>
            <w:bookmarkStart w:id="60" w:name="OLE_LINK59"/>
            <w:r w:rsidRPr="003F03FE">
              <w:rPr>
                <w:rFonts w:asciiTheme="minorEastAsia" w:eastAsiaTheme="minorEastAsia" w:hAnsiTheme="minorEastAsia"/>
                <w:b/>
                <w:bCs/>
              </w:rPr>
              <w:t>表</w:t>
            </w:r>
            <w:r>
              <w:rPr>
                <w:rFonts w:asciiTheme="minorEastAsia" w:eastAsiaTheme="minorEastAsia" w:hAnsiTheme="minorEastAsia"/>
                <w:b/>
                <w:bCs/>
              </w:rPr>
              <w:t>3-1</w:t>
            </w:r>
            <w:r w:rsidRPr="005307DB">
              <w:rPr>
                <w:b/>
              </w:rPr>
              <w:t>项目所在地生态功能区划一览表</w:t>
            </w:r>
            <w:bookmarkEnd w:id="59"/>
          </w:p>
          <w:tbl>
            <w:tblPr>
              <w:tblStyle w:val="af5"/>
              <w:tblW w:w="5000" w:type="pct"/>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877"/>
              <w:gridCol w:w="1003"/>
              <w:gridCol w:w="1312"/>
              <w:gridCol w:w="796"/>
              <w:gridCol w:w="1149"/>
              <w:gridCol w:w="894"/>
              <w:gridCol w:w="1021"/>
              <w:gridCol w:w="985"/>
            </w:tblGrid>
            <w:tr w:rsidR="003F03FE" w:rsidRPr="005307DB" w14:paraId="3A3E959F" w14:textId="77777777" w:rsidTr="00BC5539">
              <w:tc>
                <w:tcPr>
                  <w:tcW w:w="1986" w:type="pct"/>
                  <w:gridSpan w:val="3"/>
                  <w:vAlign w:val="center"/>
                </w:tcPr>
                <w:p w14:paraId="2B190BBD" w14:textId="77777777" w:rsidR="003F03FE" w:rsidRPr="005307DB" w:rsidRDefault="003F03FE" w:rsidP="003F03FE">
                  <w:pPr>
                    <w:jc w:val="center"/>
                  </w:pPr>
                  <w:bookmarkStart w:id="61" w:name="OLE_LINK38"/>
                  <w:bookmarkEnd w:id="60"/>
                  <w:r w:rsidRPr="005307DB">
                    <w:t>生态功能分区单元</w:t>
                  </w:r>
                </w:p>
              </w:tc>
              <w:tc>
                <w:tcPr>
                  <w:tcW w:w="495" w:type="pct"/>
                  <w:vMerge w:val="restart"/>
                  <w:vAlign w:val="center"/>
                </w:tcPr>
                <w:p w14:paraId="7AE41C83" w14:textId="77777777" w:rsidR="003F03FE" w:rsidRPr="005307DB" w:rsidRDefault="003F03FE" w:rsidP="003F03FE">
                  <w:pPr>
                    <w:jc w:val="center"/>
                  </w:pPr>
                  <w:r w:rsidRPr="005307DB">
                    <w:t>所在区域面积</w:t>
                  </w:r>
                </w:p>
              </w:tc>
              <w:tc>
                <w:tcPr>
                  <w:tcW w:w="715" w:type="pct"/>
                  <w:vMerge w:val="restart"/>
                  <w:vAlign w:val="center"/>
                </w:tcPr>
                <w:p w14:paraId="1C26B90A" w14:textId="77777777" w:rsidR="003F03FE" w:rsidRPr="005307DB" w:rsidRDefault="003F03FE" w:rsidP="003F03FE">
                  <w:pPr>
                    <w:jc w:val="center"/>
                  </w:pPr>
                  <w:r w:rsidRPr="005307DB">
                    <w:t>主要生态环境问题</w:t>
                  </w:r>
                </w:p>
              </w:tc>
              <w:tc>
                <w:tcPr>
                  <w:tcW w:w="556" w:type="pct"/>
                  <w:vMerge w:val="restart"/>
                  <w:vAlign w:val="center"/>
                </w:tcPr>
                <w:p w14:paraId="14957A65" w14:textId="77777777" w:rsidR="003F03FE" w:rsidRPr="005307DB" w:rsidRDefault="003F03FE" w:rsidP="003F03FE">
                  <w:pPr>
                    <w:jc w:val="center"/>
                  </w:pPr>
                  <w:r w:rsidRPr="005307DB">
                    <w:t>生态环境敏感性</w:t>
                  </w:r>
                </w:p>
              </w:tc>
              <w:tc>
                <w:tcPr>
                  <w:tcW w:w="635" w:type="pct"/>
                  <w:vMerge w:val="restart"/>
                  <w:vAlign w:val="center"/>
                </w:tcPr>
                <w:p w14:paraId="45852C4A" w14:textId="77777777" w:rsidR="003F03FE" w:rsidRPr="005307DB" w:rsidRDefault="003F03FE" w:rsidP="003F03FE">
                  <w:pPr>
                    <w:jc w:val="center"/>
                  </w:pPr>
                  <w:r w:rsidRPr="005307DB">
                    <w:t>主要生态系统服务功能</w:t>
                  </w:r>
                </w:p>
              </w:tc>
              <w:tc>
                <w:tcPr>
                  <w:tcW w:w="613" w:type="pct"/>
                  <w:vMerge w:val="restart"/>
                  <w:vAlign w:val="center"/>
                </w:tcPr>
                <w:p w14:paraId="2100E42F" w14:textId="77777777" w:rsidR="003F03FE" w:rsidRPr="005307DB" w:rsidRDefault="003F03FE" w:rsidP="003F03FE">
                  <w:pPr>
                    <w:jc w:val="center"/>
                  </w:pPr>
                  <w:r w:rsidRPr="005307DB">
                    <w:t>保护措施与发展方向</w:t>
                  </w:r>
                </w:p>
              </w:tc>
            </w:tr>
            <w:tr w:rsidR="003F03FE" w:rsidRPr="005307DB" w14:paraId="1EB25B05" w14:textId="77777777" w:rsidTr="00BC5539">
              <w:tc>
                <w:tcPr>
                  <w:tcW w:w="546" w:type="pct"/>
                  <w:vAlign w:val="center"/>
                </w:tcPr>
                <w:p w14:paraId="0DFED798" w14:textId="77777777" w:rsidR="003F03FE" w:rsidRPr="005307DB" w:rsidRDefault="003F03FE" w:rsidP="003F03FE">
                  <w:pPr>
                    <w:jc w:val="center"/>
                  </w:pPr>
                  <w:r w:rsidRPr="005307DB">
                    <w:t>生态区</w:t>
                  </w:r>
                </w:p>
              </w:tc>
              <w:tc>
                <w:tcPr>
                  <w:tcW w:w="624" w:type="pct"/>
                  <w:vAlign w:val="center"/>
                </w:tcPr>
                <w:p w14:paraId="04A1AC1A" w14:textId="77777777" w:rsidR="003F03FE" w:rsidRPr="005307DB" w:rsidRDefault="003F03FE" w:rsidP="003F03FE">
                  <w:pPr>
                    <w:jc w:val="center"/>
                  </w:pPr>
                  <w:r w:rsidRPr="005307DB">
                    <w:t>生态亚区</w:t>
                  </w:r>
                </w:p>
              </w:tc>
              <w:tc>
                <w:tcPr>
                  <w:tcW w:w="816" w:type="pct"/>
                  <w:vAlign w:val="center"/>
                </w:tcPr>
                <w:p w14:paraId="495418AB" w14:textId="77777777" w:rsidR="003F03FE" w:rsidRPr="005307DB" w:rsidRDefault="003F03FE" w:rsidP="003F03FE">
                  <w:pPr>
                    <w:jc w:val="center"/>
                  </w:pPr>
                  <w:r w:rsidRPr="005307DB">
                    <w:t>生态功能区</w:t>
                  </w:r>
                </w:p>
              </w:tc>
              <w:tc>
                <w:tcPr>
                  <w:tcW w:w="495" w:type="pct"/>
                  <w:vMerge/>
                  <w:vAlign w:val="center"/>
                </w:tcPr>
                <w:p w14:paraId="3A432CF1" w14:textId="77777777" w:rsidR="003F03FE" w:rsidRPr="005307DB" w:rsidRDefault="003F03FE" w:rsidP="003F03FE">
                  <w:pPr>
                    <w:jc w:val="center"/>
                  </w:pPr>
                </w:p>
              </w:tc>
              <w:tc>
                <w:tcPr>
                  <w:tcW w:w="715" w:type="pct"/>
                  <w:vMerge/>
                  <w:vAlign w:val="center"/>
                </w:tcPr>
                <w:p w14:paraId="3E1FE4B4" w14:textId="77777777" w:rsidR="003F03FE" w:rsidRPr="005307DB" w:rsidRDefault="003F03FE" w:rsidP="003F03FE">
                  <w:pPr>
                    <w:jc w:val="center"/>
                  </w:pPr>
                </w:p>
              </w:tc>
              <w:tc>
                <w:tcPr>
                  <w:tcW w:w="556" w:type="pct"/>
                  <w:vMerge/>
                  <w:vAlign w:val="center"/>
                </w:tcPr>
                <w:p w14:paraId="6895AE58" w14:textId="77777777" w:rsidR="003F03FE" w:rsidRPr="005307DB" w:rsidRDefault="003F03FE" w:rsidP="003F03FE">
                  <w:pPr>
                    <w:jc w:val="center"/>
                  </w:pPr>
                </w:p>
              </w:tc>
              <w:tc>
                <w:tcPr>
                  <w:tcW w:w="635" w:type="pct"/>
                  <w:vMerge/>
                  <w:vAlign w:val="center"/>
                </w:tcPr>
                <w:p w14:paraId="514E67D2" w14:textId="77777777" w:rsidR="003F03FE" w:rsidRPr="005307DB" w:rsidRDefault="003F03FE" w:rsidP="003F03FE">
                  <w:pPr>
                    <w:jc w:val="center"/>
                  </w:pPr>
                </w:p>
              </w:tc>
              <w:tc>
                <w:tcPr>
                  <w:tcW w:w="613" w:type="pct"/>
                  <w:vMerge/>
                  <w:vAlign w:val="center"/>
                </w:tcPr>
                <w:p w14:paraId="47F1B4D0" w14:textId="77777777" w:rsidR="003F03FE" w:rsidRPr="005307DB" w:rsidRDefault="003F03FE" w:rsidP="003F03FE">
                  <w:pPr>
                    <w:jc w:val="center"/>
                  </w:pPr>
                </w:p>
              </w:tc>
            </w:tr>
            <w:tr w:rsidR="003F03FE" w:rsidRPr="005307DB" w14:paraId="38A498B1" w14:textId="77777777" w:rsidTr="00BC5539">
              <w:tc>
                <w:tcPr>
                  <w:tcW w:w="546" w:type="pct"/>
                  <w:vAlign w:val="center"/>
                </w:tcPr>
                <w:p w14:paraId="3B5A7EEC" w14:textId="53791141" w:rsidR="003F03FE" w:rsidRPr="005307DB" w:rsidRDefault="003F03FE" w:rsidP="003F03FE">
                  <w:pPr>
                    <w:widowControl/>
                    <w:jc w:val="center"/>
                    <w:rPr>
                      <w:kern w:val="0"/>
                      <w:szCs w:val="21"/>
                    </w:rPr>
                  </w:pPr>
                  <w:r w:rsidRPr="005307DB">
                    <w:rPr>
                      <w:kern w:val="0"/>
                      <w:szCs w:val="21"/>
                    </w:rPr>
                    <w:lastRenderedPageBreak/>
                    <w:t>Ⅰ—</w:t>
                  </w:r>
                  <w:r w:rsidR="00DF3AC5">
                    <w:rPr>
                      <w:kern w:val="0"/>
                      <w:szCs w:val="21"/>
                    </w:rPr>
                    <w:t>3</w:t>
                  </w:r>
                  <w:r w:rsidR="00DF3AC5" w:rsidRPr="00DF3AC5">
                    <w:rPr>
                      <w:rFonts w:hint="eastAsia"/>
                      <w:kern w:val="0"/>
                      <w:szCs w:val="21"/>
                    </w:rPr>
                    <w:t>三江平原农业与湿地生态区</w:t>
                  </w:r>
                </w:p>
              </w:tc>
              <w:tc>
                <w:tcPr>
                  <w:tcW w:w="624" w:type="pct"/>
                  <w:vAlign w:val="center"/>
                </w:tcPr>
                <w:p w14:paraId="19C3EEBE" w14:textId="0804730B" w:rsidR="003F03FE" w:rsidRPr="005307DB" w:rsidRDefault="003F03FE" w:rsidP="003F03FE">
                  <w:pPr>
                    <w:widowControl/>
                    <w:jc w:val="center"/>
                    <w:rPr>
                      <w:kern w:val="0"/>
                      <w:szCs w:val="21"/>
                    </w:rPr>
                  </w:pPr>
                  <w:r w:rsidRPr="005307DB">
                    <w:rPr>
                      <w:kern w:val="0"/>
                      <w:szCs w:val="21"/>
                    </w:rPr>
                    <w:t>Ⅰ—</w:t>
                  </w:r>
                  <w:r w:rsidR="00DF3AC5">
                    <w:rPr>
                      <w:kern w:val="0"/>
                      <w:szCs w:val="21"/>
                    </w:rPr>
                    <w:t>3</w:t>
                  </w:r>
                  <w:r w:rsidRPr="005307DB">
                    <w:rPr>
                      <w:kern w:val="0"/>
                      <w:szCs w:val="21"/>
                    </w:rPr>
                    <w:t>—</w:t>
                  </w:r>
                  <w:r w:rsidR="00DF3AC5">
                    <w:rPr>
                      <w:kern w:val="0"/>
                      <w:szCs w:val="21"/>
                    </w:rPr>
                    <w:t>3</w:t>
                  </w:r>
                  <w:r w:rsidR="00DF3AC5" w:rsidRPr="00DF3AC5">
                    <w:rPr>
                      <w:rFonts w:hint="eastAsia"/>
                      <w:kern w:val="0"/>
                      <w:szCs w:val="21"/>
                    </w:rPr>
                    <w:t>兴</w:t>
                  </w:r>
                  <w:proofErr w:type="gramStart"/>
                  <w:r w:rsidR="00DF3AC5" w:rsidRPr="00DF3AC5">
                    <w:rPr>
                      <w:rFonts w:hint="eastAsia"/>
                      <w:kern w:val="0"/>
                      <w:szCs w:val="21"/>
                    </w:rPr>
                    <w:t>凯</w:t>
                  </w:r>
                  <w:proofErr w:type="gramEnd"/>
                  <w:r w:rsidR="00DF3AC5" w:rsidRPr="00DF3AC5">
                    <w:rPr>
                      <w:rFonts w:hint="eastAsia"/>
                      <w:kern w:val="0"/>
                      <w:szCs w:val="21"/>
                    </w:rPr>
                    <w:t>平原农业与湿地生态亚区</w:t>
                  </w:r>
                </w:p>
              </w:tc>
              <w:tc>
                <w:tcPr>
                  <w:tcW w:w="816" w:type="pct"/>
                  <w:vAlign w:val="center"/>
                </w:tcPr>
                <w:p w14:paraId="0CAA9BAF" w14:textId="18F0D479" w:rsidR="003F03FE" w:rsidRPr="005307DB" w:rsidRDefault="003F03FE" w:rsidP="003F03FE">
                  <w:pPr>
                    <w:jc w:val="center"/>
                    <w:rPr>
                      <w:szCs w:val="21"/>
                    </w:rPr>
                  </w:pPr>
                  <w:r w:rsidRPr="005307DB">
                    <w:rPr>
                      <w:kern w:val="0"/>
                      <w:szCs w:val="21"/>
                    </w:rPr>
                    <w:t>Ⅰ—</w:t>
                  </w:r>
                  <w:r w:rsidR="00FE5959">
                    <w:rPr>
                      <w:kern w:val="0"/>
                      <w:szCs w:val="21"/>
                    </w:rPr>
                    <w:t>3</w:t>
                  </w:r>
                  <w:r w:rsidRPr="005307DB">
                    <w:rPr>
                      <w:kern w:val="0"/>
                      <w:szCs w:val="21"/>
                    </w:rPr>
                    <w:t>—</w:t>
                  </w:r>
                  <w:r w:rsidR="00FE5959">
                    <w:rPr>
                      <w:kern w:val="0"/>
                      <w:szCs w:val="21"/>
                    </w:rPr>
                    <w:t>3</w:t>
                  </w:r>
                  <w:r w:rsidRPr="005307DB">
                    <w:rPr>
                      <w:kern w:val="0"/>
                      <w:szCs w:val="21"/>
                    </w:rPr>
                    <w:t>—</w:t>
                  </w:r>
                  <w:r w:rsidR="00FE5959">
                    <w:rPr>
                      <w:kern w:val="0"/>
                      <w:szCs w:val="21"/>
                    </w:rPr>
                    <w:t>1</w:t>
                  </w:r>
                  <w:r w:rsidR="00FE5959" w:rsidRPr="00FE5959">
                    <w:rPr>
                      <w:rFonts w:hint="eastAsia"/>
                      <w:kern w:val="0"/>
                      <w:szCs w:val="21"/>
                    </w:rPr>
                    <w:t>穆棱河下游农业与湿地及界江国土保护生态功能区</w:t>
                  </w:r>
                </w:p>
              </w:tc>
              <w:tc>
                <w:tcPr>
                  <w:tcW w:w="495" w:type="pct"/>
                  <w:vAlign w:val="center"/>
                </w:tcPr>
                <w:p w14:paraId="082345F2" w14:textId="6EB05590" w:rsidR="003F03FE" w:rsidRPr="005307DB" w:rsidRDefault="00FE5959" w:rsidP="003F03FE">
                  <w:pPr>
                    <w:widowControl/>
                    <w:jc w:val="center"/>
                    <w:rPr>
                      <w:kern w:val="0"/>
                      <w:szCs w:val="21"/>
                    </w:rPr>
                  </w:pPr>
                  <w:r w:rsidRPr="00FE5959">
                    <w:rPr>
                      <w:rFonts w:hint="eastAsia"/>
                      <w:kern w:val="0"/>
                      <w:szCs w:val="21"/>
                    </w:rPr>
                    <w:t>虎林市，面积</w:t>
                  </w:r>
                  <w:r w:rsidRPr="00FE5959">
                    <w:rPr>
                      <w:rFonts w:hint="eastAsia"/>
                      <w:kern w:val="0"/>
                      <w:szCs w:val="21"/>
                    </w:rPr>
                    <w:t>9334</w:t>
                  </w:r>
                  <w:r w:rsidRPr="00FE5959">
                    <w:rPr>
                      <w:rFonts w:hint="eastAsia"/>
                      <w:kern w:val="0"/>
                      <w:szCs w:val="21"/>
                    </w:rPr>
                    <w:t>平方公里</w:t>
                  </w:r>
                </w:p>
              </w:tc>
              <w:tc>
                <w:tcPr>
                  <w:tcW w:w="715" w:type="pct"/>
                  <w:vAlign w:val="center"/>
                </w:tcPr>
                <w:p w14:paraId="4C3EFF53" w14:textId="32B7B01E" w:rsidR="003F03FE" w:rsidRPr="005307DB" w:rsidRDefault="00D8062B" w:rsidP="003F03FE">
                  <w:pPr>
                    <w:widowControl/>
                    <w:jc w:val="center"/>
                    <w:rPr>
                      <w:kern w:val="0"/>
                      <w:szCs w:val="21"/>
                    </w:rPr>
                  </w:pPr>
                  <w:r w:rsidRPr="00D8062B">
                    <w:rPr>
                      <w:rFonts w:hint="eastAsia"/>
                      <w:kern w:val="0"/>
                      <w:szCs w:val="21"/>
                    </w:rPr>
                    <w:t>湿地面积减少，泡</w:t>
                  </w:r>
                  <w:proofErr w:type="gramStart"/>
                  <w:r w:rsidRPr="00D8062B">
                    <w:rPr>
                      <w:rFonts w:hint="eastAsia"/>
                      <w:kern w:val="0"/>
                      <w:szCs w:val="21"/>
                    </w:rPr>
                    <w:t>沼</w:t>
                  </w:r>
                  <w:proofErr w:type="gramEnd"/>
                  <w:r w:rsidRPr="00D8062B">
                    <w:rPr>
                      <w:rFonts w:hint="eastAsia"/>
                      <w:kern w:val="0"/>
                      <w:szCs w:val="21"/>
                    </w:rPr>
                    <w:t>蓄水容量减小，洼地易发生内涝危害；农业经营单一；界江国土流失严重</w:t>
                  </w:r>
                </w:p>
              </w:tc>
              <w:tc>
                <w:tcPr>
                  <w:tcW w:w="556" w:type="pct"/>
                  <w:vAlign w:val="center"/>
                </w:tcPr>
                <w:p w14:paraId="27D5E5A6" w14:textId="2EF4ED20" w:rsidR="003F03FE" w:rsidRPr="005307DB" w:rsidRDefault="00D8062B" w:rsidP="003F03FE">
                  <w:pPr>
                    <w:widowControl/>
                    <w:jc w:val="center"/>
                    <w:rPr>
                      <w:kern w:val="0"/>
                      <w:szCs w:val="21"/>
                    </w:rPr>
                  </w:pPr>
                  <w:r w:rsidRPr="00D8062B">
                    <w:rPr>
                      <w:rFonts w:hint="eastAsia"/>
                      <w:kern w:val="0"/>
                      <w:szCs w:val="21"/>
                    </w:rPr>
                    <w:t>土壤侵蚀等敏感性因子均为中度敏感或轻度敏感</w:t>
                  </w:r>
                </w:p>
              </w:tc>
              <w:tc>
                <w:tcPr>
                  <w:tcW w:w="635" w:type="pct"/>
                  <w:vAlign w:val="center"/>
                </w:tcPr>
                <w:p w14:paraId="53D7EA9E" w14:textId="5C664AF7" w:rsidR="003F03FE" w:rsidRPr="005307DB" w:rsidRDefault="00D8062B" w:rsidP="003F03FE">
                  <w:pPr>
                    <w:widowControl/>
                    <w:jc w:val="center"/>
                    <w:rPr>
                      <w:kern w:val="0"/>
                      <w:szCs w:val="21"/>
                    </w:rPr>
                  </w:pPr>
                  <w:r w:rsidRPr="00D8062B">
                    <w:rPr>
                      <w:rFonts w:hint="eastAsia"/>
                      <w:kern w:val="0"/>
                      <w:szCs w:val="21"/>
                    </w:rPr>
                    <w:t>土壤保持、生物多样性保护、自然人文景观保护、农业生产</w:t>
                  </w:r>
                </w:p>
              </w:tc>
              <w:tc>
                <w:tcPr>
                  <w:tcW w:w="613" w:type="pct"/>
                  <w:vAlign w:val="center"/>
                </w:tcPr>
                <w:p w14:paraId="1D509D05" w14:textId="6C3DE868" w:rsidR="003F03FE" w:rsidRPr="005307DB" w:rsidRDefault="00D8062B" w:rsidP="003F03FE">
                  <w:pPr>
                    <w:widowControl/>
                    <w:jc w:val="center"/>
                    <w:rPr>
                      <w:kern w:val="0"/>
                      <w:szCs w:val="21"/>
                    </w:rPr>
                  </w:pPr>
                  <w:r w:rsidRPr="00D8062B">
                    <w:rPr>
                      <w:rFonts w:hint="eastAsia"/>
                      <w:kern w:val="0"/>
                      <w:szCs w:val="21"/>
                    </w:rPr>
                    <w:t>加大对湿地、界江国土的保护力度，改善湿地的生态环境，调整区域的经济结构，发展生态农业和旅游业</w:t>
                  </w:r>
                </w:p>
              </w:tc>
            </w:tr>
            <w:bookmarkEnd w:id="61"/>
          </w:tbl>
          <w:p w14:paraId="6ED1B6C2" w14:textId="77777777" w:rsidR="00257541" w:rsidRDefault="00257541" w:rsidP="00E80538">
            <w:pPr>
              <w:spacing w:line="360" w:lineRule="auto"/>
              <w:rPr>
                <w:rFonts w:eastAsiaTheme="majorEastAsia"/>
                <w:b/>
                <w:bCs/>
                <w:sz w:val="24"/>
              </w:rPr>
            </w:pPr>
          </w:p>
          <w:p w14:paraId="13C2A8C2" w14:textId="3E44C1F5" w:rsidR="00E80538" w:rsidRDefault="00E80538" w:rsidP="00E80538">
            <w:pPr>
              <w:spacing w:line="360" w:lineRule="auto"/>
              <w:rPr>
                <w:b/>
                <w:bCs/>
                <w:kern w:val="21"/>
                <w:sz w:val="24"/>
              </w:rPr>
            </w:pPr>
            <w:r>
              <w:rPr>
                <w:rFonts w:eastAsiaTheme="majorEastAsia"/>
                <w:b/>
                <w:bCs/>
                <w:sz w:val="24"/>
              </w:rPr>
              <w:t>3.3</w:t>
            </w:r>
            <w:r w:rsidRPr="00CC15B3">
              <w:rPr>
                <w:b/>
                <w:bCs/>
                <w:kern w:val="21"/>
                <w:sz w:val="24"/>
              </w:rPr>
              <w:t>项目用地及周边与项目生态环境影响相关的生态环境现状</w:t>
            </w:r>
          </w:p>
          <w:p w14:paraId="31762F96" w14:textId="005EBB7F" w:rsidR="00E94846" w:rsidRDefault="00E94846" w:rsidP="00E94846">
            <w:pPr>
              <w:adjustRightInd w:val="0"/>
              <w:snapToGrid w:val="0"/>
              <w:spacing w:line="360" w:lineRule="auto"/>
              <w:ind w:firstLineChars="200" w:firstLine="480"/>
              <w:rPr>
                <w:sz w:val="24"/>
              </w:rPr>
            </w:pPr>
            <w:r w:rsidRPr="00CC15B3">
              <w:rPr>
                <w:sz w:val="24"/>
              </w:rPr>
              <w:t>（</w:t>
            </w:r>
            <w:r w:rsidRPr="00CC15B3">
              <w:rPr>
                <w:sz w:val="24"/>
              </w:rPr>
              <w:t>1</w:t>
            </w:r>
            <w:r w:rsidRPr="00CC15B3">
              <w:rPr>
                <w:sz w:val="24"/>
              </w:rPr>
              <w:t>）土地</w:t>
            </w:r>
            <w:r w:rsidR="008A3635">
              <w:rPr>
                <w:rFonts w:hint="eastAsia"/>
                <w:sz w:val="24"/>
              </w:rPr>
              <w:t>利用现状</w:t>
            </w:r>
          </w:p>
          <w:p w14:paraId="07E998D0" w14:textId="0AB1BD08" w:rsidR="00E94846" w:rsidRDefault="0044396C" w:rsidP="00B71BB3">
            <w:pPr>
              <w:spacing w:line="360" w:lineRule="auto"/>
              <w:ind w:firstLineChars="200" w:firstLine="480"/>
              <w:rPr>
                <w:bCs/>
                <w:kern w:val="21"/>
                <w:sz w:val="24"/>
              </w:rPr>
            </w:pPr>
            <w:r w:rsidRPr="00ED56A9">
              <w:rPr>
                <w:rFonts w:hint="eastAsia"/>
                <w:color w:val="000000" w:themeColor="text1"/>
                <w:sz w:val="24"/>
              </w:rPr>
              <w:t>生态修复项目区面积为</w:t>
            </w:r>
            <w:r w:rsidRPr="00ED56A9">
              <w:rPr>
                <w:rFonts w:hint="eastAsia"/>
                <w:color w:val="000000" w:themeColor="text1"/>
                <w:sz w:val="24"/>
              </w:rPr>
              <w:t>64.3389hm</w:t>
            </w:r>
            <w:r w:rsidRPr="00ED56A9">
              <w:rPr>
                <w:rFonts w:hint="eastAsia"/>
                <w:color w:val="000000" w:themeColor="text1"/>
                <w:sz w:val="24"/>
                <w:vertAlign w:val="superscript"/>
              </w:rPr>
              <w:t>2</w:t>
            </w:r>
            <w:r>
              <w:rPr>
                <w:rFonts w:hint="eastAsia"/>
                <w:color w:val="000000" w:themeColor="text1"/>
                <w:sz w:val="24"/>
              </w:rPr>
              <w:t>，</w:t>
            </w:r>
            <w:r w:rsidRPr="00ED56A9">
              <w:rPr>
                <w:rFonts w:hint="eastAsia"/>
                <w:color w:val="000000" w:themeColor="text1"/>
                <w:sz w:val="24"/>
              </w:rPr>
              <w:t>工程</w:t>
            </w:r>
            <w:proofErr w:type="gramStart"/>
            <w:r w:rsidRPr="00ED56A9">
              <w:rPr>
                <w:rFonts w:hint="eastAsia"/>
                <w:color w:val="000000" w:themeColor="text1"/>
                <w:sz w:val="24"/>
              </w:rPr>
              <w:t>修复区</w:t>
            </w:r>
            <w:proofErr w:type="gramEnd"/>
            <w:r w:rsidRPr="000B19AD">
              <w:rPr>
                <w:rFonts w:hint="eastAsia"/>
                <w:color w:val="000000" w:themeColor="text1"/>
                <w:sz w:val="24"/>
              </w:rPr>
              <w:t>面积</w:t>
            </w:r>
            <w:r>
              <w:rPr>
                <w:rFonts w:hint="eastAsia"/>
                <w:color w:val="000000" w:themeColor="text1"/>
                <w:sz w:val="24"/>
              </w:rPr>
              <w:t>为</w:t>
            </w:r>
            <w:r w:rsidRPr="00856912">
              <w:rPr>
                <w:color w:val="000000" w:themeColor="text1"/>
                <w:sz w:val="24"/>
              </w:rPr>
              <w:t>28.0901</w:t>
            </w:r>
            <w:r w:rsidRPr="00ED56A9">
              <w:rPr>
                <w:rFonts w:hint="eastAsia"/>
                <w:color w:val="000000" w:themeColor="text1"/>
                <w:sz w:val="24"/>
              </w:rPr>
              <w:t>hm</w:t>
            </w:r>
            <w:r w:rsidRPr="00ED56A9">
              <w:rPr>
                <w:rFonts w:hint="eastAsia"/>
                <w:color w:val="000000" w:themeColor="text1"/>
                <w:sz w:val="24"/>
                <w:vertAlign w:val="superscript"/>
              </w:rPr>
              <w:t>2</w:t>
            </w:r>
            <w:r w:rsidRPr="000B19AD">
              <w:rPr>
                <w:rFonts w:hint="eastAsia"/>
                <w:color w:val="000000" w:themeColor="text1"/>
                <w:sz w:val="24"/>
              </w:rPr>
              <w:t>，</w:t>
            </w:r>
            <w:r w:rsidRPr="00C92A75">
              <w:rPr>
                <w:rFonts w:hint="eastAsia"/>
                <w:color w:val="000000" w:themeColor="text1"/>
                <w:sz w:val="24"/>
              </w:rPr>
              <w:t>自然认定区域面积</w:t>
            </w:r>
            <w:r w:rsidRPr="00C92A75">
              <w:rPr>
                <w:rFonts w:hint="eastAsia"/>
                <w:color w:val="000000" w:themeColor="text1"/>
                <w:sz w:val="24"/>
              </w:rPr>
              <w:t>15.3103hm</w:t>
            </w:r>
            <w:r w:rsidRPr="00C92A75">
              <w:rPr>
                <w:rFonts w:hint="eastAsia"/>
                <w:color w:val="000000" w:themeColor="text1"/>
                <w:sz w:val="24"/>
                <w:vertAlign w:val="superscript"/>
              </w:rPr>
              <w:t>2</w:t>
            </w:r>
            <w:r w:rsidRPr="00C92A75">
              <w:rPr>
                <w:rFonts w:hint="eastAsia"/>
                <w:color w:val="000000" w:themeColor="text1"/>
                <w:sz w:val="24"/>
              </w:rPr>
              <w:t>。</w:t>
            </w:r>
            <w:r w:rsidRPr="00F156B5">
              <w:rPr>
                <w:rFonts w:hint="eastAsia"/>
                <w:color w:val="000000" w:themeColor="text1"/>
                <w:sz w:val="24"/>
              </w:rPr>
              <w:t>（来源于虎林市自然资源局</w:t>
            </w:r>
            <w:r w:rsidRPr="00F156B5">
              <w:rPr>
                <w:rFonts w:hint="eastAsia"/>
                <w:color w:val="000000" w:themeColor="text1"/>
                <w:sz w:val="24"/>
              </w:rPr>
              <w:t>2025</w:t>
            </w:r>
            <w:r w:rsidRPr="00F156B5">
              <w:rPr>
                <w:rFonts w:hint="eastAsia"/>
                <w:color w:val="000000" w:themeColor="text1"/>
                <w:sz w:val="24"/>
              </w:rPr>
              <w:t>年</w:t>
            </w:r>
            <w:r w:rsidRPr="00F156B5">
              <w:rPr>
                <w:rFonts w:hint="eastAsia"/>
                <w:color w:val="000000" w:themeColor="text1"/>
                <w:sz w:val="24"/>
              </w:rPr>
              <w:t>11</w:t>
            </w:r>
            <w:r w:rsidRPr="00F156B5">
              <w:rPr>
                <w:rFonts w:hint="eastAsia"/>
                <w:color w:val="000000" w:themeColor="text1"/>
                <w:sz w:val="24"/>
              </w:rPr>
              <w:t>月认定的《虎林市</w:t>
            </w:r>
            <w:r w:rsidRPr="00F156B5">
              <w:rPr>
                <w:rFonts w:hint="eastAsia"/>
                <w:color w:val="000000" w:themeColor="text1"/>
                <w:sz w:val="24"/>
              </w:rPr>
              <w:t>2025</w:t>
            </w:r>
            <w:r w:rsidRPr="00F156B5">
              <w:rPr>
                <w:rFonts w:hint="eastAsia"/>
                <w:color w:val="000000" w:themeColor="text1"/>
                <w:sz w:val="24"/>
              </w:rPr>
              <w:t>年历史遗留废弃矿山生态修复自然恢复初步验收认定报告》</w:t>
            </w:r>
            <w:r>
              <w:rPr>
                <w:rFonts w:hint="eastAsia"/>
                <w:color w:val="000000" w:themeColor="text1"/>
                <w:sz w:val="24"/>
              </w:rPr>
              <w:t>，该部分内容不进行修复</w:t>
            </w:r>
            <w:r w:rsidRPr="00F156B5">
              <w:rPr>
                <w:rFonts w:hint="eastAsia"/>
                <w:color w:val="000000" w:themeColor="text1"/>
                <w:sz w:val="24"/>
              </w:rPr>
              <w:t>）</w:t>
            </w:r>
            <w:r w:rsidRPr="00C92A75">
              <w:rPr>
                <w:rFonts w:hint="eastAsia"/>
                <w:color w:val="000000" w:themeColor="text1"/>
                <w:sz w:val="24"/>
              </w:rPr>
              <w:t>其余为</w:t>
            </w:r>
            <w:proofErr w:type="gramStart"/>
            <w:r w:rsidRPr="00C92A75">
              <w:rPr>
                <w:rFonts w:hint="eastAsia"/>
                <w:color w:val="000000" w:themeColor="text1"/>
                <w:sz w:val="24"/>
              </w:rPr>
              <w:t>自然复绿无需</w:t>
            </w:r>
            <w:proofErr w:type="gramEnd"/>
            <w:r w:rsidRPr="00C92A75">
              <w:rPr>
                <w:rFonts w:hint="eastAsia"/>
                <w:color w:val="000000" w:themeColor="text1"/>
                <w:sz w:val="24"/>
              </w:rPr>
              <w:t>治理其余，面积</w:t>
            </w:r>
            <w:r w:rsidRPr="00C92A75">
              <w:rPr>
                <w:rFonts w:hint="eastAsia"/>
                <w:color w:val="000000" w:themeColor="text1"/>
                <w:sz w:val="24"/>
              </w:rPr>
              <w:t>20.9385hm</w:t>
            </w:r>
            <w:r w:rsidRPr="00C92A75">
              <w:rPr>
                <w:rFonts w:hint="eastAsia"/>
                <w:color w:val="000000" w:themeColor="text1"/>
                <w:sz w:val="24"/>
                <w:vertAlign w:val="superscript"/>
              </w:rPr>
              <w:t>2</w:t>
            </w:r>
            <w:r w:rsidRPr="00C92A75">
              <w:rPr>
                <w:rFonts w:hint="eastAsia"/>
                <w:color w:val="000000" w:themeColor="text1"/>
                <w:sz w:val="24"/>
              </w:rPr>
              <w:t>。</w:t>
            </w:r>
            <w:r>
              <w:rPr>
                <w:rFonts w:hint="eastAsia"/>
                <w:color w:val="000000" w:themeColor="text1"/>
                <w:sz w:val="24"/>
              </w:rPr>
              <w:t>（该部分内容不进行修复）</w:t>
            </w:r>
            <w:r w:rsidR="0020327E">
              <w:rPr>
                <w:rFonts w:hint="eastAsia"/>
                <w:bCs/>
                <w:kern w:val="21"/>
                <w:sz w:val="24"/>
              </w:rPr>
              <w:t>。根据</w:t>
            </w:r>
            <w:r w:rsidR="0020327E" w:rsidRPr="0020327E">
              <w:rPr>
                <w:rFonts w:hint="eastAsia"/>
                <w:bCs/>
                <w:kern w:val="21"/>
                <w:sz w:val="24"/>
              </w:rPr>
              <w:t>项目区土地利用现状图并结合实地调查统计结果，</w:t>
            </w:r>
            <w:r w:rsidR="00B71BB3" w:rsidRPr="00B71BB3">
              <w:rPr>
                <w:rFonts w:hint="eastAsia"/>
                <w:bCs/>
                <w:kern w:val="21"/>
                <w:sz w:val="24"/>
              </w:rPr>
              <w:t>土地利用类型主要为</w:t>
            </w:r>
            <w:bookmarkStart w:id="62" w:name="OLE_LINK106"/>
            <w:r w:rsidR="00B71BB3" w:rsidRPr="00B71BB3">
              <w:rPr>
                <w:rFonts w:hint="eastAsia"/>
                <w:bCs/>
                <w:kern w:val="21"/>
                <w:sz w:val="24"/>
              </w:rPr>
              <w:t>乔木林地、采矿用地、城镇住宅用地及农村道路</w:t>
            </w:r>
            <w:bookmarkEnd w:id="62"/>
            <w:r w:rsidR="00B71BB3" w:rsidRPr="00B71BB3">
              <w:rPr>
                <w:rFonts w:hint="eastAsia"/>
                <w:bCs/>
                <w:kern w:val="21"/>
                <w:sz w:val="24"/>
              </w:rPr>
              <w:t>。土地权属为独木河林场、五林洞林场</w:t>
            </w:r>
            <w:r w:rsidR="00E94846" w:rsidRPr="00E94846">
              <w:rPr>
                <w:bCs/>
                <w:kern w:val="21"/>
                <w:sz w:val="24"/>
              </w:rPr>
              <w:t>。</w:t>
            </w:r>
            <w:r w:rsidR="00302A32">
              <w:rPr>
                <w:rFonts w:hint="eastAsia"/>
                <w:bCs/>
                <w:kern w:val="21"/>
                <w:sz w:val="24"/>
              </w:rPr>
              <w:t>根据修复方案</w:t>
            </w:r>
            <w:r w:rsidR="00302A32" w:rsidRPr="00302A32">
              <w:rPr>
                <w:rFonts w:hint="eastAsia"/>
                <w:bCs/>
                <w:kern w:val="21"/>
                <w:sz w:val="24"/>
              </w:rPr>
              <w:t>确定待复垦土地的恢复方向为乔木林地、农村道路及草地等</w:t>
            </w:r>
            <w:r w:rsidR="00302A32">
              <w:rPr>
                <w:rFonts w:hint="eastAsia"/>
                <w:bCs/>
                <w:kern w:val="21"/>
                <w:sz w:val="24"/>
              </w:rPr>
              <w:t>。</w:t>
            </w:r>
          </w:p>
          <w:p w14:paraId="34C5D4FF" w14:textId="56A0CDA7" w:rsidR="00B71BB3" w:rsidRDefault="00FF144F" w:rsidP="00FF144F">
            <w:pPr>
              <w:spacing w:line="360" w:lineRule="auto"/>
              <w:jc w:val="center"/>
              <w:rPr>
                <w:b/>
              </w:rPr>
            </w:pPr>
            <w:r>
              <w:rPr>
                <w:b/>
              </w:rPr>
              <w:t>1</w:t>
            </w:r>
            <w:r w:rsidRPr="00FF144F">
              <w:rPr>
                <w:rFonts w:hint="eastAsia"/>
                <w:b/>
              </w:rPr>
              <w:t>号矿山土地利用现状表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51" w:type="dxa"/>
                <w:right w:w="51" w:type="dxa"/>
              </w:tblCellMar>
              <w:tblLook w:val="04A0" w:firstRow="1" w:lastRow="0" w:firstColumn="1" w:lastColumn="0" w:noHBand="0" w:noVBand="1"/>
            </w:tblPr>
            <w:tblGrid>
              <w:gridCol w:w="979"/>
              <w:gridCol w:w="1488"/>
              <w:gridCol w:w="1505"/>
              <w:gridCol w:w="1728"/>
              <w:gridCol w:w="2337"/>
            </w:tblGrid>
            <w:tr w:rsidR="00FF144F" w14:paraId="72D36958" w14:textId="77777777" w:rsidTr="00832B48">
              <w:trPr>
                <w:trHeight w:val="306"/>
                <w:jc w:val="center"/>
              </w:trPr>
              <w:tc>
                <w:tcPr>
                  <w:tcW w:w="609" w:type="pct"/>
                  <w:vAlign w:val="center"/>
                </w:tcPr>
                <w:p w14:paraId="7F4B7398" w14:textId="2F8B1FCF" w:rsidR="00FF144F" w:rsidRDefault="00832B48" w:rsidP="00AF1251">
                  <w:pPr>
                    <w:pStyle w:val="20"/>
                    <w:spacing w:after="0"/>
                    <w:ind w:leftChars="0" w:left="0" w:firstLineChars="0" w:firstLine="0"/>
                    <w:jc w:val="center"/>
                    <w:rPr>
                      <w:b/>
                      <w:szCs w:val="21"/>
                    </w:rPr>
                  </w:pPr>
                  <w:bookmarkStart w:id="63" w:name="OLE_LINK70"/>
                  <w:r w:rsidRPr="00832B48">
                    <w:rPr>
                      <w:rFonts w:hint="eastAsia"/>
                      <w:b/>
                      <w:szCs w:val="21"/>
                    </w:rPr>
                    <w:t>地类编码</w:t>
                  </w:r>
                </w:p>
              </w:tc>
              <w:tc>
                <w:tcPr>
                  <w:tcW w:w="926" w:type="pct"/>
                  <w:vAlign w:val="center"/>
                </w:tcPr>
                <w:p w14:paraId="0C9E7A6B" w14:textId="0C2463C1" w:rsidR="00FF144F" w:rsidRDefault="00AD160C" w:rsidP="00AF1251">
                  <w:pPr>
                    <w:pStyle w:val="20"/>
                    <w:spacing w:after="0"/>
                    <w:ind w:leftChars="0" w:left="0" w:firstLineChars="0" w:firstLine="0"/>
                    <w:jc w:val="center"/>
                    <w:rPr>
                      <w:b/>
                      <w:szCs w:val="21"/>
                    </w:rPr>
                  </w:pPr>
                  <w:r w:rsidRPr="00AD160C">
                    <w:rPr>
                      <w:rFonts w:hint="eastAsia"/>
                      <w:b/>
                      <w:szCs w:val="21"/>
                    </w:rPr>
                    <w:t>地类图斑</w:t>
                  </w:r>
                </w:p>
              </w:tc>
              <w:tc>
                <w:tcPr>
                  <w:tcW w:w="936" w:type="pct"/>
                  <w:vAlign w:val="center"/>
                </w:tcPr>
                <w:p w14:paraId="36CB1970" w14:textId="62D99A35" w:rsidR="00FF144F" w:rsidRDefault="00AF1251" w:rsidP="00AF1251">
                  <w:pPr>
                    <w:pStyle w:val="20"/>
                    <w:spacing w:after="0"/>
                    <w:ind w:leftChars="0" w:left="0" w:firstLineChars="0" w:firstLine="0"/>
                    <w:jc w:val="center"/>
                    <w:rPr>
                      <w:b/>
                      <w:szCs w:val="21"/>
                    </w:rPr>
                  </w:pPr>
                  <w:r w:rsidRPr="00AF1251">
                    <w:rPr>
                      <w:rFonts w:hint="eastAsia"/>
                      <w:b/>
                      <w:szCs w:val="21"/>
                    </w:rPr>
                    <w:t>面积</w:t>
                  </w:r>
                  <w:r w:rsidRPr="00AF1251">
                    <w:rPr>
                      <w:rFonts w:hint="eastAsia"/>
                      <w:color w:val="000000" w:themeColor="text1"/>
                      <w:szCs w:val="21"/>
                    </w:rPr>
                    <w:t>m</w:t>
                  </w:r>
                  <w:r w:rsidRPr="00AF1251">
                    <w:rPr>
                      <w:rFonts w:hint="eastAsia"/>
                      <w:color w:val="000000" w:themeColor="text1"/>
                      <w:szCs w:val="21"/>
                      <w:vertAlign w:val="superscript"/>
                    </w:rPr>
                    <w:t>2</w:t>
                  </w:r>
                </w:p>
              </w:tc>
              <w:tc>
                <w:tcPr>
                  <w:tcW w:w="1075" w:type="pct"/>
                  <w:vAlign w:val="center"/>
                </w:tcPr>
                <w:p w14:paraId="289BAADE" w14:textId="28A434E8" w:rsidR="00FF144F" w:rsidRDefault="00AF1251" w:rsidP="00AF1251">
                  <w:pPr>
                    <w:pStyle w:val="20"/>
                    <w:spacing w:after="0"/>
                    <w:ind w:leftChars="0" w:left="0" w:firstLineChars="0" w:firstLine="0"/>
                    <w:jc w:val="center"/>
                    <w:rPr>
                      <w:b/>
                      <w:szCs w:val="21"/>
                    </w:rPr>
                  </w:pPr>
                  <w:r w:rsidRPr="00AF1251">
                    <w:rPr>
                      <w:rFonts w:hint="eastAsia"/>
                      <w:b/>
                      <w:szCs w:val="21"/>
                    </w:rPr>
                    <w:t>土地权属</w:t>
                  </w:r>
                </w:p>
              </w:tc>
              <w:tc>
                <w:tcPr>
                  <w:tcW w:w="1454" w:type="pct"/>
                  <w:vAlign w:val="center"/>
                </w:tcPr>
                <w:p w14:paraId="76F6BD91" w14:textId="7FEF5D7A" w:rsidR="00FF144F" w:rsidRDefault="00AF1251" w:rsidP="00AF1251">
                  <w:pPr>
                    <w:pStyle w:val="20"/>
                    <w:spacing w:after="0"/>
                    <w:ind w:leftChars="0" w:left="0" w:firstLineChars="0" w:firstLine="0"/>
                    <w:jc w:val="center"/>
                    <w:rPr>
                      <w:b/>
                      <w:szCs w:val="21"/>
                    </w:rPr>
                  </w:pPr>
                  <w:r w:rsidRPr="00AF1251">
                    <w:rPr>
                      <w:rFonts w:hint="eastAsia"/>
                      <w:b/>
                      <w:szCs w:val="21"/>
                    </w:rPr>
                    <w:t>占比</w:t>
                  </w:r>
                  <w:r w:rsidRPr="00AF1251">
                    <w:rPr>
                      <w:rFonts w:hint="eastAsia"/>
                      <w:b/>
                      <w:szCs w:val="21"/>
                    </w:rPr>
                    <w:t>%</w:t>
                  </w:r>
                </w:p>
              </w:tc>
            </w:tr>
            <w:tr w:rsidR="00AF1251" w14:paraId="730F3BDC" w14:textId="77777777" w:rsidTr="00AF1251">
              <w:trPr>
                <w:trHeight w:val="108"/>
                <w:jc w:val="center"/>
              </w:trPr>
              <w:tc>
                <w:tcPr>
                  <w:tcW w:w="609" w:type="pct"/>
                  <w:vMerge w:val="restart"/>
                  <w:vAlign w:val="center"/>
                </w:tcPr>
                <w:p w14:paraId="337D56F8" w14:textId="44F33180" w:rsidR="00AF1251" w:rsidRPr="009655B3" w:rsidRDefault="00AF1251" w:rsidP="00AF1251">
                  <w:pPr>
                    <w:jc w:val="center"/>
                    <w:rPr>
                      <w:bCs/>
                      <w:szCs w:val="21"/>
                    </w:rPr>
                  </w:pPr>
                  <w:r>
                    <w:t>301</w:t>
                  </w:r>
                </w:p>
              </w:tc>
              <w:tc>
                <w:tcPr>
                  <w:tcW w:w="926" w:type="pct"/>
                  <w:vMerge w:val="restart"/>
                  <w:vAlign w:val="center"/>
                </w:tcPr>
                <w:p w14:paraId="6A7E47A0" w14:textId="69DA844F" w:rsidR="00AF1251" w:rsidRPr="009655B3" w:rsidRDefault="00AF1251" w:rsidP="00AF1251">
                  <w:pPr>
                    <w:jc w:val="center"/>
                    <w:rPr>
                      <w:bCs/>
                      <w:szCs w:val="21"/>
                    </w:rPr>
                  </w:pPr>
                  <w:r>
                    <w:t>乔木林地</w:t>
                  </w:r>
                </w:p>
              </w:tc>
              <w:tc>
                <w:tcPr>
                  <w:tcW w:w="936" w:type="pct"/>
                  <w:vAlign w:val="center"/>
                </w:tcPr>
                <w:p w14:paraId="098EB5AC" w14:textId="480F85FE" w:rsidR="00AF1251" w:rsidRPr="009655B3" w:rsidRDefault="00AF1251" w:rsidP="00AF1251">
                  <w:pPr>
                    <w:jc w:val="center"/>
                    <w:rPr>
                      <w:bCs/>
                      <w:szCs w:val="21"/>
                    </w:rPr>
                  </w:pPr>
                  <w:r>
                    <w:t>2358.327603</w:t>
                  </w:r>
                </w:p>
              </w:tc>
              <w:tc>
                <w:tcPr>
                  <w:tcW w:w="1075" w:type="pct"/>
                  <w:vAlign w:val="center"/>
                </w:tcPr>
                <w:p w14:paraId="42DC3437" w14:textId="7500BB6F" w:rsidR="00AF1251" w:rsidRPr="00E668C7" w:rsidRDefault="00AF1251" w:rsidP="00AF1251">
                  <w:pPr>
                    <w:pStyle w:val="20"/>
                    <w:spacing w:after="0"/>
                    <w:ind w:leftChars="0" w:left="0" w:firstLineChars="0" w:firstLine="0"/>
                    <w:jc w:val="center"/>
                    <w:rPr>
                      <w:bCs/>
                      <w:szCs w:val="21"/>
                    </w:rPr>
                  </w:pPr>
                  <w:r>
                    <w:t>五林洞林场</w:t>
                  </w:r>
                </w:p>
              </w:tc>
              <w:tc>
                <w:tcPr>
                  <w:tcW w:w="1454" w:type="pct"/>
                  <w:vAlign w:val="center"/>
                </w:tcPr>
                <w:p w14:paraId="14CC0CAE" w14:textId="292FCDA3" w:rsidR="00AF1251" w:rsidRDefault="00AF1251" w:rsidP="00AF1251">
                  <w:pPr>
                    <w:pStyle w:val="20"/>
                    <w:spacing w:after="0"/>
                    <w:ind w:leftChars="0" w:left="0" w:firstLineChars="0" w:firstLine="0"/>
                    <w:jc w:val="center"/>
                    <w:rPr>
                      <w:szCs w:val="21"/>
                    </w:rPr>
                  </w:pPr>
                  <w:r>
                    <w:rPr>
                      <w:rFonts w:hint="eastAsia"/>
                      <w:szCs w:val="21"/>
                    </w:rPr>
                    <w:t>0</w:t>
                  </w:r>
                  <w:r>
                    <w:rPr>
                      <w:szCs w:val="21"/>
                    </w:rPr>
                    <w:t>.45</w:t>
                  </w:r>
                </w:p>
              </w:tc>
            </w:tr>
            <w:tr w:rsidR="00AF1251" w14:paraId="598CFDCC" w14:textId="77777777" w:rsidTr="00832B48">
              <w:trPr>
                <w:trHeight w:val="107"/>
                <w:jc w:val="center"/>
              </w:trPr>
              <w:tc>
                <w:tcPr>
                  <w:tcW w:w="609" w:type="pct"/>
                  <w:vMerge/>
                  <w:vAlign w:val="center"/>
                </w:tcPr>
                <w:p w14:paraId="44831696" w14:textId="77777777" w:rsidR="00AF1251" w:rsidRDefault="00AF1251" w:rsidP="00AF1251">
                  <w:pPr>
                    <w:jc w:val="center"/>
                  </w:pPr>
                </w:p>
              </w:tc>
              <w:tc>
                <w:tcPr>
                  <w:tcW w:w="926" w:type="pct"/>
                  <w:vMerge/>
                  <w:vAlign w:val="center"/>
                </w:tcPr>
                <w:p w14:paraId="7406484A" w14:textId="77777777" w:rsidR="00AF1251" w:rsidRDefault="00AF1251" w:rsidP="00AF1251">
                  <w:pPr>
                    <w:jc w:val="center"/>
                  </w:pPr>
                </w:p>
              </w:tc>
              <w:tc>
                <w:tcPr>
                  <w:tcW w:w="936" w:type="pct"/>
                  <w:vAlign w:val="center"/>
                </w:tcPr>
                <w:p w14:paraId="301029E2" w14:textId="7688C1FD" w:rsidR="00AF1251" w:rsidRPr="009655B3" w:rsidRDefault="00AF1251" w:rsidP="00AF1251">
                  <w:pPr>
                    <w:jc w:val="center"/>
                    <w:rPr>
                      <w:bCs/>
                      <w:szCs w:val="21"/>
                    </w:rPr>
                  </w:pPr>
                  <w:r w:rsidRPr="00AF1251">
                    <w:rPr>
                      <w:bCs/>
                      <w:szCs w:val="21"/>
                    </w:rPr>
                    <w:t>21095.27318</w:t>
                  </w:r>
                </w:p>
              </w:tc>
              <w:tc>
                <w:tcPr>
                  <w:tcW w:w="1075" w:type="pct"/>
                  <w:vAlign w:val="center"/>
                </w:tcPr>
                <w:p w14:paraId="77238543" w14:textId="0813D1F3" w:rsidR="00AF1251" w:rsidRPr="00E668C7" w:rsidRDefault="00AF1251" w:rsidP="00AF1251">
                  <w:pPr>
                    <w:pStyle w:val="20"/>
                    <w:spacing w:after="0"/>
                    <w:ind w:leftChars="0" w:left="0" w:firstLineChars="0" w:firstLine="0"/>
                    <w:jc w:val="center"/>
                    <w:rPr>
                      <w:bCs/>
                      <w:szCs w:val="21"/>
                    </w:rPr>
                  </w:pPr>
                  <w:r>
                    <w:t>独木河林场</w:t>
                  </w:r>
                </w:p>
              </w:tc>
              <w:tc>
                <w:tcPr>
                  <w:tcW w:w="1454" w:type="pct"/>
                  <w:vAlign w:val="center"/>
                </w:tcPr>
                <w:p w14:paraId="28BC4417" w14:textId="3C264D0E" w:rsidR="00AF1251" w:rsidRDefault="00AF1251" w:rsidP="00AF1251">
                  <w:pPr>
                    <w:pStyle w:val="20"/>
                    <w:spacing w:after="0"/>
                    <w:ind w:leftChars="0" w:left="0" w:firstLineChars="0" w:firstLine="0"/>
                    <w:jc w:val="center"/>
                    <w:rPr>
                      <w:szCs w:val="21"/>
                    </w:rPr>
                  </w:pPr>
                  <w:r>
                    <w:rPr>
                      <w:rFonts w:hint="eastAsia"/>
                      <w:szCs w:val="21"/>
                    </w:rPr>
                    <w:t>4</w:t>
                  </w:r>
                  <w:r>
                    <w:rPr>
                      <w:szCs w:val="21"/>
                    </w:rPr>
                    <w:t>.05</w:t>
                  </w:r>
                </w:p>
              </w:tc>
            </w:tr>
            <w:tr w:rsidR="00AF1251" w14:paraId="126A4E12" w14:textId="77777777" w:rsidTr="00AF1251">
              <w:trPr>
                <w:trHeight w:val="108"/>
                <w:jc w:val="center"/>
              </w:trPr>
              <w:tc>
                <w:tcPr>
                  <w:tcW w:w="609" w:type="pct"/>
                  <w:vMerge w:val="restart"/>
                  <w:vAlign w:val="center"/>
                </w:tcPr>
                <w:p w14:paraId="2A786028" w14:textId="5CD8C025" w:rsidR="00AF1251" w:rsidRDefault="00AF1251" w:rsidP="00AF1251">
                  <w:pPr>
                    <w:jc w:val="center"/>
                    <w:rPr>
                      <w:bCs/>
                      <w:szCs w:val="21"/>
                    </w:rPr>
                  </w:pPr>
                  <w:r>
                    <w:t>602</w:t>
                  </w:r>
                </w:p>
              </w:tc>
              <w:tc>
                <w:tcPr>
                  <w:tcW w:w="926" w:type="pct"/>
                  <w:vMerge w:val="restart"/>
                  <w:vAlign w:val="center"/>
                </w:tcPr>
                <w:p w14:paraId="670DB479" w14:textId="7CCD48E0" w:rsidR="00AF1251" w:rsidRPr="009655B3" w:rsidRDefault="00AF1251" w:rsidP="00AF1251">
                  <w:pPr>
                    <w:jc w:val="center"/>
                    <w:rPr>
                      <w:bCs/>
                      <w:szCs w:val="21"/>
                    </w:rPr>
                  </w:pPr>
                  <w:r>
                    <w:t>采矿用地</w:t>
                  </w:r>
                </w:p>
              </w:tc>
              <w:tc>
                <w:tcPr>
                  <w:tcW w:w="936" w:type="pct"/>
                  <w:vAlign w:val="center"/>
                </w:tcPr>
                <w:p w14:paraId="13D16CE9" w14:textId="33A89BC2" w:rsidR="00AF1251" w:rsidRPr="009655B3" w:rsidRDefault="00AF1251" w:rsidP="00AF1251">
                  <w:pPr>
                    <w:jc w:val="center"/>
                    <w:rPr>
                      <w:bCs/>
                      <w:szCs w:val="21"/>
                    </w:rPr>
                  </w:pPr>
                  <w:r>
                    <w:t>3545.92</w:t>
                  </w:r>
                </w:p>
              </w:tc>
              <w:tc>
                <w:tcPr>
                  <w:tcW w:w="1075" w:type="pct"/>
                  <w:vAlign w:val="center"/>
                </w:tcPr>
                <w:p w14:paraId="644BF026" w14:textId="731C9D02" w:rsidR="00AF1251" w:rsidRPr="00E668C7" w:rsidRDefault="00AF1251" w:rsidP="00AF1251">
                  <w:pPr>
                    <w:pStyle w:val="20"/>
                    <w:spacing w:after="0"/>
                    <w:ind w:leftChars="0" w:left="0" w:firstLineChars="0" w:firstLine="0"/>
                    <w:jc w:val="center"/>
                    <w:rPr>
                      <w:bCs/>
                      <w:szCs w:val="21"/>
                    </w:rPr>
                  </w:pPr>
                  <w:r>
                    <w:t>五林洞林场</w:t>
                  </w:r>
                </w:p>
              </w:tc>
              <w:tc>
                <w:tcPr>
                  <w:tcW w:w="1454" w:type="pct"/>
                  <w:vAlign w:val="center"/>
                </w:tcPr>
                <w:p w14:paraId="5048C2E9" w14:textId="49A5943E" w:rsidR="00AF1251" w:rsidRDefault="00AF1251" w:rsidP="00AF1251">
                  <w:pPr>
                    <w:pStyle w:val="20"/>
                    <w:spacing w:after="0"/>
                    <w:ind w:leftChars="0" w:left="0" w:firstLineChars="0" w:firstLine="0"/>
                    <w:jc w:val="center"/>
                    <w:rPr>
                      <w:bCs/>
                      <w:szCs w:val="21"/>
                    </w:rPr>
                  </w:pPr>
                  <w:r>
                    <w:rPr>
                      <w:rFonts w:hint="eastAsia"/>
                      <w:bCs/>
                      <w:szCs w:val="21"/>
                    </w:rPr>
                    <w:t>0</w:t>
                  </w:r>
                  <w:r>
                    <w:rPr>
                      <w:bCs/>
                      <w:szCs w:val="21"/>
                    </w:rPr>
                    <w:t>.68</w:t>
                  </w:r>
                </w:p>
              </w:tc>
            </w:tr>
            <w:tr w:rsidR="00AF1251" w14:paraId="31E4E632" w14:textId="77777777" w:rsidTr="00832B48">
              <w:trPr>
                <w:trHeight w:val="107"/>
                <w:jc w:val="center"/>
              </w:trPr>
              <w:tc>
                <w:tcPr>
                  <w:tcW w:w="609" w:type="pct"/>
                  <w:vMerge/>
                  <w:vAlign w:val="center"/>
                </w:tcPr>
                <w:p w14:paraId="62547AB7" w14:textId="77777777" w:rsidR="00AF1251" w:rsidRDefault="00AF1251" w:rsidP="00AF1251">
                  <w:pPr>
                    <w:jc w:val="center"/>
                  </w:pPr>
                </w:p>
              </w:tc>
              <w:tc>
                <w:tcPr>
                  <w:tcW w:w="926" w:type="pct"/>
                  <w:vMerge/>
                  <w:vAlign w:val="center"/>
                </w:tcPr>
                <w:p w14:paraId="5DF4B6E4" w14:textId="77777777" w:rsidR="00AF1251" w:rsidRDefault="00AF1251" w:rsidP="00AF1251">
                  <w:pPr>
                    <w:jc w:val="center"/>
                  </w:pPr>
                </w:p>
              </w:tc>
              <w:tc>
                <w:tcPr>
                  <w:tcW w:w="936" w:type="pct"/>
                  <w:vAlign w:val="center"/>
                </w:tcPr>
                <w:p w14:paraId="10191EB3" w14:textId="408C1FE3" w:rsidR="00AF1251" w:rsidRPr="009655B3" w:rsidRDefault="00AF1251" w:rsidP="00AF1251">
                  <w:pPr>
                    <w:jc w:val="center"/>
                    <w:rPr>
                      <w:bCs/>
                      <w:szCs w:val="21"/>
                    </w:rPr>
                  </w:pPr>
                  <w:r>
                    <w:t>492399.12</w:t>
                  </w:r>
                </w:p>
              </w:tc>
              <w:tc>
                <w:tcPr>
                  <w:tcW w:w="1075" w:type="pct"/>
                  <w:vAlign w:val="center"/>
                </w:tcPr>
                <w:p w14:paraId="2EBB72A6" w14:textId="597617D2" w:rsidR="00AF1251" w:rsidRPr="00E668C7" w:rsidRDefault="00AF1251" w:rsidP="00AF1251">
                  <w:pPr>
                    <w:pStyle w:val="20"/>
                    <w:spacing w:after="0"/>
                    <w:ind w:leftChars="0" w:left="0" w:firstLineChars="0" w:firstLine="0"/>
                    <w:jc w:val="center"/>
                    <w:rPr>
                      <w:bCs/>
                      <w:szCs w:val="21"/>
                    </w:rPr>
                  </w:pPr>
                  <w:r>
                    <w:t>独木河林场</w:t>
                  </w:r>
                </w:p>
              </w:tc>
              <w:tc>
                <w:tcPr>
                  <w:tcW w:w="1454" w:type="pct"/>
                  <w:vAlign w:val="center"/>
                </w:tcPr>
                <w:p w14:paraId="682A17EE" w14:textId="11D8A31F" w:rsidR="00AF1251" w:rsidRDefault="00AF1251" w:rsidP="00AF1251">
                  <w:pPr>
                    <w:pStyle w:val="20"/>
                    <w:spacing w:after="0"/>
                    <w:ind w:leftChars="0" w:left="0" w:firstLineChars="0" w:firstLine="0"/>
                    <w:jc w:val="center"/>
                    <w:rPr>
                      <w:bCs/>
                      <w:szCs w:val="21"/>
                    </w:rPr>
                  </w:pPr>
                  <w:r>
                    <w:rPr>
                      <w:rFonts w:hint="eastAsia"/>
                      <w:bCs/>
                      <w:szCs w:val="21"/>
                    </w:rPr>
                    <w:t>9</w:t>
                  </w:r>
                  <w:r>
                    <w:rPr>
                      <w:bCs/>
                      <w:szCs w:val="21"/>
                    </w:rPr>
                    <w:t>4.62</w:t>
                  </w:r>
                </w:p>
              </w:tc>
            </w:tr>
            <w:tr w:rsidR="00AF1251" w14:paraId="124002A3" w14:textId="77777777" w:rsidTr="00AF1251">
              <w:trPr>
                <w:trHeight w:val="108"/>
                <w:jc w:val="center"/>
              </w:trPr>
              <w:tc>
                <w:tcPr>
                  <w:tcW w:w="609" w:type="pct"/>
                  <w:vMerge w:val="restart"/>
                  <w:vAlign w:val="center"/>
                </w:tcPr>
                <w:p w14:paraId="1341D1D2" w14:textId="21EEBF8C" w:rsidR="00AF1251" w:rsidRDefault="00AF1251" w:rsidP="00AF1251">
                  <w:pPr>
                    <w:jc w:val="center"/>
                    <w:rPr>
                      <w:bCs/>
                      <w:szCs w:val="21"/>
                    </w:rPr>
                  </w:pPr>
                  <w:r>
                    <w:t>1006</w:t>
                  </w:r>
                </w:p>
              </w:tc>
              <w:tc>
                <w:tcPr>
                  <w:tcW w:w="926" w:type="pct"/>
                  <w:vMerge w:val="restart"/>
                  <w:vAlign w:val="center"/>
                </w:tcPr>
                <w:p w14:paraId="5F1B317D" w14:textId="7E3DF120" w:rsidR="00AF1251" w:rsidRPr="009655B3" w:rsidRDefault="00AF1251" w:rsidP="00AF1251">
                  <w:pPr>
                    <w:jc w:val="center"/>
                    <w:rPr>
                      <w:bCs/>
                      <w:szCs w:val="21"/>
                    </w:rPr>
                  </w:pPr>
                  <w:r>
                    <w:t>农村道路</w:t>
                  </w:r>
                </w:p>
              </w:tc>
              <w:tc>
                <w:tcPr>
                  <w:tcW w:w="936" w:type="pct"/>
                  <w:vAlign w:val="center"/>
                </w:tcPr>
                <w:p w14:paraId="31467E33" w14:textId="4545AFFE" w:rsidR="00AF1251" w:rsidRPr="009655B3" w:rsidRDefault="00AF1251" w:rsidP="00AF1251">
                  <w:pPr>
                    <w:jc w:val="center"/>
                    <w:rPr>
                      <w:bCs/>
                      <w:szCs w:val="21"/>
                    </w:rPr>
                  </w:pPr>
                  <w:r>
                    <w:t>528.806</w:t>
                  </w:r>
                </w:p>
              </w:tc>
              <w:tc>
                <w:tcPr>
                  <w:tcW w:w="1075" w:type="pct"/>
                  <w:vAlign w:val="center"/>
                </w:tcPr>
                <w:p w14:paraId="786432AE" w14:textId="45FD2EAC" w:rsidR="00AF1251" w:rsidRPr="00E668C7" w:rsidRDefault="00AF1251" w:rsidP="00AF1251">
                  <w:pPr>
                    <w:pStyle w:val="20"/>
                    <w:spacing w:after="0"/>
                    <w:ind w:leftChars="0" w:left="0" w:firstLineChars="0" w:firstLine="0"/>
                    <w:jc w:val="center"/>
                    <w:rPr>
                      <w:bCs/>
                      <w:szCs w:val="21"/>
                    </w:rPr>
                  </w:pPr>
                  <w:r>
                    <w:t>五林洞林场</w:t>
                  </w:r>
                </w:p>
              </w:tc>
              <w:tc>
                <w:tcPr>
                  <w:tcW w:w="1454" w:type="pct"/>
                  <w:vAlign w:val="center"/>
                </w:tcPr>
                <w:p w14:paraId="36F93A58" w14:textId="3648F585" w:rsidR="00AF1251" w:rsidRDefault="00AF1251" w:rsidP="00AF1251">
                  <w:pPr>
                    <w:pStyle w:val="20"/>
                    <w:spacing w:after="0"/>
                    <w:ind w:leftChars="0" w:left="0" w:firstLineChars="0" w:firstLine="0"/>
                    <w:jc w:val="center"/>
                    <w:rPr>
                      <w:bCs/>
                      <w:szCs w:val="21"/>
                    </w:rPr>
                  </w:pPr>
                  <w:r>
                    <w:rPr>
                      <w:rFonts w:hint="eastAsia"/>
                      <w:bCs/>
                      <w:szCs w:val="21"/>
                    </w:rPr>
                    <w:t>0</w:t>
                  </w:r>
                  <w:r>
                    <w:rPr>
                      <w:bCs/>
                      <w:szCs w:val="21"/>
                    </w:rPr>
                    <w:t>.11</w:t>
                  </w:r>
                </w:p>
              </w:tc>
            </w:tr>
            <w:tr w:rsidR="00AF1251" w14:paraId="59C09108" w14:textId="77777777" w:rsidTr="00832B48">
              <w:trPr>
                <w:trHeight w:val="107"/>
                <w:jc w:val="center"/>
              </w:trPr>
              <w:tc>
                <w:tcPr>
                  <w:tcW w:w="609" w:type="pct"/>
                  <w:vMerge/>
                  <w:vAlign w:val="center"/>
                </w:tcPr>
                <w:p w14:paraId="437713BF" w14:textId="77777777" w:rsidR="00AF1251" w:rsidRDefault="00AF1251" w:rsidP="00AF1251">
                  <w:pPr>
                    <w:jc w:val="center"/>
                  </w:pPr>
                </w:p>
              </w:tc>
              <w:tc>
                <w:tcPr>
                  <w:tcW w:w="926" w:type="pct"/>
                  <w:vMerge/>
                  <w:vAlign w:val="center"/>
                </w:tcPr>
                <w:p w14:paraId="4A3D5716" w14:textId="77777777" w:rsidR="00AF1251" w:rsidRDefault="00AF1251" w:rsidP="00AF1251">
                  <w:pPr>
                    <w:jc w:val="center"/>
                  </w:pPr>
                </w:p>
              </w:tc>
              <w:tc>
                <w:tcPr>
                  <w:tcW w:w="936" w:type="pct"/>
                  <w:vAlign w:val="center"/>
                </w:tcPr>
                <w:p w14:paraId="2E42B285" w14:textId="626A91B3" w:rsidR="00AF1251" w:rsidRPr="009655B3" w:rsidRDefault="00AF1251" w:rsidP="00AF1251">
                  <w:pPr>
                    <w:jc w:val="center"/>
                    <w:rPr>
                      <w:bCs/>
                      <w:szCs w:val="21"/>
                    </w:rPr>
                  </w:pPr>
                  <w:r>
                    <w:t>477.22</w:t>
                  </w:r>
                </w:p>
              </w:tc>
              <w:tc>
                <w:tcPr>
                  <w:tcW w:w="1075" w:type="pct"/>
                  <w:vAlign w:val="center"/>
                </w:tcPr>
                <w:p w14:paraId="4FC775C0" w14:textId="3627804B" w:rsidR="00AF1251" w:rsidRPr="00E668C7" w:rsidRDefault="00AF1251" w:rsidP="00AF1251">
                  <w:pPr>
                    <w:pStyle w:val="20"/>
                    <w:spacing w:after="0"/>
                    <w:ind w:leftChars="0" w:left="0" w:firstLineChars="0" w:firstLine="0"/>
                    <w:jc w:val="center"/>
                    <w:rPr>
                      <w:bCs/>
                      <w:szCs w:val="21"/>
                    </w:rPr>
                  </w:pPr>
                  <w:r>
                    <w:t>独木河林场</w:t>
                  </w:r>
                </w:p>
              </w:tc>
              <w:tc>
                <w:tcPr>
                  <w:tcW w:w="1454" w:type="pct"/>
                  <w:vAlign w:val="center"/>
                </w:tcPr>
                <w:p w14:paraId="31FD33FF" w14:textId="4529BCC1" w:rsidR="00AF1251" w:rsidRDefault="00AF1251" w:rsidP="00AF1251">
                  <w:pPr>
                    <w:pStyle w:val="20"/>
                    <w:spacing w:after="0"/>
                    <w:ind w:leftChars="0" w:left="0" w:firstLineChars="0" w:firstLine="0"/>
                    <w:jc w:val="center"/>
                    <w:rPr>
                      <w:bCs/>
                      <w:szCs w:val="21"/>
                    </w:rPr>
                  </w:pPr>
                  <w:r>
                    <w:rPr>
                      <w:rFonts w:hint="eastAsia"/>
                      <w:bCs/>
                      <w:szCs w:val="21"/>
                    </w:rPr>
                    <w:t>0</w:t>
                  </w:r>
                  <w:r>
                    <w:rPr>
                      <w:bCs/>
                      <w:szCs w:val="21"/>
                    </w:rPr>
                    <w:t>.09</w:t>
                  </w:r>
                </w:p>
              </w:tc>
            </w:tr>
            <w:tr w:rsidR="00EF1808" w14:paraId="65FCBB90" w14:textId="77777777" w:rsidTr="00EF1808">
              <w:trPr>
                <w:trHeight w:val="306"/>
                <w:jc w:val="center"/>
              </w:trPr>
              <w:tc>
                <w:tcPr>
                  <w:tcW w:w="1535" w:type="pct"/>
                  <w:gridSpan w:val="2"/>
                  <w:vAlign w:val="center"/>
                </w:tcPr>
                <w:p w14:paraId="0CB83A24" w14:textId="75AA5B63" w:rsidR="00EF1808" w:rsidRPr="009655B3" w:rsidRDefault="00AD160C" w:rsidP="00AF1251">
                  <w:pPr>
                    <w:jc w:val="center"/>
                    <w:rPr>
                      <w:bCs/>
                      <w:szCs w:val="21"/>
                    </w:rPr>
                  </w:pPr>
                  <w:r>
                    <w:rPr>
                      <w:rFonts w:hint="eastAsia"/>
                      <w:bCs/>
                      <w:szCs w:val="21"/>
                    </w:rPr>
                    <w:t>总面积</w:t>
                  </w:r>
                </w:p>
              </w:tc>
              <w:tc>
                <w:tcPr>
                  <w:tcW w:w="936" w:type="pct"/>
                  <w:vAlign w:val="center"/>
                </w:tcPr>
                <w:p w14:paraId="129B3A84" w14:textId="6A47245B" w:rsidR="00EF1808" w:rsidRPr="009655B3" w:rsidRDefault="00AF1251" w:rsidP="00AF1251">
                  <w:pPr>
                    <w:jc w:val="center"/>
                    <w:rPr>
                      <w:bCs/>
                      <w:szCs w:val="21"/>
                    </w:rPr>
                  </w:pPr>
                  <w:r>
                    <w:t>520404.67</w:t>
                  </w:r>
                </w:p>
              </w:tc>
              <w:tc>
                <w:tcPr>
                  <w:tcW w:w="1075" w:type="pct"/>
                  <w:vAlign w:val="center"/>
                </w:tcPr>
                <w:p w14:paraId="68209FB6" w14:textId="77777777" w:rsidR="00EF1808" w:rsidRPr="00E668C7" w:rsidRDefault="00EF1808" w:rsidP="00AF1251">
                  <w:pPr>
                    <w:pStyle w:val="20"/>
                    <w:spacing w:after="0"/>
                    <w:ind w:leftChars="0" w:left="0" w:firstLineChars="0" w:firstLine="0"/>
                    <w:jc w:val="center"/>
                    <w:rPr>
                      <w:bCs/>
                      <w:szCs w:val="21"/>
                    </w:rPr>
                  </w:pPr>
                </w:p>
              </w:tc>
              <w:tc>
                <w:tcPr>
                  <w:tcW w:w="1454" w:type="pct"/>
                  <w:vAlign w:val="center"/>
                </w:tcPr>
                <w:p w14:paraId="469BE714" w14:textId="07C9BF0C" w:rsidR="00EF1808" w:rsidRDefault="00AF1251" w:rsidP="00AF1251">
                  <w:pPr>
                    <w:pStyle w:val="20"/>
                    <w:spacing w:after="0"/>
                    <w:ind w:leftChars="0" w:left="0" w:firstLineChars="0" w:firstLine="0"/>
                    <w:jc w:val="center"/>
                    <w:rPr>
                      <w:bCs/>
                      <w:szCs w:val="21"/>
                    </w:rPr>
                  </w:pPr>
                  <w:r>
                    <w:rPr>
                      <w:rFonts w:hint="eastAsia"/>
                      <w:bCs/>
                      <w:szCs w:val="21"/>
                    </w:rPr>
                    <w:t>1</w:t>
                  </w:r>
                  <w:r>
                    <w:rPr>
                      <w:bCs/>
                      <w:szCs w:val="21"/>
                    </w:rPr>
                    <w:t>00</w:t>
                  </w:r>
                </w:p>
              </w:tc>
            </w:tr>
          </w:tbl>
          <w:p w14:paraId="58923CA4" w14:textId="72063DBA" w:rsidR="00FF144F" w:rsidRDefault="00FF144F" w:rsidP="00FF144F">
            <w:pPr>
              <w:spacing w:line="360" w:lineRule="auto"/>
              <w:jc w:val="center"/>
              <w:rPr>
                <w:b/>
              </w:rPr>
            </w:pPr>
            <w:bookmarkStart w:id="64" w:name="OLE_LINK68"/>
            <w:bookmarkEnd w:id="63"/>
            <w:r>
              <w:rPr>
                <w:b/>
              </w:rPr>
              <w:t>2</w:t>
            </w:r>
            <w:r w:rsidRPr="00FF144F">
              <w:rPr>
                <w:rFonts w:hint="eastAsia"/>
                <w:b/>
              </w:rPr>
              <w:t>号矿山土地利用现状</w:t>
            </w:r>
            <w:bookmarkEnd w:id="64"/>
            <w:r w:rsidRPr="00FF144F">
              <w:rPr>
                <w:rFonts w:hint="eastAsia"/>
                <w:b/>
              </w:rPr>
              <w:t>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51" w:type="dxa"/>
                <w:right w:w="51" w:type="dxa"/>
              </w:tblCellMar>
              <w:tblLook w:val="04A0" w:firstRow="1" w:lastRow="0" w:firstColumn="1" w:lastColumn="0" w:noHBand="0" w:noVBand="1"/>
            </w:tblPr>
            <w:tblGrid>
              <w:gridCol w:w="979"/>
              <w:gridCol w:w="1488"/>
              <w:gridCol w:w="1505"/>
              <w:gridCol w:w="1728"/>
              <w:gridCol w:w="2337"/>
            </w:tblGrid>
            <w:tr w:rsidR="001B2ABF" w14:paraId="6986EC8A" w14:textId="77777777" w:rsidTr="008F5AF6">
              <w:trPr>
                <w:trHeight w:val="306"/>
                <w:jc w:val="center"/>
              </w:trPr>
              <w:tc>
                <w:tcPr>
                  <w:tcW w:w="609" w:type="pct"/>
                  <w:vAlign w:val="center"/>
                </w:tcPr>
                <w:p w14:paraId="7EE8CB81" w14:textId="77777777" w:rsidR="001B2ABF" w:rsidRDefault="001B2ABF" w:rsidP="001B2ABF">
                  <w:pPr>
                    <w:pStyle w:val="20"/>
                    <w:spacing w:after="0"/>
                    <w:ind w:leftChars="0" w:left="0" w:firstLineChars="0" w:firstLine="0"/>
                    <w:jc w:val="center"/>
                    <w:rPr>
                      <w:b/>
                      <w:szCs w:val="21"/>
                    </w:rPr>
                  </w:pPr>
                  <w:r w:rsidRPr="00832B48">
                    <w:rPr>
                      <w:rFonts w:hint="eastAsia"/>
                      <w:b/>
                      <w:szCs w:val="21"/>
                    </w:rPr>
                    <w:t>地类编码</w:t>
                  </w:r>
                </w:p>
              </w:tc>
              <w:tc>
                <w:tcPr>
                  <w:tcW w:w="926" w:type="pct"/>
                  <w:vAlign w:val="center"/>
                </w:tcPr>
                <w:p w14:paraId="43D41B1C" w14:textId="77777777" w:rsidR="001B2ABF" w:rsidRDefault="001B2ABF" w:rsidP="001B2ABF">
                  <w:pPr>
                    <w:pStyle w:val="20"/>
                    <w:spacing w:after="0"/>
                    <w:ind w:leftChars="0" w:left="0" w:firstLineChars="0" w:firstLine="0"/>
                    <w:jc w:val="center"/>
                    <w:rPr>
                      <w:b/>
                      <w:szCs w:val="21"/>
                    </w:rPr>
                  </w:pPr>
                  <w:r w:rsidRPr="00AD160C">
                    <w:rPr>
                      <w:rFonts w:hint="eastAsia"/>
                      <w:b/>
                      <w:szCs w:val="21"/>
                    </w:rPr>
                    <w:t>地类图斑</w:t>
                  </w:r>
                </w:p>
              </w:tc>
              <w:tc>
                <w:tcPr>
                  <w:tcW w:w="936" w:type="pct"/>
                  <w:vAlign w:val="center"/>
                </w:tcPr>
                <w:p w14:paraId="3B20D5C4" w14:textId="77777777" w:rsidR="001B2ABF" w:rsidRDefault="001B2ABF" w:rsidP="001B2ABF">
                  <w:pPr>
                    <w:pStyle w:val="20"/>
                    <w:spacing w:after="0"/>
                    <w:ind w:leftChars="0" w:left="0" w:firstLineChars="0" w:firstLine="0"/>
                    <w:jc w:val="center"/>
                    <w:rPr>
                      <w:b/>
                      <w:szCs w:val="21"/>
                    </w:rPr>
                  </w:pPr>
                  <w:r w:rsidRPr="00AF1251">
                    <w:rPr>
                      <w:rFonts w:hint="eastAsia"/>
                      <w:b/>
                      <w:szCs w:val="21"/>
                    </w:rPr>
                    <w:t>面积</w:t>
                  </w:r>
                  <w:r w:rsidRPr="00AF1251">
                    <w:rPr>
                      <w:rFonts w:hint="eastAsia"/>
                      <w:color w:val="000000" w:themeColor="text1"/>
                      <w:szCs w:val="21"/>
                    </w:rPr>
                    <w:t>m</w:t>
                  </w:r>
                  <w:r w:rsidRPr="00AF1251">
                    <w:rPr>
                      <w:rFonts w:hint="eastAsia"/>
                      <w:color w:val="000000" w:themeColor="text1"/>
                      <w:szCs w:val="21"/>
                      <w:vertAlign w:val="superscript"/>
                    </w:rPr>
                    <w:t>2</w:t>
                  </w:r>
                </w:p>
              </w:tc>
              <w:tc>
                <w:tcPr>
                  <w:tcW w:w="1075" w:type="pct"/>
                  <w:vAlign w:val="center"/>
                </w:tcPr>
                <w:p w14:paraId="75B59CD0" w14:textId="77777777" w:rsidR="001B2ABF" w:rsidRDefault="001B2ABF" w:rsidP="001B2ABF">
                  <w:pPr>
                    <w:pStyle w:val="20"/>
                    <w:spacing w:after="0"/>
                    <w:ind w:leftChars="0" w:left="0" w:firstLineChars="0" w:firstLine="0"/>
                    <w:jc w:val="center"/>
                    <w:rPr>
                      <w:b/>
                      <w:szCs w:val="21"/>
                    </w:rPr>
                  </w:pPr>
                  <w:r w:rsidRPr="00AF1251">
                    <w:rPr>
                      <w:rFonts w:hint="eastAsia"/>
                      <w:b/>
                      <w:szCs w:val="21"/>
                    </w:rPr>
                    <w:t>土地权属</w:t>
                  </w:r>
                </w:p>
              </w:tc>
              <w:tc>
                <w:tcPr>
                  <w:tcW w:w="1454" w:type="pct"/>
                  <w:vAlign w:val="center"/>
                </w:tcPr>
                <w:p w14:paraId="534DC4E2" w14:textId="77777777" w:rsidR="001B2ABF" w:rsidRDefault="001B2ABF" w:rsidP="001B2ABF">
                  <w:pPr>
                    <w:pStyle w:val="20"/>
                    <w:spacing w:after="0"/>
                    <w:ind w:leftChars="0" w:left="0" w:firstLineChars="0" w:firstLine="0"/>
                    <w:jc w:val="center"/>
                    <w:rPr>
                      <w:b/>
                      <w:szCs w:val="21"/>
                    </w:rPr>
                  </w:pPr>
                  <w:r w:rsidRPr="00AF1251">
                    <w:rPr>
                      <w:rFonts w:hint="eastAsia"/>
                      <w:b/>
                      <w:szCs w:val="21"/>
                    </w:rPr>
                    <w:t>占比</w:t>
                  </w:r>
                  <w:r w:rsidRPr="00AF1251">
                    <w:rPr>
                      <w:rFonts w:hint="eastAsia"/>
                      <w:b/>
                      <w:szCs w:val="21"/>
                    </w:rPr>
                    <w:t>%</w:t>
                  </w:r>
                </w:p>
              </w:tc>
            </w:tr>
            <w:tr w:rsidR="001B2ABF" w14:paraId="04219E1D" w14:textId="77777777" w:rsidTr="008F5AF6">
              <w:trPr>
                <w:trHeight w:val="108"/>
                <w:jc w:val="center"/>
              </w:trPr>
              <w:tc>
                <w:tcPr>
                  <w:tcW w:w="609" w:type="pct"/>
                  <w:vMerge w:val="restart"/>
                  <w:vAlign w:val="center"/>
                </w:tcPr>
                <w:p w14:paraId="782D4D2F" w14:textId="77777777" w:rsidR="001B2ABF" w:rsidRPr="009655B3" w:rsidRDefault="001B2ABF" w:rsidP="001B2ABF">
                  <w:pPr>
                    <w:jc w:val="center"/>
                    <w:rPr>
                      <w:bCs/>
                      <w:szCs w:val="21"/>
                    </w:rPr>
                  </w:pPr>
                  <w:r>
                    <w:t>301</w:t>
                  </w:r>
                </w:p>
              </w:tc>
              <w:tc>
                <w:tcPr>
                  <w:tcW w:w="926" w:type="pct"/>
                  <w:vMerge w:val="restart"/>
                  <w:vAlign w:val="center"/>
                </w:tcPr>
                <w:p w14:paraId="7CF70938" w14:textId="77777777" w:rsidR="001B2ABF" w:rsidRPr="009655B3" w:rsidRDefault="001B2ABF" w:rsidP="001B2ABF">
                  <w:pPr>
                    <w:jc w:val="center"/>
                    <w:rPr>
                      <w:bCs/>
                      <w:szCs w:val="21"/>
                    </w:rPr>
                  </w:pPr>
                  <w:r>
                    <w:t>乔木林地</w:t>
                  </w:r>
                </w:p>
              </w:tc>
              <w:tc>
                <w:tcPr>
                  <w:tcW w:w="936" w:type="pct"/>
                  <w:vAlign w:val="center"/>
                </w:tcPr>
                <w:p w14:paraId="2C29A101" w14:textId="72A3C5EA" w:rsidR="001B2ABF" w:rsidRPr="009655B3" w:rsidRDefault="001B2ABF" w:rsidP="001B2ABF">
                  <w:pPr>
                    <w:jc w:val="center"/>
                    <w:rPr>
                      <w:bCs/>
                      <w:szCs w:val="21"/>
                    </w:rPr>
                  </w:pPr>
                  <w:r>
                    <w:t>2014.54</w:t>
                  </w:r>
                </w:p>
              </w:tc>
              <w:tc>
                <w:tcPr>
                  <w:tcW w:w="1075" w:type="pct"/>
                  <w:vAlign w:val="center"/>
                </w:tcPr>
                <w:p w14:paraId="54128059" w14:textId="77777777" w:rsidR="001B2ABF" w:rsidRPr="00E668C7" w:rsidRDefault="001B2ABF" w:rsidP="001B2ABF">
                  <w:pPr>
                    <w:pStyle w:val="20"/>
                    <w:spacing w:after="0"/>
                    <w:ind w:leftChars="0" w:left="0" w:firstLineChars="0" w:firstLine="0"/>
                    <w:jc w:val="center"/>
                    <w:rPr>
                      <w:bCs/>
                      <w:szCs w:val="21"/>
                    </w:rPr>
                  </w:pPr>
                  <w:r>
                    <w:t>五林洞林场</w:t>
                  </w:r>
                </w:p>
              </w:tc>
              <w:tc>
                <w:tcPr>
                  <w:tcW w:w="1454" w:type="pct"/>
                  <w:vAlign w:val="center"/>
                </w:tcPr>
                <w:p w14:paraId="64D2C021" w14:textId="49CEA427" w:rsidR="001B2ABF" w:rsidRDefault="005036BB" w:rsidP="001B2ABF">
                  <w:pPr>
                    <w:pStyle w:val="20"/>
                    <w:spacing w:after="0"/>
                    <w:ind w:leftChars="0" w:left="0" w:firstLineChars="0" w:firstLine="0"/>
                    <w:jc w:val="center"/>
                    <w:rPr>
                      <w:szCs w:val="21"/>
                    </w:rPr>
                  </w:pPr>
                  <w:r>
                    <w:rPr>
                      <w:szCs w:val="21"/>
                    </w:rPr>
                    <w:t>1.64</w:t>
                  </w:r>
                </w:p>
              </w:tc>
            </w:tr>
            <w:tr w:rsidR="001B2ABF" w14:paraId="39A3F582" w14:textId="77777777" w:rsidTr="008F5AF6">
              <w:trPr>
                <w:trHeight w:val="107"/>
                <w:jc w:val="center"/>
              </w:trPr>
              <w:tc>
                <w:tcPr>
                  <w:tcW w:w="609" w:type="pct"/>
                  <w:vMerge/>
                  <w:vAlign w:val="center"/>
                </w:tcPr>
                <w:p w14:paraId="18BB7622" w14:textId="77777777" w:rsidR="001B2ABF" w:rsidRDefault="001B2ABF" w:rsidP="001B2ABF">
                  <w:pPr>
                    <w:jc w:val="center"/>
                  </w:pPr>
                </w:p>
              </w:tc>
              <w:tc>
                <w:tcPr>
                  <w:tcW w:w="926" w:type="pct"/>
                  <w:vMerge/>
                  <w:vAlign w:val="center"/>
                </w:tcPr>
                <w:p w14:paraId="6AAFC7A5" w14:textId="77777777" w:rsidR="001B2ABF" w:rsidRDefault="001B2ABF" w:rsidP="001B2ABF">
                  <w:pPr>
                    <w:jc w:val="center"/>
                  </w:pPr>
                </w:p>
              </w:tc>
              <w:tc>
                <w:tcPr>
                  <w:tcW w:w="936" w:type="pct"/>
                  <w:vAlign w:val="center"/>
                </w:tcPr>
                <w:p w14:paraId="748B0836" w14:textId="1D6AEF21" w:rsidR="001B2ABF" w:rsidRPr="009655B3" w:rsidRDefault="001B2ABF" w:rsidP="001B2ABF">
                  <w:pPr>
                    <w:jc w:val="center"/>
                    <w:rPr>
                      <w:bCs/>
                      <w:szCs w:val="21"/>
                    </w:rPr>
                  </w:pPr>
                  <w:r>
                    <w:t>16927.28</w:t>
                  </w:r>
                </w:p>
              </w:tc>
              <w:tc>
                <w:tcPr>
                  <w:tcW w:w="1075" w:type="pct"/>
                  <w:vAlign w:val="center"/>
                </w:tcPr>
                <w:p w14:paraId="14C708D0" w14:textId="77777777" w:rsidR="001B2ABF" w:rsidRPr="00E668C7" w:rsidRDefault="001B2ABF" w:rsidP="001B2ABF">
                  <w:pPr>
                    <w:pStyle w:val="20"/>
                    <w:spacing w:after="0"/>
                    <w:ind w:leftChars="0" w:left="0" w:firstLineChars="0" w:firstLine="0"/>
                    <w:jc w:val="center"/>
                    <w:rPr>
                      <w:bCs/>
                      <w:szCs w:val="21"/>
                    </w:rPr>
                  </w:pPr>
                  <w:bookmarkStart w:id="65" w:name="OLE_LINK71"/>
                  <w:r>
                    <w:t>独木河林场</w:t>
                  </w:r>
                  <w:bookmarkEnd w:id="65"/>
                </w:p>
              </w:tc>
              <w:tc>
                <w:tcPr>
                  <w:tcW w:w="1454" w:type="pct"/>
                  <w:vAlign w:val="center"/>
                </w:tcPr>
                <w:p w14:paraId="32A9DD85" w14:textId="54F6BF04" w:rsidR="001B2ABF" w:rsidRDefault="005036BB" w:rsidP="001B2ABF">
                  <w:pPr>
                    <w:pStyle w:val="20"/>
                    <w:spacing w:after="0"/>
                    <w:ind w:leftChars="0" w:left="0" w:firstLineChars="0" w:firstLine="0"/>
                    <w:jc w:val="center"/>
                    <w:rPr>
                      <w:szCs w:val="21"/>
                    </w:rPr>
                  </w:pPr>
                  <w:r>
                    <w:rPr>
                      <w:szCs w:val="21"/>
                    </w:rPr>
                    <w:t>13.76</w:t>
                  </w:r>
                </w:p>
              </w:tc>
            </w:tr>
            <w:tr w:rsidR="005036BB" w14:paraId="7BA83C27" w14:textId="77777777" w:rsidTr="005036BB">
              <w:trPr>
                <w:trHeight w:val="321"/>
                <w:jc w:val="center"/>
              </w:trPr>
              <w:tc>
                <w:tcPr>
                  <w:tcW w:w="609" w:type="pct"/>
                  <w:vAlign w:val="center"/>
                </w:tcPr>
                <w:p w14:paraId="620E4CEC" w14:textId="77777777" w:rsidR="005036BB" w:rsidRDefault="005036BB" w:rsidP="001B2ABF">
                  <w:pPr>
                    <w:jc w:val="center"/>
                    <w:rPr>
                      <w:bCs/>
                      <w:szCs w:val="21"/>
                    </w:rPr>
                  </w:pPr>
                  <w:r>
                    <w:lastRenderedPageBreak/>
                    <w:t>602</w:t>
                  </w:r>
                </w:p>
              </w:tc>
              <w:tc>
                <w:tcPr>
                  <w:tcW w:w="926" w:type="pct"/>
                  <w:vAlign w:val="center"/>
                </w:tcPr>
                <w:p w14:paraId="59A9EBA0" w14:textId="77777777" w:rsidR="005036BB" w:rsidRPr="009655B3" w:rsidRDefault="005036BB" w:rsidP="001B2ABF">
                  <w:pPr>
                    <w:jc w:val="center"/>
                    <w:rPr>
                      <w:bCs/>
                      <w:szCs w:val="21"/>
                    </w:rPr>
                  </w:pPr>
                  <w:r>
                    <w:t>采矿用地</w:t>
                  </w:r>
                </w:p>
              </w:tc>
              <w:tc>
                <w:tcPr>
                  <w:tcW w:w="936" w:type="pct"/>
                  <w:vAlign w:val="center"/>
                </w:tcPr>
                <w:p w14:paraId="66C1368F" w14:textId="25999FF9" w:rsidR="005036BB" w:rsidRPr="009655B3" w:rsidRDefault="005036BB" w:rsidP="001B2ABF">
                  <w:pPr>
                    <w:jc w:val="center"/>
                    <w:rPr>
                      <w:bCs/>
                      <w:szCs w:val="21"/>
                    </w:rPr>
                  </w:pPr>
                  <w:r>
                    <w:t>102544.32</w:t>
                  </w:r>
                </w:p>
              </w:tc>
              <w:tc>
                <w:tcPr>
                  <w:tcW w:w="1075" w:type="pct"/>
                  <w:vAlign w:val="center"/>
                </w:tcPr>
                <w:p w14:paraId="1D56F932" w14:textId="11729509" w:rsidR="005036BB" w:rsidRPr="00E668C7" w:rsidRDefault="005036BB" w:rsidP="001B2ABF">
                  <w:pPr>
                    <w:pStyle w:val="20"/>
                    <w:spacing w:after="0"/>
                    <w:ind w:leftChars="0" w:left="0" w:firstLineChars="0" w:firstLine="0"/>
                    <w:jc w:val="center"/>
                    <w:rPr>
                      <w:bCs/>
                      <w:szCs w:val="21"/>
                    </w:rPr>
                  </w:pPr>
                  <w:r>
                    <w:t>独木河林场</w:t>
                  </w:r>
                </w:p>
              </w:tc>
              <w:tc>
                <w:tcPr>
                  <w:tcW w:w="1454" w:type="pct"/>
                  <w:vAlign w:val="center"/>
                </w:tcPr>
                <w:p w14:paraId="2CA2C690" w14:textId="69125869" w:rsidR="005036BB" w:rsidRDefault="005036BB" w:rsidP="005036BB">
                  <w:pPr>
                    <w:pStyle w:val="20"/>
                    <w:spacing w:after="0"/>
                    <w:ind w:leftChars="0" w:left="0" w:firstLineChars="0" w:firstLine="0"/>
                    <w:jc w:val="center"/>
                    <w:rPr>
                      <w:bCs/>
                      <w:szCs w:val="21"/>
                    </w:rPr>
                  </w:pPr>
                  <w:r>
                    <w:rPr>
                      <w:bCs/>
                      <w:szCs w:val="21"/>
                    </w:rPr>
                    <w:t>83.38</w:t>
                  </w:r>
                </w:p>
              </w:tc>
            </w:tr>
            <w:tr w:rsidR="001B2ABF" w14:paraId="51964C52" w14:textId="77777777" w:rsidTr="008F5AF6">
              <w:trPr>
                <w:trHeight w:val="107"/>
                <w:jc w:val="center"/>
              </w:trPr>
              <w:tc>
                <w:tcPr>
                  <w:tcW w:w="609" w:type="pct"/>
                  <w:vAlign w:val="center"/>
                </w:tcPr>
                <w:p w14:paraId="21098D1C" w14:textId="0516BD7F" w:rsidR="001B2ABF" w:rsidRDefault="001B2ABF" w:rsidP="001B2ABF">
                  <w:pPr>
                    <w:jc w:val="center"/>
                  </w:pPr>
                  <w:r>
                    <w:rPr>
                      <w:rFonts w:hint="eastAsia"/>
                    </w:rPr>
                    <w:t>7</w:t>
                  </w:r>
                  <w:r>
                    <w:t>01</w:t>
                  </w:r>
                </w:p>
              </w:tc>
              <w:tc>
                <w:tcPr>
                  <w:tcW w:w="926" w:type="pct"/>
                  <w:vAlign w:val="center"/>
                </w:tcPr>
                <w:p w14:paraId="0677397A" w14:textId="4124EF14" w:rsidR="001B2ABF" w:rsidRDefault="001B2ABF" w:rsidP="001B2ABF">
                  <w:pPr>
                    <w:jc w:val="center"/>
                  </w:pPr>
                  <w:r>
                    <w:t>城镇住宅用地</w:t>
                  </w:r>
                </w:p>
              </w:tc>
              <w:tc>
                <w:tcPr>
                  <w:tcW w:w="936" w:type="pct"/>
                  <w:vAlign w:val="center"/>
                </w:tcPr>
                <w:p w14:paraId="26E4A9AE" w14:textId="63C5F4A9" w:rsidR="001B2ABF" w:rsidRDefault="001B2ABF" w:rsidP="001B2ABF">
                  <w:pPr>
                    <w:jc w:val="center"/>
                  </w:pPr>
                  <w:r>
                    <w:t>598.42</w:t>
                  </w:r>
                </w:p>
              </w:tc>
              <w:tc>
                <w:tcPr>
                  <w:tcW w:w="1075" w:type="pct"/>
                  <w:vAlign w:val="center"/>
                </w:tcPr>
                <w:p w14:paraId="2D4E4012" w14:textId="08046C46" w:rsidR="001B2ABF" w:rsidRDefault="001B2ABF" w:rsidP="001B2ABF">
                  <w:pPr>
                    <w:pStyle w:val="20"/>
                    <w:spacing w:after="0"/>
                    <w:ind w:leftChars="0" w:left="0" w:firstLineChars="0" w:firstLine="0"/>
                    <w:jc w:val="center"/>
                  </w:pPr>
                  <w:r>
                    <w:t>独木河林场</w:t>
                  </w:r>
                </w:p>
              </w:tc>
              <w:tc>
                <w:tcPr>
                  <w:tcW w:w="1454" w:type="pct"/>
                  <w:vAlign w:val="center"/>
                </w:tcPr>
                <w:p w14:paraId="2DFCAD6F" w14:textId="2E3CEE0F" w:rsidR="001B2ABF" w:rsidRDefault="005036BB" w:rsidP="001B2ABF">
                  <w:pPr>
                    <w:pStyle w:val="20"/>
                    <w:spacing w:after="0"/>
                    <w:ind w:leftChars="0" w:left="0" w:firstLineChars="0" w:firstLine="0"/>
                    <w:jc w:val="center"/>
                    <w:rPr>
                      <w:bCs/>
                      <w:szCs w:val="21"/>
                    </w:rPr>
                  </w:pPr>
                  <w:r>
                    <w:rPr>
                      <w:rFonts w:hint="eastAsia"/>
                      <w:bCs/>
                      <w:szCs w:val="21"/>
                    </w:rPr>
                    <w:t>0</w:t>
                  </w:r>
                  <w:r>
                    <w:rPr>
                      <w:bCs/>
                      <w:szCs w:val="21"/>
                    </w:rPr>
                    <w:t>.49</w:t>
                  </w:r>
                </w:p>
              </w:tc>
            </w:tr>
            <w:tr w:rsidR="005036BB" w14:paraId="74D3C367" w14:textId="77777777" w:rsidTr="005036BB">
              <w:trPr>
                <w:trHeight w:val="361"/>
                <w:jc w:val="center"/>
              </w:trPr>
              <w:tc>
                <w:tcPr>
                  <w:tcW w:w="609" w:type="pct"/>
                  <w:vAlign w:val="center"/>
                </w:tcPr>
                <w:p w14:paraId="33375EFE" w14:textId="77777777" w:rsidR="005036BB" w:rsidRDefault="005036BB" w:rsidP="001B2ABF">
                  <w:pPr>
                    <w:jc w:val="center"/>
                    <w:rPr>
                      <w:bCs/>
                      <w:szCs w:val="21"/>
                    </w:rPr>
                  </w:pPr>
                  <w:r>
                    <w:t>1006</w:t>
                  </w:r>
                </w:p>
              </w:tc>
              <w:tc>
                <w:tcPr>
                  <w:tcW w:w="926" w:type="pct"/>
                  <w:vAlign w:val="center"/>
                </w:tcPr>
                <w:p w14:paraId="6E44065F" w14:textId="77777777" w:rsidR="005036BB" w:rsidRPr="009655B3" w:rsidRDefault="005036BB" w:rsidP="001B2ABF">
                  <w:pPr>
                    <w:jc w:val="center"/>
                    <w:rPr>
                      <w:bCs/>
                      <w:szCs w:val="21"/>
                    </w:rPr>
                  </w:pPr>
                  <w:r>
                    <w:t>农村道路</w:t>
                  </w:r>
                </w:p>
              </w:tc>
              <w:tc>
                <w:tcPr>
                  <w:tcW w:w="936" w:type="pct"/>
                  <w:vAlign w:val="center"/>
                </w:tcPr>
                <w:p w14:paraId="42B54B05" w14:textId="39D53514" w:rsidR="005036BB" w:rsidRPr="009655B3" w:rsidRDefault="005036BB" w:rsidP="001B2ABF">
                  <w:pPr>
                    <w:jc w:val="center"/>
                    <w:rPr>
                      <w:bCs/>
                      <w:szCs w:val="21"/>
                    </w:rPr>
                  </w:pPr>
                  <w:r>
                    <w:t>900.19</w:t>
                  </w:r>
                </w:p>
              </w:tc>
              <w:tc>
                <w:tcPr>
                  <w:tcW w:w="1075" w:type="pct"/>
                  <w:vAlign w:val="center"/>
                </w:tcPr>
                <w:p w14:paraId="400BD6DC" w14:textId="32D486E1" w:rsidR="005036BB" w:rsidRPr="00E668C7" w:rsidRDefault="005036BB" w:rsidP="001B2ABF">
                  <w:pPr>
                    <w:pStyle w:val="20"/>
                    <w:spacing w:after="0"/>
                    <w:ind w:leftChars="0" w:left="0" w:firstLineChars="0" w:firstLine="0"/>
                    <w:jc w:val="center"/>
                    <w:rPr>
                      <w:bCs/>
                      <w:szCs w:val="21"/>
                    </w:rPr>
                  </w:pPr>
                  <w:r>
                    <w:t>独木河林场</w:t>
                  </w:r>
                </w:p>
              </w:tc>
              <w:tc>
                <w:tcPr>
                  <w:tcW w:w="1454" w:type="pct"/>
                  <w:vAlign w:val="center"/>
                </w:tcPr>
                <w:p w14:paraId="213E79CF" w14:textId="2DBC8BD8" w:rsidR="005036BB" w:rsidRDefault="005036BB" w:rsidP="005036BB">
                  <w:pPr>
                    <w:pStyle w:val="20"/>
                    <w:spacing w:after="0"/>
                    <w:ind w:leftChars="0" w:left="0" w:firstLineChars="0" w:firstLine="0"/>
                    <w:jc w:val="center"/>
                    <w:rPr>
                      <w:bCs/>
                      <w:szCs w:val="21"/>
                    </w:rPr>
                  </w:pPr>
                  <w:r>
                    <w:rPr>
                      <w:rFonts w:hint="eastAsia"/>
                      <w:bCs/>
                      <w:szCs w:val="21"/>
                    </w:rPr>
                    <w:t>0</w:t>
                  </w:r>
                  <w:r>
                    <w:rPr>
                      <w:bCs/>
                      <w:szCs w:val="21"/>
                    </w:rPr>
                    <w:t>.73</w:t>
                  </w:r>
                </w:p>
              </w:tc>
            </w:tr>
            <w:tr w:rsidR="001B2ABF" w14:paraId="17513B61" w14:textId="77777777" w:rsidTr="008F5AF6">
              <w:trPr>
                <w:trHeight w:val="306"/>
                <w:jc w:val="center"/>
              </w:trPr>
              <w:tc>
                <w:tcPr>
                  <w:tcW w:w="1535" w:type="pct"/>
                  <w:gridSpan w:val="2"/>
                  <w:vAlign w:val="center"/>
                </w:tcPr>
                <w:p w14:paraId="38583E52" w14:textId="77777777" w:rsidR="001B2ABF" w:rsidRPr="009655B3" w:rsidRDefault="001B2ABF" w:rsidP="001B2ABF">
                  <w:pPr>
                    <w:jc w:val="center"/>
                    <w:rPr>
                      <w:bCs/>
                      <w:szCs w:val="21"/>
                    </w:rPr>
                  </w:pPr>
                  <w:r>
                    <w:rPr>
                      <w:rFonts w:hint="eastAsia"/>
                      <w:bCs/>
                      <w:szCs w:val="21"/>
                    </w:rPr>
                    <w:t>总面积</w:t>
                  </w:r>
                </w:p>
              </w:tc>
              <w:tc>
                <w:tcPr>
                  <w:tcW w:w="936" w:type="pct"/>
                  <w:vAlign w:val="center"/>
                </w:tcPr>
                <w:p w14:paraId="2C5B94CD" w14:textId="789AF6E9" w:rsidR="001B2ABF" w:rsidRPr="009655B3" w:rsidRDefault="001B2ABF" w:rsidP="001B2ABF">
                  <w:pPr>
                    <w:jc w:val="center"/>
                    <w:rPr>
                      <w:bCs/>
                      <w:szCs w:val="21"/>
                    </w:rPr>
                  </w:pPr>
                  <w:r>
                    <w:t>122984.75</w:t>
                  </w:r>
                </w:p>
              </w:tc>
              <w:tc>
                <w:tcPr>
                  <w:tcW w:w="1075" w:type="pct"/>
                  <w:vAlign w:val="center"/>
                </w:tcPr>
                <w:p w14:paraId="50683B1D" w14:textId="77777777" w:rsidR="001B2ABF" w:rsidRPr="00E668C7" w:rsidRDefault="001B2ABF" w:rsidP="001B2ABF">
                  <w:pPr>
                    <w:pStyle w:val="20"/>
                    <w:spacing w:after="0"/>
                    <w:ind w:leftChars="0" w:left="0" w:firstLineChars="0" w:firstLine="0"/>
                    <w:jc w:val="center"/>
                    <w:rPr>
                      <w:bCs/>
                      <w:szCs w:val="21"/>
                    </w:rPr>
                  </w:pPr>
                </w:p>
              </w:tc>
              <w:tc>
                <w:tcPr>
                  <w:tcW w:w="1454" w:type="pct"/>
                  <w:vAlign w:val="center"/>
                </w:tcPr>
                <w:p w14:paraId="49B09BAE" w14:textId="77777777" w:rsidR="001B2ABF" w:rsidRDefault="001B2ABF" w:rsidP="001B2ABF">
                  <w:pPr>
                    <w:pStyle w:val="20"/>
                    <w:spacing w:after="0"/>
                    <w:ind w:leftChars="0" w:left="0" w:firstLineChars="0" w:firstLine="0"/>
                    <w:jc w:val="center"/>
                    <w:rPr>
                      <w:bCs/>
                      <w:szCs w:val="21"/>
                    </w:rPr>
                  </w:pPr>
                  <w:r>
                    <w:rPr>
                      <w:rFonts w:hint="eastAsia"/>
                      <w:bCs/>
                      <w:szCs w:val="21"/>
                    </w:rPr>
                    <w:t>1</w:t>
                  </w:r>
                  <w:r>
                    <w:rPr>
                      <w:bCs/>
                      <w:szCs w:val="21"/>
                    </w:rPr>
                    <w:t>00</w:t>
                  </w:r>
                </w:p>
              </w:tc>
            </w:tr>
          </w:tbl>
          <w:p w14:paraId="2BD38B26" w14:textId="0B4678DC" w:rsidR="00FF144F" w:rsidRDefault="001E2FE0" w:rsidP="00FF144F">
            <w:pPr>
              <w:spacing w:line="360" w:lineRule="auto"/>
              <w:jc w:val="center"/>
              <w:rPr>
                <w:bCs/>
                <w:kern w:val="21"/>
                <w:sz w:val="24"/>
              </w:rPr>
            </w:pPr>
            <w:r>
              <w:rPr>
                <w:rFonts w:hint="eastAsia"/>
                <w:b/>
              </w:rPr>
              <w:t>表</w:t>
            </w:r>
            <w:r>
              <w:rPr>
                <w:rFonts w:hint="eastAsia"/>
                <w:b/>
              </w:rPr>
              <w:t>2</w:t>
            </w:r>
            <w:r>
              <w:rPr>
                <w:b/>
              </w:rPr>
              <w:t xml:space="preserve">-3  </w:t>
            </w:r>
            <w:r w:rsidRPr="001E2FE0">
              <w:rPr>
                <w:rFonts w:hint="eastAsia"/>
                <w:b/>
              </w:rPr>
              <w:t>项目区土地利用现状表</w:t>
            </w:r>
          </w:p>
          <w:p w14:paraId="760868BC" w14:textId="75287FAA" w:rsidR="00A97E10" w:rsidRDefault="00A97E10" w:rsidP="008A3635">
            <w:pPr>
              <w:spacing w:line="360" w:lineRule="auto"/>
              <w:ind w:firstLineChars="200" w:firstLine="480"/>
              <w:rPr>
                <w:bCs/>
                <w:kern w:val="21"/>
                <w:sz w:val="24"/>
              </w:rPr>
            </w:pPr>
            <w:bookmarkStart w:id="66" w:name="OLE_LINK56"/>
            <w:r>
              <w:rPr>
                <w:rFonts w:hint="eastAsia"/>
                <w:bCs/>
                <w:kern w:val="21"/>
                <w:sz w:val="24"/>
              </w:rPr>
              <w:t>（</w:t>
            </w:r>
            <w:r>
              <w:rPr>
                <w:rFonts w:hint="eastAsia"/>
                <w:bCs/>
                <w:kern w:val="21"/>
                <w:sz w:val="24"/>
              </w:rPr>
              <w:t>2</w:t>
            </w:r>
            <w:r>
              <w:rPr>
                <w:rFonts w:hint="eastAsia"/>
                <w:bCs/>
                <w:kern w:val="21"/>
                <w:sz w:val="24"/>
              </w:rPr>
              <w:t>）陆生生态</w:t>
            </w:r>
          </w:p>
          <w:p w14:paraId="0A0CC4EF" w14:textId="77777777" w:rsidR="009D0CB8" w:rsidRDefault="00744B95" w:rsidP="00744B95">
            <w:pPr>
              <w:spacing w:line="360" w:lineRule="auto"/>
              <w:ind w:firstLineChars="200" w:firstLine="480"/>
              <w:rPr>
                <w:bCs/>
                <w:kern w:val="21"/>
                <w:sz w:val="24"/>
              </w:rPr>
            </w:pPr>
            <w:r w:rsidRPr="00744B95">
              <w:rPr>
                <w:rFonts w:hint="eastAsia"/>
                <w:bCs/>
                <w:kern w:val="21"/>
                <w:sz w:val="24"/>
              </w:rPr>
              <w:t>本项目</w:t>
            </w:r>
            <w:proofErr w:type="gramStart"/>
            <w:r w:rsidRPr="00744B95">
              <w:rPr>
                <w:rFonts w:hint="eastAsia"/>
                <w:bCs/>
                <w:kern w:val="21"/>
                <w:sz w:val="24"/>
              </w:rPr>
              <w:t>不</w:t>
            </w:r>
            <w:proofErr w:type="gramEnd"/>
            <w:r w:rsidRPr="00744B95">
              <w:rPr>
                <w:rFonts w:hint="eastAsia"/>
                <w:bCs/>
                <w:kern w:val="21"/>
                <w:sz w:val="24"/>
              </w:rPr>
              <w:t>新增永久占地，均在</w:t>
            </w:r>
            <w:r>
              <w:rPr>
                <w:rFonts w:hint="eastAsia"/>
                <w:bCs/>
                <w:kern w:val="21"/>
                <w:sz w:val="24"/>
              </w:rPr>
              <w:t>矿山</w:t>
            </w:r>
            <w:r w:rsidRPr="00744B95">
              <w:rPr>
                <w:rFonts w:hint="eastAsia"/>
                <w:bCs/>
                <w:kern w:val="21"/>
                <w:sz w:val="24"/>
              </w:rPr>
              <w:t>管理范围内，占地类型为</w:t>
            </w:r>
            <w:r w:rsidRPr="00B71BB3">
              <w:rPr>
                <w:rFonts w:hint="eastAsia"/>
                <w:bCs/>
                <w:kern w:val="21"/>
                <w:sz w:val="24"/>
              </w:rPr>
              <w:t>乔木林地、采矿用地、城镇住宅用地及农村道路</w:t>
            </w:r>
            <w:r w:rsidRPr="00744B95">
              <w:rPr>
                <w:rFonts w:hint="eastAsia"/>
                <w:bCs/>
                <w:kern w:val="21"/>
                <w:sz w:val="24"/>
              </w:rPr>
              <w:t>，</w:t>
            </w:r>
            <w:r w:rsidR="00A358A6" w:rsidRPr="00A358A6">
              <w:rPr>
                <w:rFonts w:hint="eastAsia"/>
                <w:bCs/>
                <w:kern w:val="21"/>
                <w:sz w:val="24"/>
              </w:rPr>
              <w:t>矿区周边经济以农业为主，主要粮食作物有水稻、玉米等，劳动力资源相对比较丰富</w:t>
            </w:r>
            <w:r w:rsidRPr="00744B95">
              <w:rPr>
                <w:rFonts w:hint="eastAsia"/>
                <w:bCs/>
                <w:kern w:val="21"/>
                <w:sz w:val="24"/>
              </w:rPr>
              <w:t>。</w:t>
            </w:r>
            <w:r w:rsidR="00A358A6" w:rsidRPr="00A358A6">
              <w:rPr>
                <w:rFonts w:hint="eastAsia"/>
                <w:bCs/>
                <w:kern w:val="21"/>
                <w:sz w:val="24"/>
              </w:rPr>
              <w:t>区内有国电，水源主要利用附近的季节性河流。矿区周边一般以次生林为主，局部有人工林</w:t>
            </w:r>
            <w:r w:rsidR="00A358A6">
              <w:rPr>
                <w:rFonts w:hint="eastAsia"/>
                <w:bCs/>
                <w:kern w:val="21"/>
                <w:sz w:val="24"/>
              </w:rPr>
              <w:t>。</w:t>
            </w:r>
          </w:p>
          <w:p w14:paraId="3BA6E4B1" w14:textId="501CBE1F" w:rsidR="00A97E10" w:rsidRDefault="00A97E10" w:rsidP="008A3635">
            <w:pPr>
              <w:spacing w:line="360" w:lineRule="auto"/>
              <w:ind w:firstLineChars="200" w:firstLine="480"/>
              <w:rPr>
                <w:bCs/>
                <w:kern w:val="21"/>
                <w:sz w:val="24"/>
              </w:rPr>
            </w:pPr>
            <w:r>
              <w:rPr>
                <w:rFonts w:hint="eastAsia"/>
                <w:bCs/>
                <w:kern w:val="21"/>
                <w:sz w:val="24"/>
              </w:rPr>
              <w:t>（</w:t>
            </w:r>
            <w:r w:rsidR="00822E14">
              <w:rPr>
                <w:bCs/>
                <w:kern w:val="21"/>
                <w:sz w:val="24"/>
              </w:rPr>
              <w:t>3</w:t>
            </w:r>
            <w:r>
              <w:rPr>
                <w:rFonts w:hint="eastAsia"/>
                <w:bCs/>
                <w:kern w:val="21"/>
                <w:sz w:val="24"/>
              </w:rPr>
              <w:t>）植被类型</w:t>
            </w:r>
          </w:p>
          <w:bookmarkEnd w:id="66"/>
          <w:p w14:paraId="238E69CE" w14:textId="10ACF008" w:rsidR="00B1780C" w:rsidRDefault="009D0CB8" w:rsidP="00B1780C">
            <w:pPr>
              <w:spacing w:line="360" w:lineRule="auto"/>
              <w:ind w:firstLineChars="200" w:firstLine="480"/>
              <w:rPr>
                <w:bCs/>
                <w:kern w:val="21"/>
                <w:sz w:val="24"/>
              </w:rPr>
            </w:pPr>
            <w:r w:rsidRPr="009D0CB8">
              <w:rPr>
                <w:rFonts w:hint="eastAsia"/>
                <w:bCs/>
                <w:kern w:val="21"/>
                <w:sz w:val="24"/>
              </w:rPr>
              <w:t>根据《中国东北植被地理》</w:t>
            </w:r>
            <w:r w:rsidRPr="009D0CB8">
              <w:rPr>
                <w:rFonts w:hint="eastAsia"/>
                <w:bCs/>
                <w:kern w:val="21"/>
                <w:sz w:val="24"/>
              </w:rPr>
              <w:t>(</w:t>
            </w:r>
            <w:r w:rsidRPr="009D0CB8">
              <w:rPr>
                <w:rFonts w:hint="eastAsia"/>
                <w:bCs/>
                <w:kern w:val="21"/>
                <w:sz w:val="24"/>
              </w:rPr>
              <w:t>周以良等，</w:t>
            </w:r>
            <w:r w:rsidRPr="009D0CB8">
              <w:rPr>
                <w:rFonts w:hint="eastAsia"/>
                <w:bCs/>
                <w:kern w:val="21"/>
                <w:sz w:val="24"/>
              </w:rPr>
              <w:t>1997</w:t>
            </w:r>
            <w:r w:rsidRPr="009D0CB8">
              <w:rPr>
                <w:rFonts w:hint="eastAsia"/>
                <w:bCs/>
                <w:kern w:val="21"/>
                <w:sz w:val="24"/>
              </w:rPr>
              <w:t>年</w:t>
            </w:r>
            <w:r w:rsidRPr="009D0CB8">
              <w:rPr>
                <w:rFonts w:hint="eastAsia"/>
                <w:bCs/>
                <w:kern w:val="21"/>
                <w:sz w:val="24"/>
              </w:rPr>
              <w:t>)</w:t>
            </w:r>
            <w:r w:rsidRPr="009D0CB8">
              <w:rPr>
                <w:rFonts w:hint="eastAsia"/>
                <w:bCs/>
                <w:kern w:val="21"/>
                <w:sz w:val="24"/>
              </w:rPr>
              <w:t>，</w:t>
            </w:r>
            <w:proofErr w:type="gramStart"/>
            <w:r w:rsidRPr="009D0CB8">
              <w:rPr>
                <w:rFonts w:hint="eastAsia"/>
                <w:bCs/>
                <w:kern w:val="21"/>
                <w:sz w:val="24"/>
              </w:rPr>
              <w:t>评价区</w:t>
            </w:r>
            <w:proofErr w:type="gramEnd"/>
            <w:r w:rsidRPr="009D0CB8">
              <w:rPr>
                <w:rFonts w:hint="eastAsia"/>
                <w:bCs/>
                <w:kern w:val="21"/>
                <w:sz w:val="24"/>
              </w:rPr>
              <w:t>主要位于黑龙江省东部，在中国植被区划上属于“温带针叶阔叶混交林区域”，地带性植被与植物区系成分一致，有温带针叶阔叶混交林的典型树种</w:t>
            </w:r>
            <w:r w:rsidR="00B1780C" w:rsidRPr="00B1780C">
              <w:rPr>
                <w:rFonts w:hint="eastAsia"/>
                <w:bCs/>
                <w:kern w:val="21"/>
                <w:sz w:val="24"/>
              </w:rPr>
              <w:t>。</w:t>
            </w:r>
          </w:p>
          <w:p w14:paraId="55811B54" w14:textId="0249D6BE" w:rsidR="009D0CB8" w:rsidRDefault="00C84B28" w:rsidP="00B1780C">
            <w:pPr>
              <w:spacing w:line="360" w:lineRule="auto"/>
              <w:ind w:firstLineChars="200" w:firstLine="480"/>
              <w:rPr>
                <w:bCs/>
                <w:kern w:val="21"/>
                <w:sz w:val="24"/>
              </w:rPr>
            </w:pPr>
            <w:r w:rsidRPr="00C84B28">
              <w:rPr>
                <w:rFonts w:hint="eastAsia"/>
                <w:bCs/>
                <w:kern w:val="21"/>
                <w:sz w:val="24"/>
              </w:rPr>
              <w:t>经过实地调查与参考《中国植被》（吴征镒等，</w:t>
            </w:r>
            <w:r w:rsidRPr="00C84B28">
              <w:rPr>
                <w:rFonts w:hint="eastAsia"/>
                <w:bCs/>
                <w:kern w:val="21"/>
                <w:sz w:val="24"/>
              </w:rPr>
              <w:t>1980</w:t>
            </w:r>
            <w:r w:rsidRPr="00C84B28">
              <w:rPr>
                <w:rFonts w:hint="eastAsia"/>
                <w:bCs/>
                <w:kern w:val="21"/>
                <w:sz w:val="24"/>
              </w:rPr>
              <w:t>年）</w:t>
            </w:r>
            <w:r>
              <w:rPr>
                <w:rFonts w:hint="eastAsia"/>
                <w:bCs/>
                <w:kern w:val="21"/>
                <w:sz w:val="24"/>
              </w:rPr>
              <w:t>、</w:t>
            </w:r>
            <w:r w:rsidRPr="00C84B28">
              <w:rPr>
                <w:rFonts w:hint="eastAsia"/>
                <w:bCs/>
                <w:kern w:val="21"/>
                <w:sz w:val="24"/>
              </w:rPr>
              <w:t>《黑龙江省植物志》（周以良等，</w:t>
            </w:r>
            <w:r w:rsidRPr="00C84B28">
              <w:rPr>
                <w:rFonts w:hint="eastAsia"/>
                <w:bCs/>
                <w:kern w:val="21"/>
                <w:sz w:val="24"/>
              </w:rPr>
              <w:t>1985</w:t>
            </w:r>
            <w:r w:rsidRPr="00C84B28">
              <w:rPr>
                <w:rFonts w:hint="eastAsia"/>
                <w:bCs/>
                <w:kern w:val="21"/>
                <w:sz w:val="24"/>
              </w:rPr>
              <w:t>年）及相关林业调查资料，根据植物群落学—生态学分类原则，采用植被型组、植被型、群系等基本单位，在对现存植被进行调查的基础上，结合区域内现有植被中群系建群种与优势种的外貌，以及群系的环境生态与地理分布特征等分析，将项目调查范围自然植被初步划分为</w:t>
            </w:r>
            <w:r w:rsidRPr="00C84B28">
              <w:rPr>
                <w:rFonts w:hint="eastAsia"/>
                <w:bCs/>
                <w:kern w:val="21"/>
                <w:sz w:val="24"/>
              </w:rPr>
              <w:t>2</w:t>
            </w:r>
            <w:r w:rsidRPr="00C84B28">
              <w:rPr>
                <w:rFonts w:hint="eastAsia"/>
                <w:bCs/>
                <w:kern w:val="21"/>
                <w:sz w:val="24"/>
              </w:rPr>
              <w:t>个植被型。</w:t>
            </w:r>
          </w:p>
          <w:p w14:paraId="65BFFB5B" w14:textId="5B345BD4" w:rsidR="00F91646" w:rsidRDefault="00F91646" w:rsidP="00B1780C">
            <w:pPr>
              <w:spacing w:line="360" w:lineRule="auto"/>
              <w:ind w:firstLineChars="200" w:firstLine="480"/>
              <w:rPr>
                <w:rFonts w:ascii="宋体" w:hAnsi="宋体"/>
                <w:color w:val="000000"/>
                <w:sz w:val="24"/>
              </w:rPr>
            </w:pPr>
            <w:r w:rsidRPr="00F91646">
              <w:rPr>
                <w:rFonts w:ascii="宋体" w:hAnsi="宋体"/>
                <w:color w:val="000000"/>
                <w:sz w:val="24"/>
              </w:rPr>
              <w:t>落叶阔叶林</w:t>
            </w:r>
            <w:r>
              <w:rPr>
                <w:rFonts w:ascii="宋体" w:hAnsi="宋体" w:hint="eastAsia"/>
                <w:color w:val="000000"/>
                <w:sz w:val="24"/>
              </w:rPr>
              <w:t>：</w:t>
            </w:r>
          </w:p>
          <w:p w14:paraId="02B3B667" w14:textId="740C6F4F" w:rsidR="00F91646" w:rsidRDefault="00F91646" w:rsidP="00B1780C">
            <w:pPr>
              <w:spacing w:line="360" w:lineRule="auto"/>
              <w:ind w:firstLineChars="200" w:firstLine="480"/>
              <w:rPr>
                <w:rFonts w:ascii="宋体" w:hAnsi="宋体"/>
                <w:color w:val="000000"/>
                <w:sz w:val="24"/>
              </w:rPr>
            </w:pPr>
            <w:r w:rsidRPr="00F91646">
              <w:rPr>
                <w:rFonts w:hint="eastAsia"/>
                <w:bCs/>
                <w:kern w:val="21"/>
                <w:sz w:val="24"/>
              </w:rPr>
              <w:t>在阔叶林中，落叶阔叶林的群落结构一般是比较简单的，由乔木层、灌木层和草本层所组成。因林内较干燥，林下不见有地表苔藓层和很少见有藤本植</w:t>
            </w:r>
            <w:r w:rsidRPr="00F91646">
              <w:rPr>
                <w:rFonts w:ascii="宋体" w:hAnsi="宋体"/>
                <w:color w:val="000000"/>
                <w:sz w:val="24"/>
              </w:rPr>
              <w:t>物和附生植物。评价区内分布的属于落叶阔叶林的群系有四类：蒙古栎林、白桦林、山杨林和山杨、白桦林。</w:t>
            </w:r>
          </w:p>
          <w:p w14:paraId="1C172FE6" w14:textId="3A50F55F" w:rsidR="00F91646" w:rsidRDefault="00F91646" w:rsidP="00B1780C">
            <w:pPr>
              <w:spacing w:line="360" w:lineRule="auto"/>
              <w:ind w:firstLineChars="200" w:firstLine="480"/>
              <w:rPr>
                <w:rFonts w:ascii="宋体" w:hAnsi="宋体"/>
                <w:color w:val="000000"/>
                <w:sz w:val="24"/>
              </w:rPr>
            </w:pPr>
            <w:r w:rsidRPr="00F91646">
              <w:rPr>
                <w:rFonts w:hint="eastAsia"/>
                <w:bCs/>
                <w:kern w:val="21"/>
                <w:sz w:val="24"/>
              </w:rPr>
              <w:t>蒙古栎林</w:t>
            </w:r>
            <w:r>
              <w:rPr>
                <w:rFonts w:hint="eastAsia"/>
                <w:bCs/>
                <w:kern w:val="21"/>
                <w:sz w:val="24"/>
              </w:rPr>
              <w:t>：</w:t>
            </w:r>
          </w:p>
          <w:p w14:paraId="3CC8F47D" w14:textId="4406C5AC" w:rsidR="00F91646" w:rsidRDefault="00F91646" w:rsidP="00F91646">
            <w:pPr>
              <w:spacing w:line="360" w:lineRule="auto"/>
              <w:ind w:firstLineChars="200" w:firstLine="480"/>
              <w:rPr>
                <w:bCs/>
                <w:kern w:val="21"/>
                <w:sz w:val="24"/>
              </w:rPr>
            </w:pPr>
            <w:r w:rsidRPr="00F91646">
              <w:rPr>
                <w:rFonts w:hint="eastAsia"/>
                <w:bCs/>
                <w:kern w:val="21"/>
                <w:sz w:val="24"/>
              </w:rPr>
              <w:t>蒙古栎林群系是东北东部（长白山、小兴安岭、辽东山区等）分布广泛的主要阔叶林之一，属次生植被，大多衍生自红松针阔混交林破坏后的次生环境。此类阔叶林结构可分为乔木、灌木、草本三层。乔木层郁闭度为</w:t>
            </w:r>
            <w:r w:rsidRPr="00F91646">
              <w:rPr>
                <w:rFonts w:hint="eastAsia"/>
                <w:bCs/>
                <w:kern w:val="21"/>
                <w:sz w:val="24"/>
              </w:rPr>
              <w:t>70%~80%</w:t>
            </w:r>
            <w:r w:rsidRPr="00F91646">
              <w:rPr>
                <w:rFonts w:hint="eastAsia"/>
                <w:bCs/>
                <w:kern w:val="21"/>
                <w:sz w:val="24"/>
              </w:rPr>
              <w:t>，以蒙古栎为优势种，伴生种包括红松、白桦、紫椴、色木</w:t>
            </w:r>
            <w:proofErr w:type="gramStart"/>
            <w:r w:rsidRPr="00F91646">
              <w:rPr>
                <w:rFonts w:hint="eastAsia"/>
                <w:bCs/>
                <w:kern w:val="21"/>
                <w:sz w:val="24"/>
              </w:rPr>
              <w:t>槭</w:t>
            </w:r>
            <w:proofErr w:type="gramEnd"/>
            <w:r w:rsidRPr="00F91646">
              <w:rPr>
                <w:rFonts w:hint="eastAsia"/>
                <w:bCs/>
                <w:kern w:val="21"/>
                <w:sz w:val="24"/>
              </w:rPr>
              <w:t>、山杨等；层均高</w:t>
            </w:r>
            <w:r w:rsidRPr="00F91646">
              <w:rPr>
                <w:rFonts w:hint="eastAsia"/>
                <w:bCs/>
                <w:kern w:val="21"/>
                <w:sz w:val="24"/>
              </w:rPr>
              <w:t>10-15m</w:t>
            </w:r>
            <w:r w:rsidRPr="00F91646">
              <w:rPr>
                <w:rFonts w:hint="eastAsia"/>
                <w:bCs/>
                <w:kern w:val="21"/>
                <w:sz w:val="24"/>
              </w:rPr>
              <w:t>，平均胸径</w:t>
            </w:r>
            <w:r w:rsidRPr="00F91646">
              <w:rPr>
                <w:rFonts w:hint="eastAsia"/>
                <w:bCs/>
                <w:kern w:val="21"/>
                <w:sz w:val="24"/>
              </w:rPr>
              <w:t>15-20cm</w:t>
            </w:r>
            <w:r w:rsidRPr="00F91646">
              <w:rPr>
                <w:rFonts w:hint="eastAsia"/>
                <w:bCs/>
                <w:kern w:val="21"/>
                <w:sz w:val="24"/>
              </w:rPr>
              <w:t>。灌木层盖度为</w:t>
            </w:r>
            <w:r>
              <w:rPr>
                <w:bCs/>
                <w:kern w:val="21"/>
                <w:sz w:val="24"/>
              </w:rPr>
              <w:t>30</w:t>
            </w:r>
            <w:r w:rsidRPr="00F91646">
              <w:rPr>
                <w:rFonts w:hint="eastAsia"/>
                <w:bCs/>
                <w:kern w:val="21"/>
                <w:sz w:val="24"/>
              </w:rPr>
              <w:t>～</w:t>
            </w:r>
            <w:r w:rsidRPr="00F91646">
              <w:rPr>
                <w:rFonts w:hint="eastAsia"/>
                <w:bCs/>
                <w:kern w:val="21"/>
                <w:sz w:val="24"/>
              </w:rPr>
              <w:t>40</w:t>
            </w:r>
            <w:r w:rsidRPr="00F91646">
              <w:rPr>
                <w:rFonts w:hint="eastAsia"/>
                <w:bCs/>
                <w:kern w:val="21"/>
                <w:sz w:val="24"/>
              </w:rPr>
              <w:t>，平均高度</w:t>
            </w:r>
            <w:r w:rsidRPr="00F91646">
              <w:rPr>
                <w:rFonts w:hint="eastAsia"/>
                <w:bCs/>
                <w:kern w:val="21"/>
                <w:sz w:val="24"/>
              </w:rPr>
              <w:t>1.2</w:t>
            </w:r>
            <w:r w:rsidRPr="00F91646">
              <w:rPr>
                <w:rFonts w:hint="eastAsia"/>
                <w:bCs/>
                <w:kern w:val="21"/>
                <w:sz w:val="24"/>
              </w:rPr>
              <w:t>～</w:t>
            </w:r>
            <w:r>
              <w:rPr>
                <w:bCs/>
                <w:kern w:val="21"/>
                <w:sz w:val="24"/>
              </w:rPr>
              <w:t>2.0</w:t>
            </w:r>
            <w:r w:rsidRPr="00F91646">
              <w:rPr>
                <w:rFonts w:hint="eastAsia"/>
                <w:bCs/>
                <w:kern w:val="21"/>
                <w:sz w:val="24"/>
              </w:rPr>
              <w:t>米。</w:t>
            </w:r>
            <w:r w:rsidRPr="00F91646">
              <w:rPr>
                <w:rFonts w:hint="eastAsia"/>
                <w:bCs/>
                <w:kern w:val="21"/>
                <w:sz w:val="24"/>
              </w:rPr>
              <w:lastRenderedPageBreak/>
              <w:t>优势种为</w:t>
            </w:r>
            <w:proofErr w:type="gramStart"/>
            <w:r w:rsidRPr="00F91646">
              <w:rPr>
                <w:rFonts w:hint="eastAsia"/>
                <w:bCs/>
                <w:kern w:val="21"/>
                <w:sz w:val="24"/>
              </w:rPr>
              <w:t>榛</w:t>
            </w:r>
            <w:proofErr w:type="gramEnd"/>
            <w:r w:rsidRPr="00F91646">
              <w:rPr>
                <w:rFonts w:hint="eastAsia"/>
                <w:bCs/>
                <w:kern w:val="21"/>
                <w:sz w:val="24"/>
              </w:rPr>
              <w:t>（</w:t>
            </w:r>
            <w:proofErr w:type="spellStart"/>
            <w:r w:rsidRPr="00F91646">
              <w:rPr>
                <w:rFonts w:hint="eastAsia"/>
                <w:bCs/>
                <w:kern w:val="21"/>
                <w:sz w:val="24"/>
              </w:rPr>
              <w:t>CorylusheterophyllaFisch.exTrautv</w:t>
            </w:r>
            <w:proofErr w:type="spellEnd"/>
            <w:r w:rsidRPr="00F91646">
              <w:rPr>
                <w:rFonts w:hint="eastAsia"/>
                <w:bCs/>
                <w:kern w:val="21"/>
                <w:sz w:val="24"/>
              </w:rPr>
              <w:t>.</w:t>
            </w:r>
            <w:r w:rsidRPr="00F91646">
              <w:rPr>
                <w:rFonts w:hint="eastAsia"/>
                <w:bCs/>
                <w:kern w:val="21"/>
                <w:sz w:val="24"/>
              </w:rPr>
              <w:t>）、胡枝子，伴生种有卫矛、山楂叶悬钩子等。草本层生长稳定，盖度</w:t>
            </w:r>
            <w:r w:rsidRPr="00F91646">
              <w:rPr>
                <w:rFonts w:hint="eastAsia"/>
                <w:bCs/>
                <w:kern w:val="21"/>
                <w:sz w:val="24"/>
              </w:rPr>
              <w:t>25%</w:t>
            </w:r>
            <w:r w:rsidRPr="00F91646">
              <w:rPr>
                <w:rFonts w:hint="eastAsia"/>
                <w:bCs/>
                <w:kern w:val="21"/>
                <w:sz w:val="24"/>
              </w:rPr>
              <w:t>～</w:t>
            </w:r>
            <w:r w:rsidRPr="00F91646">
              <w:rPr>
                <w:rFonts w:hint="eastAsia"/>
                <w:bCs/>
                <w:kern w:val="21"/>
                <w:sz w:val="24"/>
              </w:rPr>
              <w:t>40%</w:t>
            </w:r>
            <w:r w:rsidRPr="00F91646">
              <w:rPr>
                <w:rFonts w:hint="eastAsia"/>
                <w:bCs/>
                <w:kern w:val="21"/>
                <w:sz w:val="24"/>
              </w:rPr>
              <w:t>，有青绿苔草（</w:t>
            </w:r>
            <w:r w:rsidRPr="00F91646">
              <w:rPr>
                <w:rFonts w:hint="eastAsia"/>
                <w:bCs/>
                <w:kern w:val="21"/>
                <w:sz w:val="24"/>
              </w:rPr>
              <w:t>CarexbreviculmisR.Br.</w:t>
            </w:r>
            <w:r w:rsidRPr="00F91646">
              <w:rPr>
                <w:rFonts w:hint="eastAsia"/>
                <w:bCs/>
                <w:kern w:val="21"/>
                <w:sz w:val="24"/>
              </w:rPr>
              <w:t>）、蚊子草（</w:t>
            </w:r>
            <w:proofErr w:type="spellStart"/>
            <w:r w:rsidRPr="00F91646">
              <w:rPr>
                <w:rFonts w:hint="eastAsia"/>
                <w:bCs/>
                <w:kern w:val="21"/>
                <w:sz w:val="24"/>
              </w:rPr>
              <w:t>Filipendulapalmata</w:t>
            </w:r>
            <w:proofErr w:type="spellEnd"/>
            <w:r w:rsidRPr="00F91646">
              <w:rPr>
                <w:rFonts w:hint="eastAsia"/>
                <w:bCs/>
                <w:kern w:val="21"/>
                <w:sz w:val="24"/>
              </w:rPr>
              <w:t>）、山莴苣（</w:t>
            </w:r>
            <w:proofErr w:type="spellStart"/>
            <w:r w:rsidRPr="00F91646">
              <w:rPr>
                <w:rFonts w:hint="eastAsia"/>
                <w:bCs/>
                <w:kern w:val="21"/>
                <w:sz w:val="24"/>
              </w:rPr>
              <w:t>Lactucasibirica</w:t>
            </w:r>
            <w:proofErr w:type="spellEnd"/>
            <w:r w:rsidRPr="00F91646">
              <w:rPr>
                <w:rFonts w:hint="eastAsia"/>
                <w:bCs/>
                <w:kern w:val="21"/>
                <w:sz w:val="24"/>
              </w:rPr>
              <w:t>）、</w:t>
            </w:r>
            <w:proofErr w:type="gramStart"/>
            <w:r w:rsidRPr="00F91646">
              <w:rPr>
                <w:rFonts w:hint="eastAsia"/>
                <w:bCs/>
                <w:kern w:val="21"/>
                <w:sz w:val="24"/>
              </w:rPr>
              <w:t>齿叶风毛</w:t>
            </w:r>
            <w:proofErr w:type="gramEnd"/>
            <w:r w:rsidRPr="00F91646">
              <w:rPr>
                <w:rFonts w:hint="eastAsia"/>
                <w:bCs/>
                <w:kern w:val="21"/>
                <w:sz w:val="24"/>
              </w:rPr>
              <w:t>菊（</w:t>
            </w:r>
            <w:proofErr w:type="spellStart"/>
            <w:r w:rsidRPr="00F91646">
              <w:rPr>
                <w:rFonts w:hint="eastAsia"/>
                <w:bCs/>
                <w:kern w:val="21"/>
                <w:sz w:val="24"/>
              </w:rPr>
              <w:t>ausureaamurensis</w:t>
            </w:r>
            <w:proofErr w:type="spellEnd"/>
            <w:r w:rsidRPr="00F91646">
              <w:rPr>
                <w:rFonts w:hint="eastAsia"/>
                <w:bCs/>
                <w:kern w:val="21"/>
                <w:sz w:val="24"/>
              </w:rPr>
              <w:t>）、堇菜等。</w:t>
            </w:r>
          </w:p>
          <w:p w14:paraId="52DA215D" w14:textId="0547580C" w:rsidR="00F91646" w:rsidRDefault="00F91646" w:rsidP="00752A2D">
            <w:pPr>
              <w:spacing w:line="360" w:lineRule="auto"/>
              <w:jc w:val="center"/>
              <w:rPr>
                <w:bCs/>
                <w:kern w:val="21"/>
                <w:sz w:val="24"/>
              </w:rPr>
            </w:pPr>
            <w:r>
              <w:rPr>
                <w:noProof/>
              </w:rPr>
              <w:drawing>
                <wp:inline distT="0" distB="0" distL="0" distR="0" wp14:anchorId="71E19116" wp14:editId="1EC165C6">
                  <wp:extent cx="4678591" cy="3302432"/>
                  <wp:effectExtent l="0" t="0" r="8255"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81398" cy="3304413"/>
                          </a:xfrm>
                          <a:prstGeom prst="rect">
                            <a:avLst/>
                          </a:prstGeom>
                        </pic:spPr>
                      </pic:pic>
                    </a:graphicData>
                  </a:graphic>
                </wp:inline>
              </w:drawing>
            </w:r>
          </w:p>
          <w:p w14:paraId="613DD881" w14:textId="4FFC6B34" w:rsidR="00752A2D" w:rsidRDefault="00752A2D" w:rsidP="00752A2D">
            <w:pPr>
              <w:jc w:val="center"/>
              <w:rPr>
                <w:rFonts w:eastAsiaTheme="minorEastAsia"/>
                <w:b/>
                <w:szCs w:val="21"/>
              </w:rPr>
            </w:pPr>
            <w:r w:rsidRPr="00316886">
              <w:rPr>
                <w:rFonts w:eastAsiaTheme="minorEastAsia"/>
                <w:b/>
                <w:szCs w:val="21"/>
              </w:rPr>
              <w:t>图</w:t>
            </w:r>
            <w:r w:rsidRPr="00316886">
              <w:rPr>
                <w:rFonts w:eastAsiaTheme="minorEastAsia"/>
                <w:b/>
                <w:szCs w:val="21"/>
              </w:rPr>
              <w:t xml:space="preserve"> 3</w:t>
            </w:r>
            <w:r>
              <w:rPr>
                <w:rFonts w:eastAsiaTheme="minorEastAsia"/>
                <w:b/>
                <w:szCs w:val="21"/>
              </w:rPr>
              <w:t>-2</w:t>
            </w:r>
            <w:r w:rsidRPr="00752A2D">
              <w:rPr>
                <w:rFonts w:eastAsiaTheme="minorEastAsia" w:hint="eastAsia"/>
                <w:b/>
                <w:szCs w:val="21"/>
              </w:rPr>
              <w:t>蒙古栎林群落特征</w:t>
            </w:r>
            <w:r w:rsidRPr="00316886">
              <w:rPr>
                <w:rFonts w:eastAsiaTheme="minorEastAsia"/>
                <w:b/>
                <w:szCs w:val="21"/>
              </w:rPr>
              <w:t>图</w:t>
            </w:r>
          </w:p>
          <w:p w14:paraId="21A9859B" w14:textId="621FF2CD" w:rsidR="00752A2D" w:rsidRDefault="00752A2D" w:rsidP="00752A2D">
            <w:pPr>
              <w:spacing w:line="360" w:lineRule="auto"/>
              <w:ind w:firstLineChars="200" w:firstLine="480"/>
              <w:rPr>
                <w:bCs/>
                <w:kern w:val="21"/>
                <w:sz w:val="24"/>
              </w:rPr>
            </w:pPr>
            <w:bookmarkStart w:id="67" w:name="OLE_LINK112"/>
            <w:r w:rsidRPr="00752A2D">
              <w:rPr>
                <w:bCs/>
                <w:kern w:val="21"/>
                <w:sz w:val="24"/>
              </w:rPr>
              <w:t>白桦林</w:t>
            </w:r>
            <w:r>
              <w:rPr>
                <w:rFonts w:hint="eastAsia"/>
                <w:bCs/>
                <w:kern w:val="21"/>
                <w:sz w:val="24"/>
              </w:rPr>
              <w:t>：</w:t>
            </w:r>
          </w:p>
          <w:bookmarkEnd w:id="67"/>
          <w:p w14:paraId="7816772D" w14:textId="77777777" w:rsidR="00752A2D" w:rsidRPr="00752A2D" w:rsidRDefault="00752A2D" w:rsidP="00752A2D">
            <w:pPr>
              <w:spacing w:line="360" w:lineRule="auto"/>
              <w:ind w:firstLineChars="200" w:firstLine="480"/>
              <w:rPr>
                <w:bCs/>
                <w:kern w:val="21"/>
                <w:sz w:val="24"/>
              </w:rPr>
            </w:pPr>
            <w:r w:rsidRPr="00752A2D">
              <w:rPr>
                <w:rFonts w:hint="eastAsia"/>
                <w:bCs/>
                <w:kern w:val="21"/>
                <w:sz w:val="24"/>
              </w:rPr>
              <w:t>白桦林是东北东部（长白山、小兴安岭、辽东山区等）分布最广泛的主要阔叶林之一，属次生植被，大多衍生自原始森林植被。此类阔叶林结构可分为乔木、灌木、草本三层。</w:t>
            </w:r>
          </w:p>
          <w:p w14:paraId="75E152A9" w14:textId="28CB3ACB" w:rsidR="00752A2D" w:rsidRPr="00752A2D" w:rsidRDefault="00752A2D" w:rsidP="00752A2D">
            <w:pPr>
              <w:spacing w:line="360" w:lineRule="auto"/>
              <w:ind w:firstLineChars="200" w:firstLine="480"/>
              <w:rPr>
                <w:bCs/>
                <w:kern w:val="21"/>
                <w:sz w:val="24"/>
              </w:rPr>
            </w:pPr>
            <w:r w:rsidRPr="00752A2D">
              <w:rPr>
                <w:rFonts w:hint="eastAsia"/>
                <w:bCs/>
                <w:kern w:val="21"/>
                <w:sz w:val="24"/>
              </w:rPr>
              <w:t>乔木层整体郁闭度</w:t>
            </w:r>
            <w:r w:rsidRPr="00752A2D">
              <w:rPr>
                <w:rFonts w:hint="eastAsia"/>
                <w:bCs/>
                <w:kern w:val="21"/>
                <w:sz w:val="24"/>
              </w:rPr>
              <w:t>0.7</w:t>
            </w:r>
            <w:r w:rsidRPr="00752A2D">
              <w:rPr>
                <w:rFonts w:hint="eastAsia"/>
                <w:bCs/>
                <w:kern w:val="21"/>
                <w:sz w:val="24"/>
              </w:rPr>
              <w:t>左右，白桦为主要伴生种之一，常见与其伴生的乔木树种包括山杨、蒙古栎、</w:t>
            </w:r>
            <w:proofErr w:type="gramStart"/>
            <w:r w:rsidRPr="00752A2D">
              <w:rPr>
                <w:rFonts w:hint="eastAsia"/>
                <w:bCs/>
                <w:kern w:val="21"/>
                <w:sz w:val="24"/>
              </w:rPr>
              <w:t>山槐和枫桦</w:t>
            </w:r>
            <w:proofErr w:type="gramEnd"/>
            <w:r w:rsidRPr="00752A2D">
              <w:rPr>
                <w:rFonts w:hint="eastAsia"/>
                <w:bCs/>
                <w:kern w:val="21"/>
                <w:sz w:val="24"/>
              </w:rPr>
              <w:t>等。层均高</w:t>
            </w:r>
            <w:r w:rsidRPr="00752A2D">
              <w:rPr>
                <w:rFonts w:hint="eastAsia"/>
                <w:bCs/>
                <w:kern w:val="21"/>
                <w:sz w:val="24"/>
              </w:rPr>
              <w:t>18.5m</w:t>
            </w:r>
            <w:r w:rsidRPr="00752A2D">
              <w:rPr>
                <w:rFonts w:hint="eastAsia"/>
                <w:bCs/>
                <w:kern w:val="21"/>
                <w:sz w:val="24"/>
              </w:rPr>
              <w:t>，平均胸径</w:t>
            </w:r>
            <w:r w:rsidRPr="00752A2D">
              <w:rPr>
                <w:rFonts w:hint="eastAsia"/>
                <w:bCs/>
                <w:kern w:val="21"/>
                <w:sz w:val="24"/>
              </w:rPr>
              <w:t>18~19cm</w:t>
            </w:r>
            <w:r w:rsidRPr="00752A2D">
              <w:rPr>
                <w:rFonts w:hint="eastAsia"/>
                <w:bCs/>
                <w:kern w:val="21"/>
                <w:sz w:val="24"/>
              </w:rPr>
              <w:t>。从生长形态来看，白桦层均高约</w:t>
            </w:r>
            <w:r w:rsidRPr="00752A2D">
              <w:rPr>
                <w:rFonts w:hint="eastAsia"/>
                <w:bCs/>
                <w:kern w:val="21"/>
                <w:sz w:val="24"/>
              </w:rPr>
              <w:t>10-14m</w:t>
            </w:r>
            <w:r w:rsidRPr="00752A2D">
              <w:rPr>
                <w:rFonts w:hint="eastAsia"/>
                <w:bCs/>
                <w:kern w:val="21"/>
                <w:sz w:val="24"/>
              </w:rPr>
              <w:t>，平均胸径</w:t>
            </w:r>
            <w:r w:rsidRPr="00752A2D">
              <w:rPr>
                <w:rFonts w:hint="eastAsia"/>
                <w:bCs/>
                <w:kern w:val="21"/>
                <w:sz w:val="24"/>
              </w:rPr>
              <w:t>14-18cm</w:t>
            </w:r>
            <w:r w:rsidRPr="00752A2D">
              <w:rPr>
                <w:rFonts w:hint="eastAsia"/>
                <w:bCs/>
                <w:kern w:val="21"/>
                <w:sz w:val="24"/>
              </w:rPr>
              <w:t>。灌木层盖度为</w:t>
            </w:r>
            <w:r w:rsidRPr="00752A2D">
              <w:rPr>
                <w:rFonts w:hint="eastAsia"/>
                <w:bCs/>
                <w:kern w:val="21"/>
                <w:sz w:val="24"/>
              </w:rPr>
              <w:t>20</w:t>
            </w:r>
            <w:r w:rsidRPr="00752A2D">
              <w:rPr>
                <w:rFonts w:hint="eastAsia"/>
                <w:bCs/>
                <w:kern w:val="21"/>
                <w:sz w:val="24"/>
              </w:rPr>
              <w:t>～</w:t>
            </w:r>
            <w:r w:rsidRPr="00752A2D">
              <w:rPr>
                <w:rFonts w:hint="eastAsia"/>
                <w:bCs/>
                <w:kern w:val="21"/>
                <w:sz w:val="24"/>
              </w:rPr>
              <w:t>30%</w:t>
            </w:r>
            <w:r w:rsidRPr="00752A2D">
              <w:rPr>
                <w:rFonts w:hint="eastAsia"/>
                <w:bCs/>
                <w:kern w:val="21"/>
                <w:sz w:val="24"/>
              </w:rPr>
              <w:t>，平均高度</w:t>
            </w:r>
            <w:r w:rsidRPr="00752A2D">
              <w:rPr>
                <w:rFonts w:hint="eastAsia"/>
                <w:bCs/>
                <w:kern w:val="21"/>
                <w:sz w:val="24"/>
              </w:rPr>
              <w:t>1.5</w:t>
            </w:r>
            <w:r w:rsidRPr="00752A2D">
              <w:rPr>
                <w:rFonts w:hint="eastAsia"/>
                <w:bCs/>
                <w:kern w:val="21"/>
                <w:sz w:val="24"/>
              </w:rPr>
              <w:t>～</w:t>
            </w:r>
            <w:r w:rsidRPr="00752A2D">
              <w:rPr>
                <w:rFonts w:hint="eastAsia"/>
                <w:bCs/>
                <w:kern w:val="21"/>
                <w:sz w:val="24"/>
              </w:rPr>
              <w:t>2.3</w:t>
            </w:r>
            <w:r w:rsidRPr="00752A2D">
              <w:rPr>
                <w:rFonts w:hint="eastAsia"/>
                <w:bCs/>
                <w:kern w:val="21"/>
                <w:sz w:val="24"/>
              </w:rPr>
              <w:t>米。优势种为</w:t>
            </w:r>
            <w:proofErr w:type="gramStart"/>
            <w:r w:rsidRPr="00F91646">
              <w:rPr>
                <w:rFonts w:hint="eastAsia"/>
                <w:bCs/>
                <w:kern w:val="21"/>
                <w:sz w:val="24"/>
              </w:rPr>
              <w:t>榛</w:t>
            </w:r>
            <w:proofErr w:type="gramEnd"/>
            <w:r w:rsidRPr="00F91646">
              <w:rPr>
                <w:rFonts w:hint="eastAsia"/>
                <w:bCs/>
                <w:kern w:val="21"/>
                <w:sz w:val="24"/>
              </w:rPr>
              <w:t>（</w:t>
            </w:r>
            <w:proofErr w:type="spellStart"/>
            <w:r w:rsidRPr="00F91646">
              <w:rPr>
                <w:rFonts w:hint="eastAsia"/>
                <w:bCs/>
                <w:kern w:val="21"/>
                <w:sz w:val="24"/>
              </w:rPr>
              <w:t>CorylusheterophyllaFisch.exTrautv</w:t>
            </w:r>
            <w:proofErr w:type="spellEnd"/>
            <w:r w:rsidRPr="00F91646">
              <w:rPr>
                <w:rFonts w:hint="eastAsia"/>
                <w:bCs/>
                <w:kern w:val="21"/>
                <w:sz w:val="24"/>
              </w:rPr>
              <w:t>.</w:t>
            </w:r>
            <w:r w:rsidRPr="00F91646">
              <w:rPr>
                <w:rFonts w:hint="eastAsia"/>
                <w:bCs/>
                <w:kern w:val="21"/>
                <w:sz w:val="24"/>
              </w:rPr>
              <w:t>）</w:t>
            </w:r>
            <w:r>
              <w:rPr>
                <w:rFonts w:hint="eastAsia"/>
                <w:bCs/>
                <w:kern w:val="21"/>
                <w:sz w:val="24"/>
              </w:rPr>
              <w:t>、</w:t>
            </w:r>
            <w:proofErr w:type="gramStart"/>
            <w:r>
              <w:rPr>
                <w:rFonts w:hint="eastAsia"/>
                <w:bCs/>
                <w:kern w:val="21"/>
                <w:sz w:val="24"/>
              </w:rPr>
              <w:t>蒿柳</w:t>
            </w:r>
            <w:r w:rsidRPr="00752A2D">
              <w:rPr>
                <w:bCs/>
                <w:kern w:val="21"/>
                <w:sz w:val="24"/>
              </w:rPr>
              <w:t>(</w:t>
            </w:r>
            <w:proofErr w:type="spellStart"/>
            <w:proofErr w:type="gramEnd"/>
            <w:r w:rsidRPr="00752A2D">
              <w:rPr>
                <w:bCs/>
                <w:kern w:val="21"/>
                <w:sz w:val="24"/>
              </w:rPr>
              <w:t>SalixschweriniiE.L.Wolf</w:t>
            </w:r>
            <w:proofErr w:type="spellEnd"/>
            <w:r w:rsidRPr="00752A2D">
              <w:rPr>
                <w:bCs/>
                <w:kern w:val="21"/>
                <w:sz w:val="24"/>
              </w:rPr>
              <w:t>)</w:t>
            </w:r>
            <w:r>
              <w:rPr>
                <w:rFonts w:hint="eastAsia"/>
                <w:bCs/>
                <w:kern w:val="21"/>
                <w:sz w:val="24"/>
              </w:rPr>
              <w:t>。</w:t>
            </w:r>
          </w:p>
          <w:p w14:paraId="7EB28BBA" w14:textId="204B2223" w:rsidR="00752A2D" w:rsidRPr="00752A2D" w:rsidRDefault="00752A2D" w:rsidP="00AA3807">
            <w:pPr>
              <w:spacing w:line="360" w:lineRule="auto"/>
              <w:ind w:firstLineChars="200" w:firstLine="480"/>
              <w:rPr>
                <w:bCs/>
                <w:kern w:val="21"/>
                <w:sz w:val="24"/>
              </w:rPr>
            </w:pPr>
            <w:r w:rsidRPr="00752A2D">
              <w:rPr>
                <w:rFonts w:hint="eastAsia"/>
                <w:bCs/>
                <w:kern w:val="21"/>
                <w:sz w:val="24"/>
              </w:rPr>
              <w:t>草本层繁茂，盖度</w:t>
            </w:r>
            <w:r w:rsidRPr="00752A2D">
              <w:rPr>
                <w:rFonts w:hint="eastAsia"/>
                <w:bCs/>
                <w:kern w:val="21"/>
                <w:sz w:val="24"/>
              </w:rPr>
              <w:t>20~35%</w:t>
            </w:r>
            <w:r w:rsidRPr="00752A2D">
              <w:rPr>
                <w:rFonts w:hint="eastAsia"/>
                <w:bCs/>
                <w:kern w:val="21"/>
                <w:sz w:val="24"/>
              </w:rPr>
              <w:t>，有青绿苔草（</w:t>
            </w:r>
            <w:r w:rsidRPr="00752A2D">
              <w:rPr>
                <w:rFonts w:hint="eastAsia"/>
                <w:bCs/>
                <w:kern w:val="21"/>
                <w:sz w:val="24"/>
              </w:rPr>
              <w:t>CarexbreviculmisR.Br.</w:t>
            </w:r>
            <w:r w:rsidRPr="00752A2D">
              <w:rPr>
                <w:rFonts w:hint="eastAsia"/>
                <w:bCs/>
                <w:kern w:val="21"/>
                <w:sz w:val="24"/>
              </w:rPr>
              <w:t>）、狗尾草（</w:t>
            </w:r>
            <w:proofErr w:type="spellStart"/>
            <w:r w:rsidRPr="00752A2D">
              <w:rPr>
                <w:rFonts w:hint="eastAsia"/>
                <w:bCs/>
                <w:kern w:val="21"/>
                <w:sz w:val="24"/>
              </w:rPr>
              <w:t>Setariaviridis</w:t>
            </w:r>
            <w:proofErr w:type="spellEnd"/>
            <w:r w:rsidRPr="00752A2D">
              <w:rPr>
                <w:rFonts w:hint="eastAsia"/>
                <w:bCs/>
                <w:kern w:val="21"/>
                <w:sz w:val="24"/>
              </w:rPr>
              <w:t>）、</w:t>
            </w:r>
            <w:r w:rsidR="00AA3807">
              <w:rPr>
                <w:rFonts w:hint="eastAsia"/>
                <w:bCs/>
                <w:kern w:val="21"/>
                <w:sz w:val="24"/>
              </w:rPr>
              <w:t>蒲公英</w:t>
            </w:r>
            <w:r w:rsidRPr="00752A2D">
              <w:rPr>
                <w:rFonts w:hint="eastAsia"/>
                <w:bCs/>
                <w:kern w:val="21"/>
                <w:sz w:val="24"/>
              </w:rPr>
              <w:t>（</w:t>
            </w:r>
            <w:proofErr w:type="spellStart"/>
            <w:r w:rsidRPr="00752A2D">
              <w:rPr>
                <w:rFonts w:hint="eastAsia"/>
                <w:bCs/>
                <w:kern w:val="21"/>
                <w:sz w:val="24"/>
              </w:rPr>
              <w:t>TaraxacummongolicumHand</w:t>
            </w:r>
            <w:proofErr w:type="spellEnd"/>
            <w:r w:rsidRPr="00752A2D">
              <w:rPr>
                <w:rFonts w:hint="eastAsia"/>
                <w:bCs/>
                <w:kern w:val="21"/>
                <w:sz w:val="24"/>
              </w:rPr>
              <w:t>.-</w:t>
            </w:r>
            <w:proofErr w:type="spellStart"/>
            <w:r w:rsidRPr="00752A2D">
              <w:rPr>
                <w:rFonts w:hint="eastAsia"/>
                <w:bCs/>
                <w:kern w:val="21"/>
                <w:sz w:val="24"/>
              </w:rPr>
              <w:t>Mazz</w:t>
            </w:r>
            <w:proofErr w:type="spellEnd"/>
            <w:r w:rsidRPr="00752A2D">
              <w:rPr>
                <w:rFonts w:hint="eastAsia"/>
                <w:bCs/>
                <w:kern w:val="21"/>
                <w:sz w:val="24"/>
              </w:rPr>
              <w:t>.</w:t>
            </w:r>
            <w:r w:rsidRPr="00752A2D">
              <w:rPr>
                <w:rFonts w:hint="eastAsia"/>
                <w:bCs/>
                <w:kern w:val="21"/>
                <w:sz w:val="24"/>
              </w:rPr>
              <w:t>）、野火球</w:t>
            </w:r>
            <w:r w:rsidRPr="00752A2D">
              <w:rPr>
                <w:bCs/>
                <w:kern w:val="21"/>
                <w:sz w:val="24"/>
              </w:rPr>
              <w:t>(</w:t>
            </w:r>
            <w:proofErr w:type="spellStart"/>
            <w:r w:rsidRPr="00752A2D">
              <w:rPr>
                <w:bCs/>
                <w:kern w:val="21"/>
                <w:sz w:val="24"/>
              </w:rPr>
              <w:t>PotentillasupinaL</w:t>
            </w:r>
            <w:proofErr w:type="spellEnd"/>
            <w:r w:rsidRPr="00752A2D">
              <w:rPr>
                <w:bCs/>
                <w:kern w:val="21"/>
                <w:sz w:val="24"/>
              </w:rPr>
              <w:t>.)</w:t>
            </w:r>
            <w:r w:rsidR="00AA3807">
              <w:rPr>
                <w:rFonts w:hint="eastAsia"/>
                <w:bCs/>
                <w:kern w:val="21"/>
                <w:sz w:val="24"/>
              </w:rPr>
              <w:t>等</w:t>
            </w:r>
            <w:r w:rsidRPr="00752A2D">
              <w:rPr>
                <w:bCs/>
                <w:kern w:val="21"/>
                <w:sz w:val="24"/>
              </w:rPr>
              <w:t>.</w:t>
            </w:r>
          </w:p>
          <w:p w14:paraId="1D097B22" w14:textId="73CDD332" w:rsidR="00752A2D" w:rsidRDefault="004C4F68" w:rsidP="00752A2D">
            <w:pPr>
              <w:spacing w:line="360" w:lineRule="auto"/>
              <w:jc w:val="center"/>
              <w:rPr>
                <w:bCs/>
                <w:kern w:val="21"/>
                <w:sz w:val="24"/>
              </w:rPr>
            </w:pPr>
            <w:r>
              <w:rPr>
                <w:noProof/>
              </w:rPr>
              <w:lastRenderedPageBreak/>
              <w:drawing>
                <wp:inline distT="0" distB="0" distL="0" distR="0" wp14:anchorId="10F6020C" wp14:editId="48B93EB5">
                  <wp:extent cx="5103495" cy="3484880"/>
                  <wp:effectExtent l="0" t="0" r="1905" b="127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03495" cy="3484880"/>
                          </a:xfrm>
                          <a:prstGeom prst="rect">
                            <a:avLst/>
                          </a:prstGeom>
                        </pic:spPr>
                      </pic:pic>
                    </a:graphicData>
                  </a:graphic>
                </wp:inline>
              </w:drawing>
            </w:r>
          </w:p>
          <w:p w14:paraId="420CFD0B" w14:textId="169973B5" w:rsidR="004C4F68" w:rsidRDefault="004C4F68" w:rsidP="004C4F68">
            <w:pPr>
              <w:jc w:val="center"/>
              <w:rPr>
                <w:rFonts w:eastAsiaTheme="minorEastAsia"/>
                <w:b/>
                <w:szCs w:val="21"/>
              </w:rPr>
            </w:pPr>
            <w:r w:rsidRPr="00316886">
              <w:rPr>
                <w:rFonts w:eastAsiaTheme="minorEastAsia"/>
                <w:b/>
                <w:szCs w:val="21"/>
              </w:rPr>
              <w:t>图</w:t>
            </w:r>
            <w:r w:rsidRPr="00316886">
              <w:rPr>
                <w:rFonts w:eastAsiaTheme="minorEastAsia"/>
                <w:b/>
                <w:szCs w:val="21"/>
              </w:rPr>
              <w:t xml:space="preserve"> 3</w:t>
            </w:r>
            <w:r>
              <w:rPr>
                <w:rFonts w:eastAsiaTheme="minorEastAsia"/>
                <w:b/>
                <w:szCs w:val="21"/>
              </w:rPr>
              <w:t>-3</w:t>
            </w:r>
            <w:r>
              <w:rPr>
                <w:rFonts w:eastAsiaTheme="minorEastAsia" w:hint="eastAsia"/>
                <w:b/>
                <w:szCs w:val="21"/>
              </w:rPr>
              <w:t>白桦</w:t>
            </w:r>
            <w:r w:rsidRPr="00752A2D">
              <w:rPr>
                <w:rFonts w:eastAsiaTheme="minorEastAsia" w:hint="eastAsia"/>
                <w:b/>
                <w:szCs w:val="21"/>
              </w:rPr>
              <w:t>林群落特征</w:t>
            </w:r>
            <w:r w:rsidRPr="00316886">
              <w:rPr>
                <w:rFonts w:eastAsiaTheme="minorEastAsia"/>
                <w:b/>
                <w:szCs w:val="21"/>
              </w:rPr>
              <w:t>图</w:t>
            </w:r>
          </w:p>
          <w:p w14:paraId="7B77D78F" w14:textId="6BB96F30" w:rsidR="00B80976" w:rsidRDefault="00B80976" w:rsidP="00B80976">
            <w:pPr>
              <w:spacing w:line="360" w:lineRule="auto"/>
              <w:ind w:firstLineChars="200" w:firstLine="480"/>
              <w:rPr>
                <w:bCs/>
                <w:kern w:val="21"/>
                <w:sz w:val="24"/>
              </w:rPr>
            </w:pPr>
            <w:bookmarkStart w:id="68" w:name="OLE_LINK113"/>
            <w:r>
              <w:rPr>
                <w:rFonts w:hint="eastAsia"/>
                <w:bCs/>
                <w:kern w:val="21"/>
                <w:sz w:val="24"/>
              </w:rPr>
              <w:t>山杨</w:t>
            </w:r>
            <w:r w:rsidRPr="00752A2D">
              <w:rPr>
                <w:bCs/>
                <w:kern w:val="21"/>
                <w:sz w:val="24"/>
              </w:rPr>
              <w:t>林</w:t>
            </w:r>
            <w:bookmarkEnd w:id="68"/>
            <w:r>
              <w:rPr>
                <w:rFonts w:hint="eastAsia"/>
                <w:bCs/>
                <w:kern w:val="21"/>
                <w:sz w:val="24"/>
              </w:rPr>
              <w:t>：</w:t>
            </w:r>
          </w:p>
          <w:p w14:paraId="0FCB4420" w14:textId="77777777" w:rsidR="00B80976" w:rsidRPr="00B80976" w:rsidRDefault="00B80976" w:rsidP="00B80976">
            <w:pPr>
              <w:spacing w:line="360" w:lineRule="auto"/>
              <w:ind w:firstLineChars="200" w:firstLine="480"/>
              <w:rPr>
                <w:bCs/>
                <w:kern w:val="21"/>
                <w:sz w:val="24"/>
              </w:rPr>
            </w:pPr>
            <w:r w:rsidRPr="00B80976">
              <w:rPr>
                <w:rFonts w:hint="eastAsia"/>
                <w:bCs/>
                <w:kern w:val="21"/>
                <w:sz w:val="24"/>
              </w:rPr>
              <w:t>山杨林属于次生植被，广泛分布于黑龙江省各个山区，多为采伐迹地以及火烧迹地的先锋树种，可通过封山育林自然演替到阔叶红松林。山杨林生长在阳坡或半阳坡缓斜面上，海拔</w:t>
            </w:r>
            <w:r w:rsidRPr="00B80976">
              <w:rPr>
                <w:rFonts w:hint="eastAsia"/>
                <w:bCs/>
                <w:kern w:val="21"/>
                <w:sz w:val="24"/>
              </w:rPr>
              <w:t>400m</w:t>
            </w:r>
            <w:r w:rsidRPr="00B80976">
              <w:rPr>
                <w:rFonts w:hint="eastAsia"/>
                <w:bCs/>
                <w:kern w:val="21"/>
                <w:sz w:val="24"/>
              </w:rPr>
              <w:t>或以下，土壤为暗棕壤。</w:t>
            </w:r>
          </w:p>
          <w:p w14:paraId="3D4E9B67" w14:textId="3E4B5394" w:rsidR="00B80976" w:rsidRPr="00B80976" w:rsidRDefault="00B80976" w:rsidP="00B80976">
            <w:pPr>
              <w:spacing w:line="360" w:lineRule="auto"/>
              <w:ind w:firstLineChars="200" w:firstLine="480"/>
              <w:rPr>
                <w:bCs/>
                <w:kern w:val="21"/>
                <w:sz w:val="24"/>
              </w:rPr>
            </w:pPr>
            <w:r w:rsidRPr="00B80976">
              <w:rPr>
                <w:rFonts w:hint="eastAsia"/>
                <w:bCs/>
                <w:kern w:val="21"/>
                <w:sz w:val="24"/>
              </w:rPr>
              <w:t>此林型郁闭度为</w:t>
            </w:r>
            <w:r w:rsidRPr="00B80976">
              <w:rPr>
                <w:rFonts w:hint="eastAsia"/>
                <w:bCs/>
                <w:kern w:val="21"/>
                <w:sz w:val="24"/>
              </w:rPr>
              <w:t>70%~80%</w:t>
            </w:r>
            <w:r w:rsidRPr="00B80976">
              <w:rPr>
                <w:rFonts w:hint="eastAsia"/>
                <w:bCs/>
                <w:kern w:val="21"/>
                <w:sz w:val="24"/>
              </w:rPr>
              <w:t>，植物组成较为丰富。可分为乔木、灌木和草本三层。</w:t>
            </w:r>
          </w:p>
          <w:p w14:paraId="19B17E5B" w14:textId="77777777" w:rsidR="00B80976" w:rsidRPr="00B80976" w:rsidRDefault="00B80976" w:rsidP="00B80976">
            <w:pPr>
              <w:spacing w:line="360" w:lineRule="auto"/>
              <w:ind w:firstLineChars="200" w:firstLine="480"/>
              <w:rPr>
                <w:bCs/>
                <w:kern w:val="21"/>
                <w:sz w:val="24"/>
              </w:rPr>
            </w:pPr>
            <w:r w:rsidRPr="00B80976">
              <w:rPr>
                <w:rFonts w:hint="eastAsia"/>
                <w:bCs/>
                <w:kern w:val="21"/>
                <w:sz w:val="24"/>
              </w:rPr>
              <w:t>乔木层以山杨为优势种，高</w:t>
            </w:r>
            <w:r w:rsidRPr="00B80976">
              <w:rPr>
                <w:rFonts w:hint="eastAsia"/>
                <w:bCs/>
                <w:kern w:val="21"/>
                <w:sz w:val="24"/>
              </w:rPr>
              <w:t>18~22m</w:t>
            </w:r>
            <w:r w:rsidRPr="00B80976">
              <w:rPr>
                <w:rFonts w:hint="eastAsia"/>
                <w:bCs/>
                <w:kern w:val="21"/>
                <w:sz w:val="24"/>
              </w:rPr>
              <w:t>，盖度</w:t>
            </w:r>
            <w:r w:rsidRPr="00B80976">
              <w:rPr>
                <w:rFonts w:hint="eastAsia"/>
                <w:bCs/>
                <w:kern w:val="21"/>
                <w:sz w:val="24"/>
              </w:rPr>
              <w:t>70~80%</w:t>
            </w:r>
            <w:r w:rsidRPr="00B80976">
              <w:rPr>
                <w:rFonts w:hint="eastAsia"/>
                <w:bCs/>
                <w:kern w:val="21"/>
                <w:sz w:val="24"/>
              </w:rPr>
              <w:t>，在不同海拔处，混生有蒙古栎、白桦、</w:t>
            </w:r>
            <w:proofErr w:type="gramStart"/>
            <w:r w:rsidRPr="00B80976">
              <w:rPr>
                <w:rFonts w:hint="eastAsia"/>
                <w:bCs/>
                <w:kern w:val="21"/>
                <w:sz w:val="24"/>
              </w:rPr>
              <w:t>山槐和枫桦</w:t>
            </w:r>
            <w:proofErr w:type="gramEnd"/>
            <w:r w:rsidRPr="00B80976">
              <w:rPr>
                <w:rFonts w:hint="eastAsia"/>
                <w:bCs/>
                <w:kern w:val="21"/>
                <w:sz w:val="24"/>
              </w:rPr>
              <w:t>等，林下常有红松幼苗。</w:t>
            </w:r>
          </w:p>
          <w:p w14:paraId="19816FC6" w14:textId="6AD220D1" w:rsidR="00B80976" w:rsidRPr="00B80976" w:rsidRDefault="00B80976" w:rsidP="00B80976">
            <w:pPr>
              <w:spacing w:line="360" w:lineRule="auto"/>
              <w:ind w:firstLineChars="200" w:firstLine="480"/>
              <w:rPr>
                <w:bCs/>
                <w:kern w:val="21"/>
                <w:sz w:val="24"/>
              </w:rPr>
            </w:pPr>
            <w:r w:rsidRPr="00B80976">
              <w:rPr>
                <w:rFonts w:hint="eastAsia"/>
                <w:bCs/>
                <w:kern w:val="21"/>
                <w:sz w:val="24"/>
              </w:rPr>
              <w:t>灌木层高达</w:t>
            </w:r>
            <w:r w:rsidRPr="00B80976">
              <w:rPr>
                <w:rFonts w:hint="eastAsia"/>
                <w:bCs/>
                <w:kern w:val="21"/>
                <w:sz w:val="24"/>
              </w:rPr>
              <w:t>2m</w:t>
            </w:r>
            <w:r w:rsidRPr="00B80976">
              <w:rPr>
                <w:rFonts w:hint="eastAsia"/>
                <w:bCs/>
                <w:kern w:val="21"/>
                <w:sz w:val="24"/>
              </w:rPr>
              <w:t>，盖度</w:t>
            </w:r>
            <w:r w:rsidRPr="00B80976">
              <w:rPr>
                <w:rFonts w:hint="eastAsia"/>
                <w:bCs/>
                <w:kern w:val="21"/>
                <w:sz w:val="24"/>
              </w:rPr>
              <w:t>30%</w:t>
            </w:r>
            <w:r w:rsidRPr="00B80976">
              <w:rPr>
                <w:rFonts w:hint="eastAsia"/>
                <w:bCs/>
                <w:kern w:val="21"/>
                <w:sz w:val="24"/>
              </w:rPr>
              <w:t>左右，常以胡枝子和毛榛为优势种，混生有东北山梅花、黄芦木、东北茶藨子、石蚕叶绣线菊等。</w:t>
            </w:r>
          </w:p>
          <w:p w14:paraId="39896493" w14:textId="6B4C77D7" w:rsidR="00B80976" w:rsidRDefault="00B80976" w:rsidP="00B80976">
            <w:pPr>
              <w:spacing w:line="360" w:lineRule="auto"/>
              <w:ind w:firstLineChars="200" w:firstLine="480"/>
              <w:rPr>
                <w:bCs/>
                <w:kern w:val="21"/>
                <w:sz w:val="24"/>
              </w:rPr>
            </w:pPr>
            <w:r w:rsidRPr="00B80976">
              <w:rPr>
                <w:rFonts w:hint="eastAsia"/>
                <w:bCs/>
                <w:kern w:val="21"/>
                <w:sz w:val="24"/>
              </w:rPr>
              <w:t>草本层</w:t>
            </w:r>
            <w:r w:rsidRPr="00B80976">
              <w:rPr>
                <w:rFonts w:hint="eastAsia"/>
                <w:bCs/>
                <w:kern w:val="21"/>
                <w:sz w:val="24"/>
              </w:rPr>
              <w:t>17</w:t>
            </w:r>
            <w:r w:rsidRPr="00B80976">
              <w:rPr>
                <w:rFonts w:hint="eastAsia"/>
                <w:bCs/>
                <w:kern w:val="21"/>
                <w:sz w:val="24"/>
              </w:rPr>
              <w:t>厘米左右，盖度</w:t>
            </w:r>
            <w:r w:rsidRPr="00B80976">
              <w:rPr>
                <w:rFonts w:hint="eastAsia"/>
                <w:bCs/>
                <w:kern w:val="21"/>
                <w:sz w:val="24"/>
              </w:rPr>
              <w:t>10%</w:t>
            </w:r>
            <w:r w:rsidRPr="00B80976">
              <w:rPr>
                <w:rFonts w:hint="eastAsia"/>
                <w:bCs/>
                <w:kern w:val="21"/>
                <w:sz w:val="24"/>
              </w:rPr>
              <w:t>～</w:t>
            </w:r>
            <w:r w:rsidRPr="00B80976">
              <w:rPr>
                <w:rFonts w:hint="eastAsia"/>
                <w:bCs/>
                <w:kern w:val="21"/>
                <w:sz w:val="24"/>
              </w:rPr>
              <w:t>30%</w:t>
            </w:r>
            <w:r w:rsidRPr="00B80976">
              <w:rPr>
                <w:rFonts w:hint="eastAsia"/>
                <w:bCs/>
                <w:kern w:val="21"/>
                <w:sz w:val="24"/>
              </w:rPr>
              <w:t>不等，低海拔处以宽叶苔草（</w:t>
            </w:r>
            <w:proofErr w:type="spellStart"/>
            <w:r w:rsidRPr="00B80976">
              <w:rPr>
                <w:rFonts w:hint="eastAsia"/>
                <w:bCs/>
                <w:kern w:val="21"/>
                <w:sz w:val="24"/>
              </w:rPr>
              <w:t>CarexsiderostictaHance</w:t>
            </w:r>
            <w:proofErr w:type="spellEnd"/>
            <w:r w:rsidRPr="00B80976">
              <w:rPr>
                <w:rFonts w:hint="eastAsia"/>
                <w:bCs/>
                <w:kern w:val="21"/>
                <w:sz w:val="24"/>
              </w:rPr>
              <w:t>）为优势，混生着艾（</w:t>
            </w:r>
            <w:proofErr w:type="spellStart"/>
            <w:r w:rsidRPr="00B80976">
              <w:rPr>
                <w:rFonts w:hint="eastAsia"/>
                <w:bCs/>
                <w:kern w:val="21"/>
                <w:sz w:val="24"/>
              </w:rPr>
              <w:t>ArtemisiaargyiLevl.etVan</w:t>
            </w:r>
            <w:proofErr w:type="spellEnd"/>
            <w:r w:rsidRPr="00B80976">
              <w:rPr>
                <w:rFonts w:hint="eastAsia"/>
                <w:bCs/>
                <w:kern w:val="21"/>
                <w:sz w:val="24"/>
              </w:rPr>
              <w:t>.</w:t>
            </w:r>
            <w:r w:rsidRPr="00B80976">
              <w:rPr>
                <w:rFonts w:hint="eastAsia"/>
                <w:bCs/>
                <w:kern w:val="21"/>
                <w:sz w:val="24"/>
              </w:rPr>
              <w:t>）、蔊菜（</w:t>
            </w:r>
            <w:proofErr w:type="spellStart"/>
            <w:r w:rsidRPr="00B80976">
              <w:rPr>
                <w:rFonts w:hint="eastAsia"/>
                <w:bCs/>
                <w:kern w:val="21"/>
                <w:sz w:val="24"/>
              </w:rPr>
              <w:t>Rorippaindica</w:t>
            </w:r>
            <w:proofErr w:type="spellEnd"/>
            <w:r w:rsidRPr="00B80976">
              <w:rPr>
                <w:rFonts w:hint="eastAsia"/>
                <w:bCs/>
                <w:kern w:val="21"/>
                <w:sz w:val="24"/>
              </w:rPr>
              <w:t>（</w:t>
            </w:r>
            <w:r w:rsidRPr="00B80976">
              <w:rPr>
                <w:rFonts w:hint="eastAsia"/>
                <w:bCs/>
                <w:kern w:val="21"/>
                <w:sz w:val="24"/>
              </w:rPr>
              <w:t>L.</w:t>
            </w:r>
            <w:r w:rsidRPr="00B80976">
              <w:rPr>
                <w:rFonts w:hint="eastAsia"/>
                <w:bCs/>
                <w:kern w:val="21"/>
                <w:sz w:val="24"/>
              </w:rPr>
              <w:t>）</w:t>
            </w:r>
            <w:proofErr w:type="spellStart"/>
            <w:r w:rsidRPr="00B80976">
              <w:rPr>
                <w:rFonts w:hint="eastAsia"/>
                <w:bCs/>
                <w:kern w:val="21"/>
                <w:sz w:val="24"/>
              </w:rPr>
              <w:t>Hiern</w:t>
            </w:r>
            <w:proofErr w:type="spellEnd"/>
            <w:r w:rsidRPr="00B80976">
              <w:rPr>
                <w:rFonts w:hint="eastAsia"/>
                <w:bCs/>
                <w:kern w:val="21"/>
                <w:sz w:val="24"/>
              </w:rPr>
              <w:t>）、蒲公英（</w:t>
            </w:r>
            <w:proofErr w:type="spellStart"/>
            <w:r w:rsidRPr="00B80976">
              <w:rPr>
                <w:rFonts w:hint="eastAsia"/>
                <w:bCs/>
                <w:kern w:val="21"/>
                <w:sz w:val="24"/>
              </w:rPr>
              <w:t>TaraxacummongolicumHand</w:t>
            </w:r>
            <w:proofErr w:type="spellEnd"/>
            <w:r w:rsidRPr="00B80976">
              <w:rPr>
                <w:rFonts w:hint="eastAsia"/>
                <w:bCs/>
                <w:kern w:val="21"/>
                <w:sz w:val="24"/>
              </w:rPr>
              <w:t>.-</w:t>
            </w:r>
            <w:proofErr w:type="spellStart"/>
            <w:r w:rsidRPr="00B80976">
              <w:rPr>
                <w:rFonts w:hint="eastAsia"/>
                <w:bCs/>
                <w:kern w:val="21"/>
                <w:sz w:val="24"/>
              </w:rPr>
              <w:t>Mazz</w:t>
            </w:r>
            <w:proofErr w:type="spellEnd"/>
            <w:r w:rsidRPr="00B80976">
              <w:rPr>
                <w:rFonts w:hint="eastAsia"/>
                <w:bCs/>
                <w:kern w:val="21"/>
                <w:sz w:val="24"/>
              </w:rPr>
              <w:t>.</w:t>
            </w:r>
            <w:r w:rsidRPr="00B80976">
              <w:rPr>
                <w:rFonts w:hint="eastAsia"/>
                <w:bCs/>
                <w:kern w:val="21"/>
                <w:sz w:val="24"/>
              </w:rPr>
              <w:t>）、青蒿（</w:t>
            </w:r>
            <w:proofErr w:type="spellStart"/>
            <w:r w:rsidRPr="00B80976">
              <w:rPr>
                <w:rFonts w:hint="eastAsia"/>
                <w:bCs/>
                <w:kern w:val="21"/>
                <w:sz w:val="24"/>
              </w:rPr>
              <w:t>Artemisiacarvifoliavar.schochii</w:t>
            </w:r>
            <w:proofErr w:type="spellEnd"/>
            <w:r w:rsidRPr="00B80976">
              <w:rPr>
                <w:rFonts w:hint="eastAsia"/>
                <w:bCs/>
                <w:kern w:val="21"/>
                <w:sz w:val="24"/>
              </w:rPr>
              <w:t>）、狗尾草（</w:t>
            </w:r>
            <w:proofErr w:type="spellStart"/>
            <w:r w:rsidRPr="00B80976">
              <w:rPr>
                <w:rFonts w:hint="eastAsia"/>
                <w:bCs/>
                <w:kern w:val="21"/>
                <w:sz w:val="24"/>
              </w:rPr>
              <w:t>Setariaviridis</w:t>
            </w:r>
            <w:proofErr w:type="spellEnd"/>
            <w:r w:rsidRPr="00B80976">
              <w:rPr>
                <w:rFonts w:hint="eastAsia"/>
                <w:bCs/>
                <w:kern w:val="21"/>
                <w:sz w:val="24"/>
              </w:rPr>
              <w:t>）等，海拔高处以青绿（</w:t>
            </w:r>
            <w:r w:rsidRPr="00B80976">
              <w:rPr>
                <w:rFonts w:hint="eastAsia"/>
                <w:bCs/>
                <w:kern w:val="21"/>
                <w:sz w:val="24"/>
              </w:rPr>
              <w:t>CarexbreviculmisR.Br</w:t>
            </w:r>
            <w:r w:rsidRPr="00B80976">
              <w:rPr>
                <w:rFonts w:hint="eastAsia"/>
                <w:bCs/>
                <w:kern w:val="21"/>
                <w:sz w:val="24"/>
              </w:rPr>
              <w:t>）居多。</w:t>
            </w:r>
          </w:p>
          <w:p w14:paraId="43EB6B8A" w14:textId="29DB8134" w:rsidR="00B80976" w:rsidRPr="00B80976" w:rsidRDefault="00B80976" w:rsidP="00B80976">
            <w:pPr>
              <w:spacing w:line="360" w:lineRule="auto"/>
              <w:rPr>
                <w:bCs/>
                <w:kern w:val="21"/>
                <w:sz w:val="24"/>
              </w:rPr>
            </w:pPr>
            <w:r>
              <w:rPr>
                <w:noProof/>
              </w:rPr>
              <w:lastRenderedPageBreak/>
              <w:drawing>
                <wp:inline distT="0" distB="0" distL="0" distR="0" wp14:anchorId="64F8646E" wp14:editId="2831C72C">
                  <wp:extent cx="5103495" cy="3356610"/>
                  <wp:effectExtent l="0" t="0" r="190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03495" cy="3356610"/>
                          </a:xfrm>
                          <a:prstGeom prst="rect">
                            <a:avLst/>
                          </a:prstGeom>
                        </pic:spPr>
                      </pic:pic>
                    </a:graphicData>
                  </a:graphic>
                </wp:inline>
              </w:drawing>
            </w:r>
          </w:p>
          <w:p w14:paraId="3F70F2A9" w14:textId="4592DFAF" w:rsidR="00B80976" w:rsidRDefault="00B80976" w:rsidP="00B80976">
            <w:pPr>
              <w:jc w:val="center"/>
              <w:rPr>
                <w:rFonts w:eastAsiaTheme="minorEastAsia"/>
                <w:b/>
                <w:szCs w:val="21"/>
              </w:rPr>
            </w:pPr>
            <w:r w:rsidRPr="00316886">
              <w:rPr>
                <w:rFonts w:eastAsiaTheme="minorEastAsia"/>
                <w:b/>
                <w:szCs w:val="21"/>
              </w:rPr>
              <w:t>图</w:t>
            </w:r>
            <w:r w:rsidRPr="00316886">
              <w:rPr>
                <w:rFonts w:eastAsiaTheme="minorEastAsia"/>
                <w:b/>
                <w:szCs w:val="21"/>
              </w:rPr>
              <w:t xml:space="preserve"> 3</w:t>
            </w:r>
            <w:r>
              <w:rPr>
                <w:rFonts w:eastAsiaTheme="minorEastAsia"/>
                <w:b/>
                <w:szCs w:val="21"/>
              </w:rPr>
              <w:t>-4</w:t>
            </w:r>
            <w:r w:rsidRPr="00B80976">
              <w:rPr>
                <w:rFonts w:eastAsiaTheme="minorEastAsia" w:hint="eastAsia"/>
                <w:b/>
                <w:szCs w:val="21"/>
              </w:rPr>
              <w:t>山杨林</w:t>
            </w:r>
            <w:r w:rsidRPr="00752A2D">
              <w:rPr>
                <w:rFonts w:eastAsiaTheme="minorEastAsia" w:hint="eastAsia"/>
                <w:b/>
                <w:szCs w:val="21"/>
              </w:rPr>
              <w:t>群落特征</w:t>
            </w:r>
            <w:r w:rsidRPr="00316886">
              <w:rPr>
                <w:rFonts w:eastAsiaTheme="minorEastAsia"/>
                <w:b/>
                <w:szCs w:val="21"/>
              </w:rPr>
              <w:t>图</w:t>
            </w:r>
          </w:p>
          <w:p w14:paraId="3A2C26CA" w14:textId="7B9EBD71" w:rsidR="004C4F68" w:rsidRDefault="001E3421" w:rsidP="001E3421">
            <w:pPr>
              <w:spacing w:line="360" w:lineRule="auto"/>
              <w:ind w:firstLineChars="200" w:firstLine="480"/>
              <w:rPr>
                <w:bCs/>
                <w:kern w:val="21"/>
                <w:sz w:val="24"/>
              </w:rPr>
            </w:pPr>
            <w:bookmarkStart w:id="69" w:name="OLE_LINK114"/>
            <w:r w:rsidRPr="001E3421">
              <w:rPr>
                <w:bCs/>
                <w:kern w:val="21"/>
                <w:sz w:val="24"/>
              </w:rPr>
              <w:t>山杨、白桦林</w:t>
            </w:r>
            <w:bookmarkEnd w:id="69"/>
            <w:r>
              <w:rPr>
                <w:rFonts w:hint="eastAsia"/>
                <w:bCs/>
                <w:kern w:val="21"/>
                <w:sz w:val="24"/>
              </w:rPr>
              <w:t>：</w:t>
            </w:r>
          </w:p>
          <w:p w14:paraId="4B47C4AC" w14:textId="77777777" w:rsidR="000D070E" w:rsidRPr="000D070E" w:rsidRDefault="000D070E" w:rsidP="000D070E">
            <w:pPr>
              <w:spacing w:line="360" w:lineRule="auto"/>
              <w:ind w:firstLineChars="200" w:firstLine="480"/>
              <w:rPr>
                <w:bCs/>
                <w:kern w:val="21"/>
                <w:sz w:val="24"/>
              </w:rPr>
            </w:pPr>
            <w:r w:rsidRPr="000D070E">
              <w:rPr>
                <w:rFonts w:hint="eastAsia"/>
                <w:bCs/>
                <w:kern w:val="21"/>
                <w:sz w:val="24"/>
              </w:rPr>
              <w:t>山杨、白桦林群系是东北东部（小兴安岭、长白山、完达山等区域）分布最广泛的次生阔叶林群系之一，多由原始针阔混交林采伐或破坏后自然演替形成，群落结构清晰，分为乔木、灌木、草本三层。</w:t>
            </w:r>
          </w:p>
          <w:p w14:paraId="1B50E4BC" w14:textId="77777777" w:rsidR="000D070E" w:rsidRPr="000D070E" w:rsidRDefault="000D070E" w:rsidP="000D070E">
            <w:pPr>
              <w:spacing w:line="360" w:lineRule="auto"/>
              <w:ind w:firstLineChars="200" w:firstLine="480"/>
              <w:rPr>
                <w:bCs/>
                <w:kern w:val="21"/>
                <w:sz w:val="24"/>
              </w:rPr>
            </w:pPr>
            <w:r w:rsidRPr="000D070E">
              <w:rPr>
                <w:rFonts w:hint="eastAsia"/>
                <w:bCs/>
                <w:kern w:val="21"/>
                <w:sz w:val="24"/>
              </w:rPr>
              <w:t>乔木层郁闭度</w:t>
            </w:r>
            <w:r w:rsidRPr="000D070E">
              <w:rPr>
                <w:rFonts w:hint="eastAsia"/>
                <w:bCs/>
                <w:kern w:val="21"/>
                <w:sz w:val="24"/>
              </w:rPr>
              <w:t>50%~70%</w:t>
            </w:r>
            <w:r w:rsidRPr="000D070E">
              <w:rPr>
                <w:rFonts w:hint="eastAsia"/>
                <w:bCs/>
                <w:kern w:val="21"/>
                <w:sz w:val="24"/>
              </w:rPr>
              <w:t>左右，以山杨、白桦为共优种，二者在群落中占比达</w:t>
            </w:r>
            <w:r w:rsidRPr="000D070E">
              <w:rPr>
                <w:rFonts w:hint="eastAsia"/>
                <w:bCs/>
                <w:kern w:val="21"/>
                <w:sz w:val="24"/>
              </w:rPr>
              <w:t>80%</w:t>
            </w:r>
            <w:r w:rsidRPr="000D070E">
              <w:rPr>
                <w:rFonts w:hint="eastAsia"/>
                <w:bCs/>
                <w:kern w:val="21"/>
                <w:sz w:val="24"/>
              </w:rPr>
              <w:t>以上，伴生种包括蒙古栎、黑桦、红松、紫椴等；层均高</w:t>
            </w:r>
            <w:r w:rsidRPr="000D070E">
              <w:rPr>
                <w:rFonts w:hint="eastAsia"/>
                <w:bCs/>
                <w:kern w:val="21"/>
                <w:sz w:val="24"/>
              </w:rPr>
              <w:t>12~18m</w:t>
            </w:r>
            <w:r w:rsidRPr="000D070E">
              <w:rPr>
                <w:rFonts w:hint="eastAsia"/>
                <w:bCs/>
                <w:kern w:val="21"/>
                <w:sz w:val="24"/>
              </w:rPr>
              <w:t>，平均胸径</w:t>
            </w:r>
            <w:r w:rsidRPr="000D070E">
              <w:rPr>
                <w:rFonts w:hint="eastAsia"/>
                <w:bCs/>
                <w:kern w:val="21"/>
                <w:sz w:val="24"/>
              </w:rPr>
              <w:t>16~20cm</w:t>
            </w:r>
            <w:r w:rsidRPr="000D070E">
              <w:rPr>
                <w:rFonts w:hint="eastAsia"/>
                <w:bCs/>
                <w:kern w:val="21"/>
                <w:sz w:val="24"/>
              </w:rPr>
              <w:t>，生长速度快，林相</w:t>
            </w:r>
            <w:proofErr w:type="gramStart"/>
            <w:r w:rsidRPr="000D070E">
              <w:rPr>
                <w:rFonts w:hint="eastAsia"/>
                <w:bCs/>
                <w:kern w:val="21"/>
                <w:sz w:val="24"/>
              </w:rPr>
              <w:t>整齐度因起源</w:t>
            </w:r>
            <w:proofErr w:type="gramEnd"/>
            <w:r w:rsidRPr="000D070E">
              <w:rPr>
                <w:rFonts w:hint="eastAsia"/>
                <w:bCs/>
                <w:kern w:val="21"/>
                <w:sz w:val="24"/>
              </w:rPr>
              <w:t>不同存在差异。</w:t>
            </w:r>
          </w:p>
          <w:p w14:paraId="13D69EDA" w14:textId="41C90A21" w:rsidR="001E3421" w:rsidRDefault="000D070E" w:rsidP="006627C2">
            <w:pPr>
              <w:spacing w:line="360" w:lineRule="auto"/>
              <w:ind w:firstLineChars="200" w:firstLine="480"/>
              <w:rPr>
                <w:bCs/>
                <w:kern w:val="21"/>
                <w:sz w:val="24"/>
              </w:rPr>
            </w:pPr>
            <w:r w:rsidRPr="000D070E">
              <w:rPr>
                <w:rFonts w:hint="eastAsia"/>
                <w:bCs/>
                <w:kern w:val="21"/>
                <w:sz w:val="24"/>
              </w:rPr>
              <w:t>灌木层盖度</w:t>
            </w:r>
            <w:r w:rsidRPr="000D070E">
              <w:rPr>
                <w:rFonts w:hint="eastAsia"/>
                <w:bCs/>
                <w:kern w:val="21"/>
                <w:sz w:val="24"/>
              </w:rPr>
              <w:t>20%~30%</w:t>
            </w:r>
            <w:r w:rsidRPr="000D070E">
              <w:rPr>
                <w:rFonts w:hint="eastAsia"/>
                <w:bCs/>
                <w:kern w:val="21"/>
                <w:sz w:val="24"/>
              </w:rPr>
              <w:t>，平均高度</w:t>
            </w:r>
            <w:r w:rsidRPr="000D070E">
              <w:rPr>
                <w:rFonts w:hint="eastAsia"/>
                <w:bCs/>
                <w:kern w:val="21"/>
                <w:sz w:val="24"/>
              </w:rPr>
              <w:t>1.3~2.5</w:t>
            </w:r>
            <w:r w:rsidRPr="000D070E">
              <w:rPr>
                <w:rFonts w:hint="eastAsia"/>
                <w:bCs/>
                <w:kern w:val="21"/>
                <w:sz w:val="24"/>
              </w:rPr>
              <w:t>米，优势种为</w:t>
            </w:r>
            <w:proofErr w:type="gramStart"/>
            <w:r w:rsidRPr="000D070E">
              <w:rPr>
                <w:rFonts w:hint="eastAsia"/>
                <w:bCs/>
                <w:kern w:val="21"/>
                <w:sz w:val="24"/>
              </w:rPr>
              <w:t>榛</w:t>
            </w:r>
            <w:proofErr w:type="gramEnd"/>
            <w:r w:rsidRPr="000D070E">
              <w:rPr>
                <w:rFonts w:hint="eastAsia"/>
                <w:bCs/>
                <w:kern w:val="21"/>
                <w:sz w:val="24"/>
              </w:rPr>
              <w:t>、胡枝子、</w:t>
            </w:r>
            <w:proofErr w:type="gramStart"/>
            <w:r w:rsidRPr="000D070E">
              <w:rPr>
                <w:rFonts w:hint="eastAsia"/>
                <w:bCs/>
                <w:kern w:val="21"/>
                <w:sz w:val="24"/>
              </w:rPr>
              <w:t>蒿柳等</w:t>
            </w:r>
            <w:proofErr w:type="gramEnd"/>
            <w:r w:rsidRPr="000D070E">
              <w:rPr>
                <w:rFonts w:hint="eastAsia"/>
                <w:bCs/>
                <w:kern w:val="21"/>
                <w:sz w:val="24"/>
              </w:rPr>
              <w:t>，多为耐光照、适应性强的次生灌木种类。草本层长势繁茂，盖度</w:t>
            </w:r>
            <w:r w:rsidRPr="000D070E">
              <w:rPr>
                <w:rFonts w:hint="eastAsia"/>
                <w:bCs/>
                <w:kern w:val="21"/>
                <w:sz w:val="24"/>
              </w:rPr>
              <w:t>40%~50%</w:t>
            </w:r>
            <w:r w:rsidRPr="000D070E">
              <w:rPr>
                <w:rFonts w:hint="eastAsia"/>
                <w:bCs/>
                <w:kern w:val="21"/>
                <w:sz w:val="24"/>
              </w:rPr>
              <w:t>，主要有青绿苔草、车前、路边青、白车轴草、野火球等，植物种类丰富，且随生境湿度不同呈现明显差异。</w:t>
            </w:r>
          </w:p>
          <w:p w14:paraId="403320A9" w14:textId="78766334" w:rsidR="001E3421" w:rsidRPr="006627C2" w:rsidRDefault="006627C2" w:rsidP="00752A2D">
            <w:pPr>
              <w:spacing w:line="360" w:lineRule="auto"/>
              <w:jc w:val="center"/>
              <w:rPr>
                <w:bCs/>
                <w:kern w:val="21"/>
                <w:sz w:val="24"/>
              </w:rPr>
            </w:pPr>
            <w:r>
              <w:rPr>
                <w:noProof/>
              </w:rPr>
              <w:lastRenderedPageBreak/>
              <w:drawing>
                <wp:inline distT="0" distB="0" distL="0" distR="0" wp14:anchorId="70C8B979" wp14:editId="5F805343">
                  <wp:extent cx="5103495" cy="3905250"/>
                  <wp:effectExtent l="0" t="0" r="190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03495" cy="3905250"/>
                          </a:xfrm>
                          <a:prstGeom prst="rect">
                            <a:avLst/>
                          </a:prstGeom>
                        </pic:spPr>
                      </pic:pic>
                    </a:graphicData>
                  </a:graphic>
                </wp:inline>
              </w:drawing>
            </w:r>
          </w:p>
          <w:p w14:paraId="66F1F366" w14:textId="64161F7B" w:rsidR="006627C2" w:rsidRDefault="006627C2" w:rsidP="006627C2">
            <w:pPr>
              <w:jc w:val="center"/>
              <w:rPr>
                <w:rFonts w:eastAsiaTheme="minorEastAsia"/>
                <w:b/>
                <w:szCs w:val="21"/>
              </w:rPr>
            </w:pPr>
            <w:r w:rsidRPr="00316886">
              <w:rPr>
                <w:rFonts w:eastAsiaTheme="minorEastAsia"/>
                <w:b/>
                <w:szCs w:val="21"/>
              </w:rPr>
              <w:t>图</w:t>
            </w:r>
            <w:r w:rsidRPr="00316886">
              <w:rPr>
                <w:rFonts w:eastAsiaTheme="minorEastAsia"/>
                <w:b/>
                <w:szCs w:val="21"/>
              </w:rPr>
              <w:t xml:space="preserve"> 3</w:t>
            </w:r>
            <w:r>
              <w:rPr>
                <w:rFonts w:eastAsiaTheme="minorEastAsia"/>
                <w:b/>
                <w:szCs w:val="21"/>
              </w:rPr>
              <w:t>-5</w:t>
            </w:r>
            <w:r w:rsidRPr="006627C2">
              <w:rPr>
                <w:rFonts w:eastAsiaTheme="minorEastAsia" w:hint="eastAsia"/>
                <w:b/>
                <w:szCs w:val="21"/>
              </w:rPr>
              <w:t>山杨、白桦林</w:t>
            </w:r>
            <w:r w:rsidRPr="00752A2D">
              <w:rPr>
                <w:rFonts w:eastAsiaTheme="minorEastAsia" w:hint="eastAsia"/>
                <w:b/>
                <w:szCs w:val="21"/>
              </w:rPr>
              <w:t>群落特征</w:t>
            </w:r>
            <w:r w:rsidRPr="00316886">
              <w:rPr>
                <w:rFonts w:eastAsiaTheme="minorEastAsia"/>
                <w:b/>
                <w:szCs w:val="21"/>
              </w:rPr>
              <w:t>图</w:t>
            </w:r>
          </w:p>
          <w:p w14:paraId="297DBDC2" w14:textId="268790C6" w:rsidR="00B01742" w:rsidRPr="00B01742" w:rsidRDefault="00766CAC" w:rsidP="00B01742">
            <w:pPr>
              <w:pStyle w:val="afc"/>
              <w:numPr>
                <w:ilvl w:val="0"/>
                <w:numId w:val="4"/>
              </w:numPr>
              <w:spacing w:line="360" w:lineRule="auto"/>
              <w:ind w:firstLineChars="0"/>
              <w:rPr>
                <w:bCs/>
                <w:kern w:val="21"/>
                <w:sz w:val="24"/>
              </w:rPr>
            </w:pPr>
            <w:r>
              <w:rPr>
                <w:rFonts w:hint="eastAsia"/>
                <w:bCs/>
                <w:kern w:val="21"/>
                <w:sz w:val="24"/>
              </w:rPr>
              <w:t>自然保护区</w:t>
            </w:r>
          </w:p>
          <w:p w14:paraId="3E7EF457" w14:textId="2001A7BA" w:rsidR="00B01742" w:rsidRPr="00766CAC" w:rsidRDefault="00766CAC" w:rsidP="00766CAC">
            <w:pPr>
              <w:spacing w:line="360" w:lineRule="auto"/>
              <w:ind w:firstLineChars="200" w:firstLine="480"/>
              <w:rPr>
                <w:bCs/>
                <w:kern w:val="21"/>
                <w:sz w:val="24"/>
              </w:rPr>
            </w:pPr>
            <w:r w:rsidRPr="00766CAC">
              <w:rPr>
                <w:rFonts w:hint="eastAsia"/>
                <w:bCs/>
                <w:kern w:val="21"/>
                <w:sz w:val="24"/>
              </w:rPr>
              <w:t>结合实地调查和文献资料，本项目距离最近保护区为黑龙江东方红国家级自然保护区</w:t>
            </w:r>
            <w:r w:rsidR="00980C3A" w:rsidRPr="00766CAC">
              <w:rPr>
                <w:rFonts w:hint="eastAsia"/>
                <w:bCs/>
                <w:kern w:val="21"/>
                <w:sz w:val="24"/>
              </w:rPr>
              <w:t>。</w:t>
            </w:r>
          </w:p>
          <w:p w14:paraId="5BA8B7A2" w14:textId="63610DFB" w:rsidR="00B01742" w:rsidRDefault="00F430D0" w:rsidP="00980C3A">
            <w:pPr>
              <w:spacing w:line="360" w:lineRule="auto"/>
              <w:ind w:firstLineChars="200" w:firstLine="480"/>
              <w:rPr>
                <w:bCs/>
                <w:kern w:val="21"/>
                <w:sz w:val="24"/>
              </w:rPr>
            </w:pPr>
            <w:r w:rsidRPr="00F430D0">
              <w:rPr>
                <w:bCs/>
                <w:kern w:val="21"/>
                <w:sz w:val="24"/>
              </w:rPr>
              <w:t>黑龙江东方红国家级自然保护区位于</w:t>
            </w:r>
            <w:proofErr w:type="gramStart"/>
            <w:r w:rsidRPr="00F430D0">
              <w:rPr>
                <w:bCs/>
                <w:kern w:val="21"/>
                <w:sz w:val="24"/>
              </w:rPr>
              <w:t>长白山系完达</w:t>
            </w:r>
            <w:proofErr w:type="gramEnd"/>
            <w:r w:rsidRPr="00F430D0">
              <w:rPr>
                <w:bCs/>
                <w:kern w:val="21"/>
                <w:sz w:val="24"/>
              </w:rPr>
              <w:t>山脉东南部，地处黑龙江省虎林市、饶河县、宝清县境内，属三江平原组成部分。保护区东部与俄罗</w:t>
            </w:r>
            <w:r w:rsidR="00980C3A" w:rsidRPr="00980C3A">
              <w:rPr>
                <w:rFonts w:hint="eastAsia"/>
                <w:bCs/>
                <w:kern w:val="21"/>
                <w:sz w:val="24"/>
              </w:rPr>
              <w:t>斯最大野生东北虎栖息地锡霍特阿林区域相邻，西与东方红林业局有限公司青山经营所、迎春林业局有限公司</w:t>
            </w:r>
            <w:proofErr w:type="gramStart"/>
            <w:r w:rsidR="00980C3A" w:rsidRPr="00980C3A">
              <w:rPr>
                <w:rFonts w:hint="eastAsia"/>
                <w:bCs/>
                <w:kern w:val="21"/>
                <w:sz w:val="24"/>
              </w:rPr>
              <w:t>五泡经营</w:t>
            </w:r>
            <w:proofErr w:type="gramEnd"/>
            <w:r w:rsidR="00980C3A" w:rsidRPr="00980C3A">
              <w:rPr>
                <w:rFonts w:hint="eastAsia"/>
                <w:bCs/>
                <w:kern w:val="21"/>
                <w:sz w:val="24"/>
              </w:rPr>
              <w:t>所接壤，南靠虎林市珍宝岛乡、东方红林业局有限公司独木河林场、西南</w:t>
            </w:r>
            <w:proofErr w:type="gramStart"/>
            <w:r w:rsidR="00980C3A" w:rsidRPr="00980C3A">
              <w:rPr>
                <w:rFonts w:hint="eastAsia"/>
                <w:bCs/>
                <w:kern w:val="21"/>
                <w:sz w:val="24"/>
              </w:rPr>
              <w:t>岔</w:t>
            </w:r>
            <w:proofErr w:type="gramEnd"/>
            <w:r w:rsidR="00980C3A" w:rsidRPr="00980C3A">
              <w:rPr>
                <w:rFonts w:hint="eastAsia"/>
                <w:bCs/>
                <w:kern w:val="21"/>
                <w:sz w:val="24"/>
              </w:rPr>
              <w:t>经营所，北与东方红林业局</w:t>
            </w:r>
            <w:proofErr w:type="gramStart"/>
            <w:r w:rsidR="00980C3A" w:rsidRPr="00980C3A">
              <w:rPr>
                <w:rFonts w:hint="eastAsia"/>
                <w:bCs/>
                <w:kern w:val="21"/>
                <w:sz w:val="24"/>
              </w:rPr>
              <w:t>有限公司奇源林场</w:t>
            </w:r>
            <w:proofErr w:type="gramEnd"/>
            <w:r w:rsidR="00980C3A" w:rsidRPr="00980C3A">
              <w:rPr>
                <w:rFonts w:hint="eastAsia"/>
                <w:bCs/>
                <w:kern w:val="21"/>
                <w:sz w:val="24"/>
              </w:rPr>
              <w:t>、五林洞林场、河口林场、独木河林场相接。地理坐标为北纬</w:t>
            </w:r>
            <w:r w:rsidR="00980C3A" w:rsidRPr="00980C3A">
              <w:rPr>
                <w:rFonts w:hint="eastAsia"/>
                <w:bCs/>
                <w:kern w:val="21"/>
                <w:sz w:val="24"/>
              </w:rPr>
              <w:t>46</w:t>
            </w:r>
            <w:r w:rsidR="00980C3A" w:rsidRPr="00980C3A">
              <w:rPr>
                <w:rFonts w:hint="eastAsia"/>
                <w:bCs/>
                <w:kern w:val="21"/>
                <w:sz w:val="24"/>
              </w:rPr>
              <w:t>°</w:t>
            </w:r>
            <w:r w:rsidR="00980C3A" w:rsidRPr="00980C3A">
              <w:rPr>
                <w:rFonts w:hint="eastAsia"/>
                <w:bCs/>
                <w:kern w:val="21"/>
                <w:sz w:val="24"/>
              </w:rPr>
              <w:t>11</w:t>
            </w:r>
            <w:r w:rsidR="00980C3A" w:rsidRPr="00980C3A">
              <w:rPr>
                <w:rFonts w:hint="eastAsia"/>
                <w:bCs/>
                <w:kern w:val="21"/>
                <w:sz w:val="24"/>
              </w:rPr>
              <w:t>′</w:t>
            </w:r>
            <w:r w:rsidR="00980C3A" w:rsidRPr="00980C3A">
              <w:rPr>
                <w:rFonts w:hint="eastAsia"/>
                <w:bCs/>
                <w:kern w:val="21"/>
                <w:sz w:val="24"/>
              </w:rPr>
              <w:t>58</w:t>
            </w:r>
            <w:r w:rsidR="00980C3A" w:rsidRPr="00980C3A">
              <w:rPr>
                <w:rFonts w:hint="eastAsia"/>
                <w:bCs/>
                <w:kern w:val="21"/>
                <w:sz w:val="24"/>
              </w:rPr>
              <w:t>″</w:t>
            </w:r>
            <w:r w:rsidR="00980C3A" w:rsidRPr="00980C3A">
              <w:rPr>
                <w:rFonts w:hint="eastAsia"/>
                <w:bCs/>
                <w:kern w:val="21"/>
                <w:sz w:val="24"/>
              </w:rPr>
              <w:t>46</w:t>
            </w:r>
            <w:r w:rsidR="00980C3A" w:rsidRPr="00980C3A">
              <w:rPr>
                <w:rFonts w:hint="eastAsia"/>
                <w:bCs/>
                <w:kern w:val="21"/>
                <w:sz w:val="24"/>
              </w:rPr>
              <w:t>°</w:t>
            </w:r>
            <w:r w:rsidR="00980C3A" w:rsidRPr="00980C3A">
              <w:rPr>
                <w:rFonts w:hint="eastAsia"/>
                <w:bCs/>
                <w:kern w:val="21"/>
                <w:sz w:val="24"/>
              </w:rPr>
              <w:t>36</w:t>
            </w:r>
            <w:r w:rsidR="00980C3A" w:rsidRPr="00980C3A">
              <w:rPr>
                <w:rFonts w:hint="eastAsia"/>
                <w:bCs/>
                <w:kern w:val="21"/>
                <w:sz w:val="24"/>
              </w:rPr>
              <w:t>′</w:t>
            </w:r>
            <w:r w:rsidR="00980C3A" w:rsidRPr="00980C3A">
              <w:rPr>
                <w:rFonts w:hint="eastAsia"/>
                <w:bCs/>
                <w:kern w:val="21"/>
                <w:sz w:val="24"/>
              </w:rPr>
              <w:t>32</w:t>
            </w:r>
            <w:r w:rsidR="00980C3A" w:rsidRPr="00980C3A">
              <w:rPr>
                <w:rFonts w:hint="eastAsia"/>
                <w:bCs/>
                <w:kern w:val="21"/>
                <w:sz w:val="24"/>
              </w:rPr>
              <w:t>″，东经</w:t>
            </w:r>
            <w:r w:rsidR="00980C3A" w:rsidRPr="00980C3A">
              <w:rPr>
                <w:rFonts w:hint="eastAsia"/>
                <w:bCs/>
                <w:kern w:val="21"/>
                <w:sz w:val="24"/>
              </w:rPr>
              <w:t>133</w:t>
            </w:r>
            <w:r w:rsidR="00980C3A" w:rsidRPr="00980C3A">
              <w:rPr>
                <w:rFonts w:hint="eastAsia"/>
                <w:bCs/>
                <w:kern w:val="21"/>
                <w:sz w:val="24"/>
              </w:rPr>
              <w:t>°</w:t>
            </w:r>
            <w:r w:rsidR="00980C3A" w:rsidRPr="00980C3A">
              <w:rPr>
                <w:rFonts w:hint="eastAsia"/>
                <w:bCs/>
                <w:kern w:val="21"/>
                <w:sz w:val="24"/>
              </w:rPr>
              <w:t>11</w:t>
            </w:r>
            <w:r w:rsidR="00980C3A" w:rsidRPr="00980C3A">
              <w:rPr>
                <w:rFonts w:hint="eastAsia"/>
                <w:bCs/>
                <w:kern w:val="21"/>
                <w:sz w:val="24"/>
              </w:rPr>
              <w:t>′</w:t>
            </w:r>
            <w:r w:rsidR="00980C3A" w:rsidRPr="00980C3A">
              <w:rPr>
                <w:rFonts w:hint="eastAsia"/>
                <w:bCs/>
                <w:kern w:val="21"/>
                <w:sz w:val="24"/>
              </w:rPr>
              <w:t>47</w:t>
            </w:r>
            <w:r w:rsidR="00980C3A" w:rsidRPr="00980C3A">
              <w:rPr>
                <w:rFonts w:hint="eastAsia"/>
                <w:bCs/>
                <w:kern w:val="21"/>
                <w:sz w:val="24"/>
              </w:rPr>
              <w:t>″</w:t>
            </w:r>
            <w:r w:rsidR="00980C3A" w:rsidRPr="00980C3A">
              <w:rPr>
                <w:rFonts w:hint="eastAsia"/>
                <w:bCs/>
                <w:kern w:val="21"/>
                <w:sz w:val="24"/>
              </w:rPr>
              <w:t>-133</w:t>
            </w:r>
            <w:r w:rsidR="00980C3A" w:rsidRPr="00980C3A">
              <w:rPr>
                <w:rFonts w:hint="eastAsia"/>
                <w:bCs/>
                <w:kern w:val="21"/>
                <w:sz w:val="24"/>
              </w:rPr>
              <w:t>°</w:t>
            </w:r>
            <w:r w:rsidR="00980C3A" w:rsidRPr="00980C3A">
              <w:rPr>
                <w:rFonts w:hint="eastAsia"/>
                <w:bCs/>
                <w:kern w:val="21"/>
                <w:sz w:val="24"/>
              </w:rPr>
              <w:t>56</w:t>
            </w:r>
            <w:r w:rsidR="00980C3A" w:rsidRPr="00980C3A">
              <w:rPr>
                <w:rFonts w:hint="eastAsia"/>
                <w:bCs/>
                <w:kern w:val="21"/>
                <w:sz w:val="24"/>
              </w:rPr>
              <w:t>′</w:t>
            </w:r>
            <w:r w:rsidR="00980C3A" w:rsidRPr="00980C3A">
              <w:rPr>
                <w:rFonts w:hint="eastAsia"/>
                <w:bCs/>
                <w:kern w:val="21"/>
                <w:sz w:val="24"/>
              </w:rPr>
              <w:t>34</w:t>
            </w:r>
            <w:r w:rsidR="00980C3A" w:rsidRPr="00980C3A">
              <w:rPr>
                <w:rFonts w:hint="eastAsia"/>
                <w:bCs/>
                <w:kern w:val="21"/>
                <w:sz w:val="24"/>
              </w:rPr>
              <w:t>″，总面积</w:t>
            </w:r>
            <w:r w:rsidR="00980C3A" w:rsidRPr="00980C3A">
              <w:rPr>
                <w:rFonts w:hint="eastAsia"/>
                <w:bCs/>
                <w:kern w:val="21"/>
                <w:sz w:val="24"/>
              </w:rPr>
              <w:t>131982hm</w:t>
            </w:r>
            <w:r w:rsidR="00980C3A" w:rsidRPr="00980C3A">
              <w:rPr>
                <w:rFonts w:hint="eastAsia"/>
                <w:bCs/>
                <w:kern w:val="21"/>
                <w:sz w:val="24"/>
                <w:vertAlign w:val="superscript"/>
              </w:rPr>
              <w:t>2</w:t>
            </w:r>
            <w:r w:rsidR="00980C3A" w:rsidRPr="00766CAC">
              <w:rPr>
                <w:rFonts w:hint="eastAsia"/>
                <w:bCs/>
                <w:kern w:val="21"/>
                <w:sz w:val="24"/>
              </w:rPr>
              <w:t>。</w:t>
            </w:r>
          </w:p>
          <w:p w14:paraId="6D5CD3C0" w14:textId="77777777" w:rsidR="000F13A7" w:rsidRDefault="000F13A7" w:rsidP="000F13A7">
            <w:pPr>
              <w:spacing w:line="360" w:lineRule="auto"/>
              <w:ind w:firstLineChars="200" w:firstLine="480"/>
              <w:rPr>
                <w:bCs/>
                <w:kern w:val="21"/>
                <w:sz w:val="24"/>
              </w:rPr>
            </w:pPr>
            <w:r w:rsidRPr="000F13A7">
              <w:rPr>
                <w:bCs/>
                <w:kern w:val="21"/>
                <w:sz w:val="24"/>
              </w:rPr>
              <w:t>黑龙江东方红国家级自然保护区是乌苏里江冲积底平原，属三江平原的组成部分，属于低山丘陵。保护区东面环水，地势低平，</w:t>
            </w:r>
            <w:proofErr w:type="gramStart"/>
            <w:r w:rsidRPr="000F13A7">
              <w:rPr>
                <w:bCs/>
                <w:kern w:val="21"/>
                <w:sz w:val="24"/>
              </w:rPr>
              <w:t>坡降很缓</w:t>
            </w:r>
            <w:proofErr w:type="gramEnd"/>
            <w:r w:rsidRPr="000F13A7">
              <w:rPr>
                <w:bCs/>
                <w:kern w:val="21"/>
                <w:sz w:val="24"/>
              </w:rPr>
              <w:t>，海拔高度最低处为</w:t>
            </w:r>
            <w:r w:rsidRPr="000F13A7">
              <w:rPr>
                <w:bCs/>
                <w:kern w:val="21"/>
                <w:sz w:val="24"/>
              </w:rPr>
              <w:t>47m</w:t>
            </w:r>
            <w:r w:rsidRPr="000F13A7">
              <w:rPr>
                <w:bCs/>
                <w:kern w:val="21"/>
                <w:sz w:val="24"/>
              </w:rPr>
              <w:t>，最高处神顶峰坐落在青山与</w:t>
            </w:r>
            <w:proofErr w:type="gramStart"/>
            <w:r w:rsidRPr="000F13A7">
              <w:rPr>
                <w:bCs/>
                <w:kern w:val="21"/>
                <w:sz w:val="24"/>
              </w:rPr>
              <w:t>奇源两</w:t>
            </w:r>
            <w:proofErr w:type="gramEnd"/>
            <w:r w:rsidRPr="000F13A7">
              <w:rPr>
                <w:bCs/>
                <w:kern w:val="21"/>
                <w:sz w:val="24"/>
              </w:rPr>
              <w:t>林场交界处，南北走向，海拔</w:t>
            </w:r>
            <w:r w:rsidRPr="000F13A7">
              <w:rPr>
                <w:bCs/>
                <w:kern w:val="21"/>
                <w:sz w:val="24"/>
              </w:rPr>
              <w:t>831.4m</w:t>
            </w:r>
            <w:r w:rsidRPr="000F13A7">
              <w:rPr>
                <w:bCs/>
                <w:kern w:val="21"/>
                <w:sz w:val="24"/>
              </w:rPr>
              <w:t>，总的</w:t>
            </w:r>
            <w:proofErr w:type="gramStart"/>
            <w:r w:rsidRPr="000F13A7">
              <w:rPr>
                <w:bCs/>
                <w:kern w:val="21"/>
                <w:sz w:val="24"/>
              </w:rPr>
              <w:t>地势地势</w:t>
            </w:r>
            <w:proofErr w:type="gramEnd"/>
            <w:r w:rsidRPr="000F13A7">
              <w:rPr>
                <w:bCs/>
                <w:kern w:val="21"/>
                <w:sz w:val="24"/>
              </w:rPr>
              <w:t>西北高，东南低。保护区属中温带大陆性季风气候，</w:t>
            </w:r>
            <w:r w:rsidRPr="000F13A7">
              <w:rPr>
                <w:bCs/>
                <w:kern w:val="21"/>
                <w:sz w:val="24"/>
              </w:rPr>
              <w:lastRenderedPageBreak/>
              <w:t>夏季湿热多雨，冬季漫长严寒，年平均气温</w:t>
            </w:r>
            <w:r w:rsidRPr="000F13A7">
              <w:rPr>
                <w:bCs/>
                <w:kern w:val="21"/>
                <w:sz w:val="24"/>
              </w:rPr>
              <w:t>1.4-2.2℃</w:t>
            </w:r>
            <w:r w:rsidRPr="000F13A7">
              <w:rPr>
                <w:bCs/>
                <w:kern w:val="21"/>
                <w:sz w:val="24"/>
              </w:rPr>
              <w:t>。</w:t>
            </w:r>
          </w:p>
          <w:p w14:paraId="72F47C69" w14:textId="2855ACDA" w:rsidR="00A47656" w:rsidRDefault="00A47656" w:rsidP="00A47656">
            <w:pPr>
              <w:spacing w:line="360" w:lineRule="auto"/>
              <w:ind w:firstLineChars="200" w:firstLine="480"/>
              <w:rPr>
                <w:bCs/>
                <w:kern w:val="21"/>
                <w:sz w:val="24"/>
              </w:rPr>
            </w:pPr>
            <w:r w:rsidRPr="00A47656">
              <w:rPr>
                <w:bCs/>
                <w:kern w:val="21"/>
                <w:sz w:val="24"/>
              </w:rPr>
              <w:t>黑龙江东方红国家级自然保护区为野生生物类野生动物类型自然保护区。自然保护区总面积为</w:t>
            </w:r>
            <w:r w:rsidRPr="00A47656">
              <w:rPr>
                <w:bCs/>
                <w:kern w:val="21"/>
                <w:sz w:val="24"/>
              </w:rPr>
              <w:t>131982hm</w:t>
            </w:r>
            <w:r w:rsidRPr="00A47656">
              <w:rPr>
                <w:bCs/>
                <w:kern w:val="21"/>
                <w:sz w:val="24"/>
                <w:vertAlign w:val="superscript"/>
              </w:rPr>
              <w:t>2</w:t>
            </w:r>
            <w:r w:rsidRPr="00A47656">
              <w:rPr>
                <w:bCs/>
                <w:kern w:val="21"/>
                <w:sz w:val="24"/>
              </w:rPr>
              <w:t>。其中核心区面积为</w:t>
            </w:r>
            <w:r w:rsidRPr="00A47656">
              <w:rPr>
                <w:bCs/>
                <w:kern w:val="21"/>
                <w:sz w:val="24"/>
              </w:rPr>
              <w:t>37638hm</w:t>
            </w:r>
            <w:r w:rsidRPr="00A47656">
              <w:rPr>
                <w:bCs/>
                <w:kern w:val="21"/>
                <w:sz w:val="24"/>
                <w:vertAlign w:val="superscript"/>
              </w:rPr>
              <w:t>2</w:t>
            </w:r>
            <w:r w:rsidRPr="00A47656">
              <w:rPr>
                <w:bCs/>
                <w:kern w:val="21"/>
                <w:sz w:val="24"/>
              </w:rPr>
              <w:t>，占保护区总面积的</w:t>
            </w:r>
            <w:r w:rsidRPr="00A47656">
              <w:rPr>
                <w:bCs/>
                <w:kern w:val="21"/>
                <w:sz w:val="24"/>
              </w:rPr>
              <w:t>28.52%</w:t>
            </w:r>
            <w:r w:rsidRPr="00A47656">
              <w:rPr>
                <w:bCs/>
                <w:kern w:val="21"/>
                <w:sz w:val="24"/>
              </w:rPr>
              <w:t>；缓冲区为</w:t>
            </w:r>
            <w:r w:rsidRPr="00A47656">
              <w:rPr>
                <w:bCs/>
                <w:kern w:val="21"/>
                <w:sz w:val="24"/>
              </w:rPr>
              <w:t>22917hm</w:t>
            </w:r>
            <w:r w:rsidRPr="00A47656">
              <w:rPr>
                <w:bCs/>
                <w:kern w:val="21"/>
                <w:sz w:val="24"/>
                <w:vertAlign w:val="superscript"/>
              </w:rPr>
              <w:t>2</w:t>
            </w:r>
            <w:r w:rsidRPr="00A47656">
              <w:rPr>
                <w:bCs/>
                <w:kern w:val="21"/>
                <w:sz w:val="24"/>
              </w:rPr>
              <w:t>，占保护区总面积的</w:t>
            </w:r>
            <w:r w:rsidRPr="00A47656">
              <w:rPr>
                <w:bCs/>
                <w:kern w:val="21"/>
                <w:sz w:val="24"/>
              </w:rPr>
              <w:t>17.36</w:t>
            </w:r>
            <w:r w:rsidRPr="00A47656">
              <w:rPr>
                <w:bCs/>
                <w:kern w:val="21"/>
                <w:sz w:val="24"/>
              </w:rPr>
              <w:t>％；实验区为</w:t>
            </w:r>
            <w:r w:rsidRPr="00A47656">
              <w:rPr>
                <w:bCs/>
                <w:kern w:val="21"/>
                <w:sz w:val="24"/>
              </w:rPr>
              <w:t>71427hm</w:t>
            </w:r>
            <w:r w:rsidRPr="00A47656">
              <w:rPr>
                <w:bCs/>
                <w:kern w:val="21"/>
                <w:sz w:val="24"/>
                <w:vertAlign w:val="superscript"/>
              </w:rPr>
              <w:t>2</w:t>
            </w:r>
            <w:r w:rsidRPr="00A47656">
              <w:rPr>
                <w:bCs/>
                <w:kern w:val="21"/>
                <w:sz w:val="24"/>
              </w:rPr>
              <w:t>，占保护区总面积</w:t>
            </w:r>
            <w:r w:rsidRPr="00A47656">
              <w:rPr>
                <w:bCs/>
                <w:kern w:val="21"/>
                <w:sz w:val="24"/>
              </w:rPr>
              <w:t>54.12%</w:t>
            </w:r>
            <w:r w:rsidR="00597953">
              <w:rPr>
                <w:rFonts w:hint="eastAsia"/>
                <w:bCs/>
                <w:kern w:val="21"/>
                <w:sz w:val="24"/>
              </w:rPr>
              <w:t>。</w:t>
            </w:r>
          </w:p>
          <w:p w14:paraId="28E40ED7" w14:textId="7ACB4A92" w:rsidR="00597953" w:rsidRDefault="00597953" w:rsidP="00597953">
            <w:pPr>
              <w:spacing w:line="360" w:lineRule="auto"/>
              <w:ind w:firstLineChars="200" w:firstLine="480"/>
              <w:rPr>
                <w:bCs/>
                <w:kern w:val="21"/>
                <w:sz w:val="24"/>
              </w:rPr>
            </w:pPr>
            <w:r w:rsidRPr="00597953">
              <w:rPr>
                <w:bCs/>
                <w:kern w:val="21"/>
                <w:sz w:val="24"/>
              </w:rPr>
              <w:t>黑龙江东方红国家级自然保护区植被可划分为</w:t>
            </w:r>
            <w:r w:rsidRPr="00597953">
              <w:rPr>
                <w:bCs/>
                <w:kern w:val="21"/>
                <w:sz w:val="24"/>
              </w:rPr>
              <w:t>5</w:t>
            </w:r>
            <w:r w:rsidRPr="00597953">
              <w:rPr>
                <w:bCs/>
                <w:kern w:val="21"/>
                <w:sz w:val="24"/>
              </w:rPr>
              <w:t>个植被型，</w:t>
            </w:r>
            <w:r w:rsidRPr="00597953">
              <w:rPr>
                <w:bCs/>
                <w:kern w:val="21"/>
                <w:sz w:val="24"/>
              </w:rPr>
              <w:t>6</w:t>
            </w:r>
            <w:r w:rsidRPr="00597953">
              <w:rPr>
                <w:bCs/>
                <w:kern w:val="21"/>
                <w:sz w:val="24"/>
              </w:rPr>
              <w:t>个植被亚型，</w:t>
            </w:r>
            <w:r w:rsidRPr="00597953">
              <w:rPr>
                <w:bCs/>
                <w:kern w:val="21"/>
                <w:sz w:val="24"/>
              </w:rPr>
              <w:t>18</w:t>
            </w:r>
            <w:r w:rsidRPr="00597953">
              <w:rPr>
                <w:bCs/>
                <w:kern w:val="21"/>
                <w:sz w:val="24"/>
              </w:rPr>
              <w:t>个群系组，</w:t>
            </w:r>
            <w:r w:rsidRPr="00597953">
              <w:rPr>
                <w:bCs/>
                <w:kern w:val="21"/>
                <w:sz w:val="24"/>
              </w:rPr>
              <w:t>30</w:t>
            </w:r>
            <w:r w:rsidRPr="00597953">
              <w:rPr>
                <w:bCs/>
                <w:kern w:val="21"/>
                <w:sz w:val="24"/>
              </w:rPr>
              <w:t>个群系，</w:t>
            </w:r>
            <w:r w:rsidRPr="00597953">
              <w:rPr>
                <w:bCs/>
                <w:kern w:val="21"/>
                <w:sz w:val="24"/>
              </w:rPr>
              <w:t>42</w:t>
            </w:r>
            <w:r w:rsidRPr="00597953">
              <w:rPr>
                <w:bCs/>
                <w:kern w:val="21"/>
                <w:sz w:val="24"/>
              </w:rPr>
              <w:t>个群丛。境内自然植物属东方红植物区系，植被分为地带性植被和非地带性植被，地带性植被为针阔混交林；非地带性植被主要包括灌丛、草甸、沼泽和水生植被。黑龙江东方红国家级自然保护区分布有植物</w:t>
            </w:r>
            <w:r w:rsidRPr="00597953">
              <w:rPr>
                <w:bCs/>
                <w:kern w:val="21"/>
                <w:sz w:val="24"/>
              </w:rPr>
              <w:t>851</w:t>
            </w:r>
            <w:r w:rsidRPr="00597953">
              <w:rPr>
                <w:bCs/>
                <w:kern w:val="21"/>
                <w:sz w:val="24"/>
              </w:rPr>
              <w:t>种，其中包括地衣植物</w:t>
            </w:r>
            <w:r w:rsidRPr="00597953">
              <w:rPr>
                <w:bCs/>
                <w:kern w:val="21"/>
                <w:sz w:val="24"/>
              </w:rPr>
              <w:t>46</w:t>
            </w:r>
            <w:r w:rsidRPr="00597953">
              <w:rPr>
                <w:bCs/>
                <w:kern w:val="21"/>
                <w:sz w:val="24"/>
              </w:rPr>
              <w:t>种，苔藓植物</w:t>
            </w:r>
            <w:r w:rsidRPr="00597953">
              <w:rPr>
                <w:bCs/>
                <w:kern w:val="21"/>
                <w:sz w:val="24"/>
              </w:rPr>
              <w:t>103</w:t>
            </w:r>
            <w:r w:rsidRPr="00597953">
              <w:rPr>
                <w:bCs/>
                <w:kern w:val="21"/>
                <w:sz w:val="24"/>
              </w:rPr>
              <w:t>种，蕨类植物</w:t>
            </w:r>
            <w:r w:rsidRPr="00597953">
              <w:rPr>
                <w:bCs/>
                <w:kern w:val="21"/>
                <w:sz w:val="24"/>
              </w:rPr>
              <w:t>28</w:t>
            </w:r>
            <w:r w:rsidRPr="00597953">
              <w:rPr>
                <w:bCs/>
                <w:kern w:val="21"/>
                <w:sz w:val="24"/>
              </w:rPr>
              <w:t>种，种子植物</w:t>
            </w:r>
            <w:r w:rsidRPr="00597953">
              <w:rPr>
                <w:bCs/>
                <w:kern w:val="21"/>
                <w:sz w:val="24"/>
              </w:rPr>
              <w:t>674</w:t>
            </w:r>
            <w:r w:rsidRPr="00597953">
              <w:rPr>
                <w:bCs/>
                <w:kern w:val="21"/>
                <w:sz w:val="24"/>
              </w:rPr>
              <w:t>种。黑龙江东方红国家级自然保护区共有脊椎动物</w:t>
            </w:r>
            <w:r w:rsidRPr="00597953">
              <w:rPr>
                <w:bCs/>
                <w:kern w:val="21"/>
                <w:sz w:val="24"/>
              </w:rPr>
              <w:t>345</w:t>
            </w:r>
            <w:r w:rsidRPr="00597953">
              <w:rPr>
                <w:bCs/>
                <w:kern w:val="21"/>
                <w:sz w:val="24"/>
              </w:rPr>
              <w:t>种，其中，兽类</w:t>
            </w:r>
            <w:r w:rsidRPr="00597953">
              <w:rPr>
                <w:bCs/>
                <w:kern w:val="21"/>
                <w:sz w:val="24"/>
              </w:rPr>
              <w:t>6</w:t>
            </w:r>
            <w:r w:rsidRPr="00597953">
              <w:rPr>
                <w:bCs/>
                <w:kern w:val="21"/>
                <w:sz w:val="24"/>
              </w:rPr>
              <w:t>目</w:t>
            </w:r>
            <w:r w:rsidRPr="00597953">
              <w:rPr>
                <w:bCs/>
                <w:kern w:val="21"/>
                <w:sz w:val="24"/>
              </w:rPr>
              <w:t>14</w:t>
            </w:r>
            <w:r w:rsidRPr="00597953">
              <w:rPr>
                <w:bCs/>
                <w:kern w:val="21"/>
                <w:sz w:val="24"/>
              </w:rPr>
              <w:t>科</w:t>
            </w:r>
            <w:r w:rsidRPr="00597953">
              <w:rPr>
                <w:bCs/>
                <w:kern w:val="21"/>
                <w:sz w:val="24"/>
              </w:rPr>
              <w:t>44</w:t>
            </w:r>
            <w:r w:rsidRPr="00597953">
              <w:rPr>
                <w:bCs/>
                <w:kern w:val="21"/>
                <w:sz w:val="24"/>
              </w:rPr>
              <w:t>种，鸟类</w:t>
            </w:r>
            <w:r w:rsidRPr="00597953">
              <w:rPr>
                <w:bCs/>
                <w:kern w:val="21"/>
                <w:sz w:val="24"/>
              </w:rPr>
              <w:t>17</w:t>
            </w:r>
            <w:r w:rsidRPr="00597953">
              <w:rPr>
                <w:bCs/>
                <w:kern w:val="21"/>
                <w:sz w:val="24"/>
              </w:rPr>
              <w:t>目</w:t>
            </w:r>
            <w:r w:rsidRPr="00597953">
              <w:rPr>
                <w:bCs/>
                <w:kern w:val="21"/>
                <w:sz w:val="24"/>
              </w:rPr>
              <w:t>44</w:t>
            </w:r>
            <w:r w:rsidRPr="00597953">
              <w:rPr>
                <w:bCs/>
                <w:kern w:val="21"/>
                <w:sz w:val="24"/>
              </w:rPr>
              <w:t>科</w:t>
            </w:r>
            <w:r w:rsidRPr="00597953">
              <w:rPr>
                <w:bCs/>
                <w:kern w:val="21"/>
                <w:sz w:val="24"/>
              </w:rPr>
              <w:t>216</w:t>
            </w:r>
            <w:r w:rsidRPr="00597953">
              <w:rPr>
                <w:bCs/>
                <w:kern w:val="21"/>
                <w:sz w:val="24"/>
              </w:rPr>
              <w:t>种，爬行类动物</w:t>
            </w:r>
            <w:r w:rsidRPr="00597953">
              <w:rPr>
                <w:bCs/>
                <w:kern w:val="21"/>
                <w:sz w:val="24"/>
              </w:rPr>
              <w:t>3</w:t>
            </w:r>
            <w:r w:rsidRPr="00597953">
              <w:rPr>
                <w:bCs/>
                <w:kern w:val="21"/>
                <w:sz w:val="24"/>
              </w:rPr>
              <w:t>目</w:t>
            </w:r>
            <w:r w:rsidRPr="00597953">
              <w:rPr>
                <w:bCs/>
                <w:kern w:val="21"/>
                <w:sz w:val="24"/>
              </w:rPr>
              <w:t>4</w:t>
            </w:r>
            <w:r w:rsidRPr="00597953">
              <w:rPr>
                <w:bCs/>
                <w:kern w:val="21"/>
                <w:sz w:val="24"/>
              </w:rPr>
              <w:t>科</w:t>
            </w:r>
            <w:r w:rsidRPr="00597953">
              <w:rPr>
                <w:bCs/>
                <w:kern w:val="21"/>
                <w:sz w:val="24"/>
              </w:rPr>
              <w:t>10</w:t>
            </w:r>
            <w:r w:rsidRPr="00597953">
              <w:rPr>
                <w:bCs/>
                <w:kern w:val="21"/>
                <w:sz w:val="24"/>
              </w:rPr>
              <w:t>种，两栖类动物</w:t>
            </w:r>
            <w:r w:rsidRPr="00597953">
              <w:rPr>
                <w:bCs/>
                <w:kern w:val="21"/>
                <w:sz w:val="24"/>
              </w:rPr>
              <w:t>2</w:t>
            </w:r>
            <w:r w:rsidRPr="00597953">
              <w:rPr>
                <w:bCs/>
                <w:kern w:val="21"/>
                <w:sz w:val="24"/>
              </w:rPr>
              <w:t>目</w:t>
            </w:r>
            <w:r w:rsidRPr="00597953">
              <w:rPr>
                <w:bCs/>
                <w:kern w:val="21"/>
                <w:sz w:val="24"/>
              </w:rPr>
              <w:t>4</w:t>
            </w:r>
            <w:r w:rsidRPr="00597953">
              <w:rPr>
                <w:bCs/>
                <w:kern w:val="21"/>
                <w:sz w:val="24"/>
              </w:rPr>
              <w:t>科</w:t>
            </w:r>
            <w:r w:rsidRPr="00597953">
              <w:rPr>
                <w:bCs/>
                <w:kern w:val="21"/>
                <w:sz w:val="24"/>
              </w:rPr>
              <w:t>7</w:t>
            </w:r>
            <w:r w:rsidRPr="00597953">
              <w:rPr>
                <w:bCs/>
                <w:kern w:val="21"/>
                <w:sz w:val="24"/>
              </w:rPr>
              <w:t>种，鱼类</w:t>
            </w:r>
            <w:r w:rsidRPr="00597953">
              <w:rPr>
                <w:bCs/>
                <w:kern w:val="21"/>
                <w:sz w:val="24"/>
              </w:rPr>
              <w:t>9</w:t>
            </w:r>
            <w:r w:rsidRPr="00597953">
              <w:rPr>
                <w:bCs/>
                <w:kern w:val="21"/>
                <w:sz w:val="24"/>
              </w:rPr>
              <w:t>目</w:t>
            </w:r>
            <w:r w:rsidRPr="00597953">
              <w:rPr>
                <w:bCs/>
                <w:kern w:val="21"/>
                <w:sz w:val="24"/>
              </w:rPr>
              <w:t>15</w:t>
            </w:r>
            <w:r w:rsidRPr="00597953">
              <w:rPr>
                <w:bCs/>
                <w:kern w:val="21"/>
                <w:sz w:val="24"/>
              </w:rPr>
              <w:t>科</w:t>
            </w:r>
            <w:r w:rsidRPr="00597953">
              <w:rPr>
                <w:bCs/>
                <w:kern w:val="21"/>
                <w:sz w:val="24"/>
              </w:rPr>
              <w:t>68</w:t>
            </w:r>
            <w:r w:rsidRPr="00597953">
              <w:rPr>
                <w:bCs/>
                <w:kern w:val="21"/>
                <w:sz w:val="24"/>
              </w:rPr>
              <w:t>种，昆虫纲动物</w:t>
            </w:r>
            <w:r w:rsidRPr="00597953">
              <w:rPr>
                <w:bCs/>
                <w:kern w:val="21"/>
                <w:sz w:val="24"/>
              </w:rPr>
              <w:t>12</w:t>
            </w:r>
            <w:r w:rsidRPr="00597953">
              <w:rPr>
                <w:bCs/>
                <w:kern w:val="21"/>
                <w:sz w:val="24"/>
              </w:rPr>
              <w:t>目</w:t>
            </w:r>
            <w:r w:rsidRPr="00597953">
              <w:rPr>
                <w:bCs/>
                <w:kern w:val="21"/>
                <w:sz w:val="24"/>
              </w:rPr>
              <w:t>83</w:t>
            </w:r>
            <w:r w:rsidRPr="00597953">
              <w:rPr>
                <w:bCs/>
                <w:kern w:val="21"/>
                <w:sz w:val="24"/>
              </w:rPr>
              <w:t>科</w:t>
            </w:r>
            <w:r w:rsidRPr="00597953">
              <w:rPr>
                <w:bCs/>
                <w:kern w:val="21"/>
                <w:sz w:val="24"/>
              </w:rPr>
              <w:t>421</w:t>
            </w:r>
            <w:r w:rsidRPr="00597953">
              <w:rPr>
                <w:bCs/>
                <w:kern w:val="21"/>
                <w:sz w:val="24"/>
              </w:rPr>
              <w:t>种，土壤动物</w:t>
            </w:r>
            <w:r w:rsidRPr="00597953">
              <w:rPr>
                <w:bCs/>
                <w:kern w:val="21"/>
                <w:sz w:val="24"/>
              </w:rPr>
              <w:t>3</w:t>
            </w:r>
            <w:r w:rsidRPr="00597953">
              <w:rPr>
                <w:bCs/>
                <w:kern w:val="21"/>
                <w:sz w:val="24"/>
              </w:rPr>
              <w:t>门</w:t>
            </w:r>
            <w:r w:rsidRPr="00597953">
              <w:rPr>
                <w:bCs/>
                <w:kern w:val="21"/>
                <w:sz w:val="24"/>
              </w:rPr>
              <w:t>7</w:t>
            </w:r>
            <w:r w:rsidRPr="00597953">
              <w:rPr>
                <w:bCs/>
                <w:kern w:val="21"/>
                <w:sz w:val="24"/>
              </w:rPr>
              <w:t>纲</w:t>
            </w:r>
            <w:r w:rsidRPr="00597953">
              <w:rPr>
                <w:bCs/>
                <w:kern w:val="21"/>
                <w:sz w:val="24"/>
              </w:rPr>
              <w:t>15</w:t>
            </w:r>
            <w:r w:rsidRPr="00597953">
              <w:rPr>
                <w:bCs/>
                <w:kern w:val="21"/>
                <w:sz w:val="24"/>
              </w:rPr>
              <w:t>目</w:t>
            </w:r>
            <w:r w:rsidRPr="00597953">
              <w:rPr>
                <w:bCs/>
                <w:kern w:val="21"/>
                <w:sz w:val="24"/>
              </w:rPr>
              <w:t>36</w:t>
            </w:r>
            <w:r w:rsidRPr="00597953">
              <w:rPr>
                <w:bCs/>
                <w:kern w:val="21"/>
                <w:sz w:val="24"/>
              </w:rPr>
              <w:t>科</w:t>
            </w:r>
            <w:r w:rsidRPr="00597953">
              <w:rPr>
                <w:bCs/>
                <w:kern w:val="21"/>
                <w:sz w:val="24"/>
              </w:rPr>
              <w:t>59</w:t>
            </w:r>
            <w:r w:rsidRPr="00597953">
              <w:rPr>
                <w:bCs/>
                <w:kern w:val="21"/>
                <w:sz w:val="24"/>
              </w:rPr>
              <w:t>种。</w:t>
            </w:r>
          </w:p>
          <w:p w14:paraId="501A11B1" w14:textId="264E4AD0" w:rsidR="00C50B82" w:rsidRDefault="00C50B82" w:rsidP="00C50B82">
            <w:pPr>
              <w:spacing w:line="360" w:lineRule="auto"/>
              <w:rPr>
                <w:b/>
                <w:bCs/>
                <w:kern w:val="21"/>
                <w:sz w:val="24"/>
              </w:rPr>
            </w:pPr>
            <w:r>
              <w:rPr>
                <w:rFonts w:eastAsiaTheme="majorEastAsia"/>
                <w:b/>
                <w:bCs/>
                <w:sz w:val="24"/>
              </w:rPr>
              <w:t>3.4</w:t>
            </w:r>
            <w:r w:rsidR="002B52FA" w:rsidRPr="002B52FA">
              <w:rPr>
                <w:rFonts w:hint="eastAsia"/>
                <w:b/>
                <w:bCs/>
                <w:kern w:val="21"/>
                <w:sz w:val="24"/>
              </w:rPr>
              <w:t>大气环境</w:t>
            </w:r>
          </w:p>
          <w:p w14:paraId="143AE269" w14:textId="77777777" w:rsidR="00D15799" w:rsidRPr="005307DB" w:rsidRDefault="00D15799" w:rsidP="00D15799">
            <w:pPr>
              <w:snapToGrid w:val="0"/>
              <w:spacing w:line="360" w:lineRule="auto"/>
              <w:ind w:firstLineChars="200" w:firstLine="480"/>
              <w:rPr>
                <w:sz w:val="24"/>
              </w:rPr>
            </w:pPr>
            <w:r w:rsidRPr="005307DB">
              <w:rPr>
                <w:sz w:val="24"/>
              </w:rPr>
              <w:t>（</w:t>
            </w:r>
            <w:r w:rsidRPr="005307DB">
              <w:rPr>
                <w:sz w:val="24"/>
              </w:rPr>
              <w:t>1</w:t>
            </w:r>
            <w:r w:rsidRPr="005307DB">
              <w:rPr>
                <w:sz w:val="24"/>
              </w:rPr>
              <w:t>）常规污染物区域环境质量现状</w:t>
            </w:r>
          </w:p>
          <w:p w14:paraId="621709D6" w14:textId="47930995" w:rsidR="00A96FA5" w:rsidRPr="0024511C" w:rsidRDefault="0024511C" w:rsidP="0024511C">
            <w:pPr>
              <w:spacing w:line="360" w:lineRule="auto"/>
              <w:ind w:firstLineChars="200" w:firstLine="480"/>
              <w:rPr>
                <w:bCs/>
                <w:kern w:val="21"/>
                <w:sz w:val="24"/>
              </w:rPr>
            </w:pPr>
            <w:r w:rsidRPr="0024511C">
              <w:rPr>
                <w:bCs/>
                <w:kern w:val="21"/>
                <w:sz w:val="24"/>
              </w:rPr>
              <w:t>根据《</w:t>
            </w:r>
            <w:r w:rsidRPr="0024511C">
              <w:rPr>
                <w:bCs/>
                <w:kern w:val="21"/>
                <w:sz w:val="24"/>
              </w:rPr>
              <w:t>2025</w:t>
            </w:r>
            <w:r w:rsidRPr="0024511C">
              <w:rPr>
                <w:bCs/>
                <w:kern w:val="21"/>
                <w:sz w:val="24"/>
              </w:rPr>
              <w:t>年黑龙江省生态环境质量状况》，鸡西市空气质量级别达二级过渡阶段浓度限值标准，达标天数为</w:t>
            </w:r>
            <w:r w:rsidRPr="0024511C">
              <w:rPr>
                <w:bCs/>
                <w:kern w:val="21"/>
                <w:sz w:val="24"/>
              </w:rPr>
              <w:t>350</w:t>
            </w:r>
            <w:r w:rsidRPr="0024511C">
              <w:rPr>
                <w:bCs/>
                <w:kern w:val="21"/>
                <w:sz w:val="24"/>
              </w:rPr>
              <w:t>天（</w:t>
            </w:r>
            <w:r w:rsidRPr="0024511C">
              <w:rPr>
                <w:bCs/>
                <w:kern w:val="21"/>
                <w:sz w:val="24"/>
              </w:rPr>
              <w:t>95.9%</w:t>
            </w:r>
            <w:r w:rsidRPr="0024511C">
              <w:rPr>
                <w:bCs/>
                <w:kern w:val="21"/>
                <w:sz w:val="24"/>
              </w:rPr>
              <w:t>）。</w:t>
            </w:r>
            <w:r w:rsidRPr="0024511C">
              <w:rPr>
                <w:bCs/>
                <w:kern w:val="21"/>
                <w:sz w:val="24"/>
              </w:rPr>
              <w:t>PM</w:t>
            </w:r>
            <w:r w:rsidRPr="0024511C">
              <w:rPr>
                <w:bCs/>
                <w:kern w:val="21"/>
                <w:sz w:val="24"/>
                <w:vertAlign w:val="subscript"/>
              </w:rPr>
              <w:t>2.5</w:t>
            </w:r>
            <w:r w:rsidRPr="0024511C">
              <w:rPr>
                <w:bCs/>
                <w:kern w:val="21"/>
                <w:sz w:val="24"/>
              </w:rPr>
              <w:t>、</w:t>
            </w:r>
            <w:r w:rsidRPr="0024511C">
              <w:rPr>
                <w:bCs/>
                <w:kern w:val="21"/>
                <w:sz w:val="24"/>
              </w:rPr>
              <w:t>PM</w:t>
            </w:r>
            <w:r w:rsidRPr="0024511C">
              <w:rPr>
                <w:bCs/>
                <w:kern w:val="21"/>
                <w:sz w:val="24"/>
                <w:vertAlign w:val="subscript"/>
              </w:rPr>
              <w:t>10</w:t>
            </w:r>
            <w:r w:rsidRPr="0024511C">
              <w:rPr>
                <w:bCs/>
                <w:kern w:val="21"/>
                <w:sz w:val="24"/>
              </w:rPr>
              <w:t>、</w:t>
            </w:r>
            <w:r w:rsidRPr="0024511C">
              <w:rPr>
                <w:bCs/>
                <w:kern w:val="21"/>
                <w:sz w:val="24"/>
              </w:rPr>
              <w:t>SO</w:t>
            </w:r>
            <w:r w:rsidRPr="0024511C">
              <w:rPr>
                <w:bCs/>
                <w:kern w:val="21"/>
                <w:sz w:val="24"/>
                <w:vertAlign w:val="subscript"/>
              </w:rPr>
              <w:t>2</w:t>
            </w:r>
            <w:r w:rsidRPr="0024511C">
              <w:rPr>
                <w:bCs/>
                <w:kern w:val="21"/>
                <w:sz w:val="24"/>
              </w:rPr>
              <w:t>、</w:t>
            </w:r>
            <w:r w:rsidRPr="0024511C">
              <w:rPr>
                <w:bCs/>
                <w:kern w:val="21"/>
                <w:sz w:val="24"/>
              </w:rPr>
              <w:t>NO</w:t>
            </w:r>
            <w:r w:rsidRPr="0024511C">
              <w:rPr>
                <w:bCs/>
                <w:kern w:val="21"/>
                <w:sz w:val="24"/>
                <w:vertAlign w:val="subscript"/>
              </w:rPr>
              <w:t>2</w:t>
            </w:r>
            <w:r w:rsidRPr="0024511C">
              <w:rPr>
                <w:bCs/>
                <w:kern w:val="21"/>
                <w:sz w:val="24"/>
              </w:rPr>
              <w:t>、</w:t>
            </w:r>
            <w:r w:rsidRPr="0024511C">
              <w:rPr>
                <w:bCs/>
                <w:kern w:val="21"/>
                <w:sz w:val="24"/>
              </w:rPr>
              <w:t>CO-95per</w:t>
            </w:r>
            <w:r w:rsidRPr="0024511C">
              <w:rPr>
                <w:bCs/>
                <w:kern w:val="21"/>
                <w:sz w:val="24"/>
              </w:rPr>
              <w:t>和</w:t>
            </w:r>
            <w:r w:rsidRPr="0024511C">
              <w:rPr>
                <w:bCs/>
                <w:kern w:val="21"/>
                <w:sz w:val="24"/>
              </w:rPr>
              <w:t>O</w:t>
            </w:r>
            <w:r w:rsidRPr="0024511C">
              <w:rPr>
                <w:bCs/>
                <w:kern w:val="21"/>
                <w:sz w:val="24"/>
                <w:vertAlign w:val="subscript"/>
              </w:rPr>
              <w:t>3</w:t>
            </w:r>
            <w:r w:rsidRPr="0024511C">
              <w:rPr>
                <w:bCs/>
                <w:kern w:val="21"/>
                <w:sz w:val="24"/>
              </w:rPr>
              <w:t>-8h-90per</w:t>
            </w:r>
            <w:r w:rsidRPr="0024511C">
              <w:rPr>
                <w:bCs/>
                <w:kern w:val="21"/>
                <w:sz w:val="24"/>
              </w:rPr>
              <w:t>年均浓度分别为</w:t>
            </w:r>
            <w:r w:rsidRPr="0024511C">
              <w:rPr>
                <w:bCs/>
                <w:kern w:val="21"/>
                <w:sz w:val="24"/>
              </w:rPr>
              <w:t>26μg/m³</w:t>
            </w:r>
            <w:r w:rsidRPr="0024511C">
              <w:rPr>
                <w:bCs/>
                <w:kern w:val="21"/>
                <w:sz w:val="24"/>
              </w:rPr>
              <w:t>、</w:t>
            </w:r>
            <w:r w:rsidRPr="0024511C">
              <w:rPr>
                <w:bCs/>
                <w:kern w:val="21"/>
                <w:sz w:val="24"/>
              </w:rPr>
              <w:t>43μg/m³</w:t>
            </w:r>
            <w:r w:rsidRPr="0024511C">
              <w:rPr>
                <w:bCs/>
                <w:kern w:val="21"/>
                <w:sz w:val="24"/>
              </w:rPr>
              <w:t>、</w:t>
            </w:r>
            <w:r w:rsidRPr="0024511C">
              <w:rPr>
                <w:bCs/>
                <w:kern w:val="21"/>
                <w:sz w:val="24"/>
              </w:rPr>
              <w:t>8μg/m³</w:t>
            </w:r>
            <w:r w:rsidRPr="0024511C">
              <w:rPr>
                <w:bCs/>
                <w:kern w:val="21"/>
                <w:sz w:val="24"/>
              </w:rPr>
              <w:t>、</w:t>
            </w:r>
            <w:r w:rsidRPr="0024511C">
              <w:rPr>
                <w:bCs/>
                <w:kern w:val="21"/>
                <w:sz w:val="24"/>
              </w:rPr>
              <w:t xml:space="preserve"> 17μg/m³</w:t>
            </w:r>
            <w:r w:rsidRPr="0024511C">
              <w:rPr>
                <w:bCs/>
                <w:kern w:val="21"/>
                <w:sz w:val="24"/>
              </w:rPr>
              <w:t>、</w:t>
            </w:r>
            <w:r w:rsidRPr="0024511C">
              <w:rPr>
                <w:bCs/>
                <w:kern w:val="21"/>
                <w:sz w:val="24"/>
              </w:rPr>
              <w:t>0.9mg/m³</w:t>
            </w:r>
            <w:r w:rsidRPr="0024511C">
              <w:rPr>
                <w:bCs/>
                <w:kern w:val="21"/>
                <w:sz w:val="24"/>
              </w:rPr>
              <w:t>和</w:t>
            </w:r>
            <w:r w:rsidRPr="0024511C">
              <w:rPr>
                <w:bCs/>
                <w:kern w:val="21"/>
                <w:sz w:val="24"/>
              </w:rPr>
              <w:t>115μg/m³</w:t>
            </w:r>
            <w:r w:rsidRPr="0024511C">
              <w:rPr>
                <w:bCs/>
                <w:kern w:val="21"/>
                <w:sz w:val="24"/>
              </w:rPr>
              <w:t>。</w:t>
            </w:r>
          </w:p>
          <w:p w14:paraId="236CE930" w14:textId="77777777" w:rsidR="00C50B82" w:rsidRDefault="00373668" w:rsidP="00373668">
            <w:pPr>
              <w:spacing w:line="360" w:lineRule="auto"/>
              <w:ind w:firstLineChars="200" w:firstLine="480"/>
              <w:rPr>
                <w:bCs/>
                <w:kern w:val="21"/>
                <w:sz w:val="24"/>
              </w:rPr>
            </w:pPr>
            <w:r w:rsidRPr="00373668">
              <w:rPr>
                <w:bCs/>
                <w:kern w:val="21"/>
                <w:sz w:val="24"/>
              </w:rPr>
              <w:t>本项目区域空气质量现状评价，见表</w:t>
            </w:r>
            <w:r>
              <w:rPr>
                <w:bCs/>
                <w:kern w:val="21"/>
                <w:sz w:val="24"/>
              </w:rPr>
              <w:t>3-2</w:t>
            </w:r>
            <w:r w:rsidRPr="00373668">
              <w:rPr>
                <w:bCs/>
                <w:kern w:val="21"/>
                <w:sz w:val="24"/>
              </w:rPr>
              <w:t>。</w:t>
            </w:r>
          </w:p>
          <w:p w14:paraId="243AABC8" w14:textId="38FBC0DD" w:rsidR="00373668" w:rsidRDefault="00373668" w:rsidP="00373668">
            <w:pPr>
              <w:spacing w:line="360" w:lineRule="auto"/>
              <w:jc w:val="center"/>
              <w:rPr>
                <w:b/>
              </w:rPr>
            </w:pPr>
            <w:bookmarkStart w:id="70" w:name="OLE_LINK44"/>
            <w:r w:rsidRPr="003F03FE">
              <w:rPr>
                <w:rFonts w:asciiTheme="minorEastAsia" w:eastAsiaTheme="minorEastAsia" w:hAnsiTheme="minorEastAsia"/>
                <w:b/>
                <w:bCs/>
              </w:rPr>
              <w:t>表</w:t>
            </w:r>
            <w:r>
              <w:rPr>
                <w:rFonts w:asciiTheme="minorEastAsia" w:eastAsiaTheme="minorEastAsia" w:hAnsiTheme="minorEastAsia"/>
                <w:b/>
                <w:bCs/>
              </w:rPr>
              <w:t xml:space="preserve">3-2 </w:t>
            </w:r>
            <w:r w:rsidRPr="00373668">
              <w:rPr>
                <w:rFonts w:hint="eastAsia"/>
                <w:b/>
              </w:rPr>
              <w:t>区域空气质量现状评价表</w:t>
            </w:r>
          </w:p>
          <w:tbl>
            <w:tblPr>
              <w:tblStyle w:val="af5"/>
              <w:tblW w:w="5000" w:type="pct"/>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980"/>
              <w:gridCol w:w="3117"/>
              <w:gridCol w:w="1135"/>
              <w:gridCol w:w="1135"/>
              <w:gridCol w:w="850"/>
              <w:gridCol w:w="820"/>
            </w:tblGrid>
            <w:tr w:rsidR="009E34DB" w:rsidRPr="005307DB" w14:paraId="640D49E2" w14:textId="77777777" w:rsidTr="00DF182D">
              <w:trPr>
                <w:trHeight w:val="807"/>
              </w:trPr>
              <w:tc>
                <w:tcPr>
                  <w:tcW w:w="610" w:type="pct"/>
                  <w:vAlign w:val="center"/>
                </w:tcPr>
                <w:p w14:paraId="49B833A8" w14:textId="0F03344B" w:rsidR="009E34DB" w:rsidRPr="005307DB" w:rsidRDefault="009E34DB" w:rsidP="009E34DB">
                  <w:pPr>
                    <w:jc w:val="center"/>
                  </w:pPr>
                  <w:bookmarkStart w:id="71" w:name="OLE_LINK45"/>
                  <w:bookmarkEnd w:id="70"/>
                  <w:r>
                    <w:rPr>
                      <w:rFonts w:hint="eastAsia"/>
                    </w:rPr>
                    <w:t>污染物</w:t>
                  </w:r>
                </w:p>
              </w:tc>
              <w:tc>
                <w:tcPr>
                  <w:tcW w:w="1939" w:type="pct"/>
                  <w:vAlign w:val="center"/>
                </w:tcPr>
                <w:p w14:paraId="3AA2A327" w14:textId="74B53540" w:rsidR="009E34DB" w:rsidRPr="005307DB" w:rsidRDefault="009E34DB" w:rsidP="009E34DB">
                  <w:pPr>
                    <w:jc w:val="center"/>
                  </w:pPr>
                  <w:proofErr w:type="gramStart"/>
                  <w:r>
                    <w:t>年评价</w:t>
                  </w:r>
                  <w:proofErr w:type="gramEnd"/>
                  <w:r>
                    <w:t>指标</w:t>
                  </w:r>
                </w:p>
              </w:tc>
              <w:tc>
                <w:tcPr>
                  <w:tcW w:w="706" w:type="pct"/>
                  <w:vAlign w:val="center"/>
                </w:tcPr>
                <w:p w14:paraId="0C59D0F5" w14:textId="33A4EC9F" w:rsidR="009E34DB" w:rsidRPr="005307DB" w:rsidRDefault="009E34DB" w:rsidP="009E34DB">
                  <w:pPr>
                    <w:jc w:val="center"/>
                  </w:pPr>
                  <w:r>
                    <w:t>现状浓度（</w:t>
                  </w:r>
                  <w:r>
                    <w:t>µg/m</w:t>
                  </w:r>
                  <w:r w:rsidRPr="009E34DB">
                    <w:rPr>
                      <w:vertAlign w:val="superscript"/>
                    </w:rPr>
                    <w:t>3</w:t>
                  </w:r>
                  <w:r>
                    <w:t>）</w:t>
                  </w:r>
                </w:p>
              </w:tc>
              <w:tc>
                <w:tcPr>
                  <w:tcW w:w="706" w:type="pct"/>
                  <w:vAlign w:val="center"/>
                </w:tcPr>
                <w:p w14:paraId="6CB20CE9" w14:textId="7851A7BE" w:rsidR="009E34DB" w:rsidRPr="005307DB" w:rsidRDefault="009E34DB" w:rsidP="009E34DB">
                  <w:pPr>
                    <w:jc w:val="center"/>
                  </w:pPr>
                  <w:r>
                    <w:t>标准值（</w:t>
                  </w:r>
                  <w:r>
                    <w:t>µg/m</w:t>
                  </w:r>
                  <w:r w:rsidRPr="009E34DB">
                    <w:rPr>
                      <w:vertAlign w:val="superscript"/>
                    </w:rPr>
                    <w:t>3</w:t>
                  </w:r>
                  <w:r>
                    <w:t>）</w:t>
                  </w:r>
                </w:p>
              </w:tc>
              <w:tc>
                <w:tcPr>
                  <w:tcW w:w="529" w:type="pct"/>
                  <w:vAlign w:val="center"/>
                </w:tcPr>
                <w:p w14:paraId="05A6328C" w14:textId="13B6D416" w:rsidR="009E34DB" w:rsidRPr="005307DB" w:rsidRDefault="009E34DB" w:rsidP="009E34DB">
                  <w:pPr>
                    <w:jc w:val="center"/>
                  </w:pPr>
                  <w:r>
                    <w:t>占标率（</w:t>
                  </w:r>
                  <w:r>
                    <w:t>%</w:t>
                  </w:r>
                  <w:r>
                    <w:t>）</w:t>
                  </w:r>
                </w:p>
              </w:tc>
              <w:tc>
                <w:tcPr>
                  <w:tcW w:w="510" w:type="pct"/>
                  <w:vAlign w:val="center"/>
                </w:tcPr>
                <w:p w14:paraId="53EDC78D" w14:textId="03BBF667" w:rsidR="009E34DB" w:rsidRPr="005307DB" w:rsidRDefault="009E34DB" w:rsidP="009E34DB">
                  <w:pPr>
                    <w:jc w:val="center"/>
                  </w:pPr>
                  <w:r>
                    <w:t>达标情况</w:t>
                  </w:r>
                </w:p>
              </w:tc>
            </w:tr>
            <w:tr w:rsidR="009E34DB" w:rsidRPr="005307DB" w14:paraId="1537C848" w14:textId="77777777" w:rsidTr="00DF182D">
              <w:trPr>
                <w:trHeight w:val="402"/>
              </w:trPr>
              <w:tc>
                <w:tcPr>
                  <w:tcW w:w="610" w:type="pct"/>
                  <w:vAlign w:val="center"/>
                </w:tcPr>
                <w:p w14:paraId="1785376F" w14:textId="47EE73F5" w:rsidR="009E34DB" w:rsidRPr="005307DB" w:rsidRDefault="00323331" w:rsidP="009E34DB">
                  <w:pPr>
                    <w:jc w:val="center"/>
                    <w:rPr>
                      <w:szCs w:val="21"/>
                    </w:rPr>
                  </w:pPr>
                  <w:r>
                    <w:t>PM</w:t>
                  </w:r>
                  <w:r w:rsidRPr="00323331">
                    <w:rPr>
                      <w:vertAlign w:val="subscript"/>
                    </w:rPr>
                    <w:t>2.5</w:t>
                  </w:r>
                </w:p>
              </w:tc>
              <w:tc>
                <w:tcPr>
                  <w:tcW w:w="1939" w:type="pct"/>
                  <w:vAlign w:val="center"/>
                </w:tcPr>
                <w:p w14:paraId="6CAC646E" w14:textId="702FBC94" w:rsidR="009E34DB" w:rsidRPr="005307DB" w:rsidRDefault="00DF182D" w:rsidP="009E34DB">
                  <w:pPr>
                    <w:widowControl/>
                    <w:jc w:val="center"/>
                    <w:rPr>
                      <w:kern w:val="0"/>
                      <w:szCs w:val="21"/>
                    </w:rPr>
                  </w:pPr>
                  <w:r>
                    <w:t>年平均质量浓度</w:t>
                  </w:r>
                </w:p>
              </w:tc>
              <w:tc>
                <w:tcPr>
                  <w:tcW w:w="706" w:type="pct"/>
                  <w:vAlign w:val="center"/>
                </w:tcPr>
                <w:p w14:paraId="2C95B843" w14:textId="6C122B4E" w:rsidR="009E34DB" w:rsidRPr="005307DB" w:rsidRDefault="00DF182D" w:rsidP="009E34DB">
                  <w:pPr>
                    <w:widowControl/>
                    <w:jc w:val="center"/>
                    <w:rPr>
                      <w:kern w:val="0"/>
                      <w:szCs w:val="21"/>
                    </w:rPr>
                  </w:pPr>
                  <w:r>
                    <w:rPr>
                      <w:rFonts w:hint="eastAsia"/>
                      <w:kern w:val="0"/>
                      <w:szCs w:val="21"/>
                    </w:rPr>
                    <w:t>2</w:t>
                  </w:r>
                  <w:r>
                    <w:rPr>
                      <w:kern w:val="0"/>
                      <w:szCs w:val="21"/>
                    </w:rPr>
                    <w:t>3</w:t>
                  </w:r>
                </w:p>
              </w:tc>
              <w:tc>
                <w:tcPr>
                  <w:tcW w:w="706" w:type="pct"/>
                  <w:vAlign w:val="center"/>
                </w:tcPr>
                <w:p w14:paraId="06CAB630" w14:textId="76B20D80" w:rsidR="009E34DB" w:rsidRPr="005307DB" w:rsidRDefault="00DF182D" w:rsidP="009E34DB">
                  <w:pPr>
                    <w:widowControl/>
                    <w:jc w:val="center"/>
                    <w:rPr>
                      <w:kern w:val="0"/>
                      <w:szCs w:val="21"/>
                    </w:rPr>
                  </w:pPr>
                  <w:r>
                    <w:rPr>
                      <w:rFonts w:hint="eastAsia"/>
                      <w:kern w:val="0"/>
                      <w:szCs w:val="21"/>
                    </w:rPr>
                    <w:t>3</w:t>
                  </w:r>
                  <w:r>
                    <w:rPr>
                      <w:kern w:val="0"/>
                      <w:szCs w:val="21"/>
                    </w:rPr>
                    <w:t>0</w:t>
                  </w:r>
                </w:p>
              </w:tc>
              <w:tc>
                <w:tcPr>
                  <w:tcW w:w="529" w:type="pct"/>
                  <w:vAlign w:val="center"/>
                </w:tcPr>
                <w:p w14:paraId="29BC0CBB" w14:textId="05D855FF" w:rsidR="009E34DB" w:rsidRPr="005307DB" w:rsidRDefault="00DF182D" w:rsidP="009E34DB">
                  <w:pPr>
                    <w:widowControl/>
                    <w:jc w:val="center"/>
                    <w:rPr>
                      <w:kern w:val="0"/>
                      <w:szCs w:val="21"/>
                    </w:rPr>
                  </w:pPr>
                  <w:r>
                    <w:rPr>
                      <w:kern w:val="0"/>
                      <w:szCs w:val="21"/>
                    </w:rPr>
                    <w:t>86.67</w:t>
                  </w:r>
                </w:p>
              </w:tc>
              <w:tc>
                <w:tcPr>
                  <w:tcW w:w="510" w:type="pct"/>
                  <w:vAlign w:val="center"/>
                </w:tcPr>
                <w:p w14:paraId="2E412BBD" w14:textId="5B125796" w:rsidR="009E34DB" w:rsidRPr="005307DB" w:rsidRDefault="00DF182D" w:rsidP="009E34DB">
                  <w:pPr>
                    <w:widowControl/>
                    <w:jc w:val="center"/>
                    <w:rPr>
                      <w:kern w:val="0"/>
                      <w:szCs w:val="21"/>
                    </w:rPr>
                  </w:pPr>
                  <w:r>
                    <w:rPr>
                      <w:rFonts w:hint="eastAsia"/>
                      <w:kern w:val="0"/>
                      <w:szCs w:val="21"/>
                    </w:rPr>
                    <w:t>达标</w:t>
                  </w:r>
                </w:p>
              </w:tc>
            </w:tr>
            <w:tr w:rsidR="00323331" w:rsidRPr="005307DB" w14:paraId="0A0B21A3" w14:textId="77777777" w:rsidTr="00DF182D">
              <w:trPr>
                <w:trHeight w:val="394"/>
              </w:trPr>
              <w:tc>
                <w:tcPr>
                  <w:tcW w:w="610" w:type="pct"/>
                  <w:vAlign w:val="center"/>
                </w:tcPr>
                <w:p w14:paraId="73101865" w14:textId="7DEBB1D7" w:rsidR="00323331" w:rsidRPr="005307DB" w:rsidRDefault="00323331" w:rsidP="009E34DB">
                  <w:pPr>
                    <w:jc w:val="center"/>
                    <w:rPr>
                      <w:szCs w:val="21"/>
                    </w:rPr>
                  </w:pPr>
                  <w:r>
                    <w:t>PM</w:t>
                  </w:r>
                  <w:r w:rsidRPr="00323331">
                    <w:rPr>
                      <w:vertAlign w:val="subscript"/>
                    </w:rPr>
                    <w:t>10</w:t>
                  </w:r>
                </w:p>
              </w:tc>
              <w:tc>
                <w:tcPr>
                  <w:tcW w:w="1939" w:type="pct"/>
                  <w:vAlign w:val="center"/>
                </w:tcPr>
                <w:p w14:paraId="4B84CE61" w14:textId="11C52198" w:rsidR="00323331" w:rsidRPr="005307DB" w:rsidRDefault="00DF182D" w:rsidP="009E34DB">
                  <w:pPr>
                    <w:widowControl/>
                    <w:jc w:val="center"/>
                    <w:rPr>
                      <w:kern w:val="0"/>
                      <w:szCs w:val="21"/>
                    </w:rPr>
                  </w:pPr>
                  <w:r>
                    <w:t>年平均质量浓度</w:t>
                  </w:r>
                </w:p>
              </w:tc>
              <w:tc>
                <w:tcPr>
                  <w:tcW w:w="706" w:type="pct"/>
                  <w:vAlign w:val="center"/>
                </w:tcPr>
                <w:p w14:paraId="40EE4A76" w14:textId="180E5ADD" w:rsidR="00323331" w:rsidRPr="005307DB" w:rsidRDefault="00DF182D" w:rsidP="009E34DB">
                  <w:pPr>
                    <w:widowControl/>
                    <w:jc w:val="center"/>
                    <w:rPr>
                      <w:kern w:val="0"/>
                      <w:szCs w:val="21"/>
                    </w:rPr>
                  </w:pPr>
                  <w:r>
                    <w:rPr>
                      <w:rFonts w:hint="eastAsia"/>
                      <w:kern w:val="0"/>
                      <w:szCs w:val="21"/>
                    </w:rPr>
                    <w:t>4</w:t>
                  </w:r>
                  <w:r>
                    <w:rPr>
                      <w:kern w:val="0"/>
                      <w:szCs w:val="21"/>
                    </w:rPr>
                    <w:t>3</w:t>
                  </w:r>
                </w:p>
              </w:tc>
              <w:tc>
                <w:tcPr>
                  <w:tcW w:w="706" w:type="pct"/>
                  <w:vAlign w:val="center"/>
                </w:tcPr>
                <w:p w14:paraId="10AB67F0" w14:textId="61EAAA4F" w:rsidR="00323331" w:rsidRPr="005307DB" w:rsidRDefault="00DF182D" w:rsidP="009E34DB">
                  <w:pPr>
                    <w:widowControl/>
                    <w:jc w:val="center"/>
                    <w:rPr>
                      <w:kern w:val="0"/>
                      <w:szCs w:val="21"/>
                    </w:rPr>
                  </w:pPr>
                  <w:r>
                    <w:rPr>
                      <w:kern w:val="0"/>
                      <w:szCs w:val="21"/>
                    </w:rPr>
                    <w:t>60</w:t>
                  </w:r>
                </w:p>
              </w:tc>
              <w:tc>
                <w:tcPr>
                  <w:tcW w:w="529" w:type="pct"/>
                  <w:vAlign w:val="center"/>
                </w:tcPr>
                <w:p w14:paraId="1ABF1837" w14:textId="5EBF81C8" w:rsidR="00323331" w:rsidRPr="005307DB" w:rsidRDefault="00DF182D" w:rsidP="009E34DB">
                  <w:pPr>
                    <w:widowControl/>
                    <w:jc w:val="center"/>
                    <w:rPr>
                      <w:kern w:val="0"/>
                      <w:szCs w:val="21"/>
                    </w:rPr>
                  </w:pPr>
                  <w:r>
                    <w:rPr>
                      <w:rFonts w:hint="eastAsia"/>
                      <w:kern w:val="0"/>
                      <w:szCs w:val="21"/>
                    </w:rPr>
                    <w:t>7</w:t>
                  </w:r>
                  <w:r>
                    <w:rPr>
                      <w:kern w:val="0"/>
                      <w:szCs w:val="21"/>
                    </w:rPr>
                    <w:t>1.67</w:t>
                  </w:r>
                </w:p>
              </w:tc>
              <w:tc>
                <w:tcPr>
                  <w:tcW w:w="510" w:type="pct"/>
                  <w:vAlign w:val="center"/>
                </w:tcPr>
                <w:p w14:paraId="3010A809" w14:textId="3C137D6D" w:rsidR="00323331" w:rsidRPr="005307DB" w:rsidRDefault="00DF182D" w:rsidP="009E34DB">
                  <w:pPr>
                    <w:widowControl/>
                    <w:jc w:val="center"/>
                    <w:rPr>
                      <w:kern w:val="0"/>
                      <w:szCs w:val="21"/>
                    </w:rPr>
                  </w:pPr>
                  <w:r>
                    <w:rPr>
                      <w:rFonts w:hint="eastAsia"/>
                      <w:kern w:val="0"/>
                      <w:szCs w:val="21"/>
                    </w:rPr>
                    <w:t>达标</w:t>
                  </w:r>
                </w:p>
              </w:tc>
            </w:tr>
            <w:tr w:rsidR="00323331" w:rsidRPr="005307DB" w14:paraId="2C44C848" w14:textId="77777777" w:rsidTr="00DF182D">
              <w:trPr>
                <w:trHeight w:val="413"/>
              </w:trPr>
              <w:tc>
                <w:tcPr>
                  <w:tcW w:w="610" w:type="pct"/>
                  <w:vAlign w:val="center"/>
                </w:tcPr>
                <w:p w14:paraId="3F19D978" w14:textId="1FC5FAA5" w:rsidR="00323331" w:rsidRPr="005307DB" w:rsidRDefault="00323331" w:rsidP="009E34DB">
                  <w:pPr>
                    <w:jc w:val="center"/>
                    <w:rPr>
                      <w:szCs w:val="21"/>
                    </w:rPr>
                  </w:pPr>
                  <w:r>
                    <w:t>NO</w:t>
                  </w:r>
                  <w:r w:rsidRPr="00323331">
                    <w:rPr>
                      <w:vertAlign w:val="subscript"/>
                    </w:rPr>
                    <w:t>2</w:t>
                  </w:r>
                </w:p>
              </w:tc>
              <w:tc>
                <w:tcPr>
                  <w:tcW w:w="1939" w:type="pct"/>
                  <w:vAlign w:val="center"/>
                </w:tcPr>
                <w:p w14:paraId="5DB896CD" w14:textId="4DED2E1F" w:rsidR="00323331" w:rsidRPr="005307DB" w:rsidRDefault="00DF182D" w:rsidP="009E34DB">
                  <w:pPr>
                    <w:widowControl/>
                    <w:jc w:val="center"/>
                    <w:rPr>
                      <w:kern w:val="0"/>
                      <w:szCs w:val="21"/>
                    </w:rPr>
                  </w:pPr>
                  <w:r>
                    <w:t>年平均质量浓度</w:t>
                  </w:r>
                </w:p>
              </w:tc>
              <w:tc>
                <w:tcPr>
                  <w:tcW w:w="706" w:type="pct"/>
                  <w:vAlign w:val="center"/>
                </w:tcPr>
                <w:p w14:paraId="0D7E17E2" w14:textId="698318E7" w:rsidR="00323331" w:rsidRPr="005307DB" w:rsidRDefault="00DF182D" w:rsidP="009E34DB">
                  <w:pPr>
                    <w:widowControl/>
                    <w:jc w:val="center"/>
                    <w:rPr>
                      <w:kern w:val="0"/>
                      <w:szCs w:val="21"/>
                    </w:rPr>
                  </w:pPr>
                  <w:r>
                    <w:rPr>
                      <w:rFonts w:hint="eastAsia"/>
                      <w:kern w:val="0"/>
                      <w:szCs w:val="21"/>
                    </w:rPr>
                    <w:t>1</w:t>
                  </w:r>
                  <w:r>
                    <w:rPr>
                      <w:kern w:val="0"/>
                      <w:szCs w:val="21"/>
                    </w:rPr>
                    <w:t>7</w:t>
                  </w:r>
                </w:p>
              </w:tc>
              <w:tc>
                <w:tcPr>
                  <w:tcW w:w="706" w:type="pct"/>
                  <w:vAlign w:val="center"/>
                </w:tcPr>
                <w:p w14:paraId="3966F1AC" w14:textId="394C7AB5" w:rsidR="00323331" w:rsidRPr="005307DB" w:rsidRDefault="00DF182D" w:rsidP="009E34DB">
                  <w:pPr>
                    <w:widowControl/>
                    <w:jc w:val="center"/>
                    <w:rPr>
                      <w:kern w:val="0"/>
                      <w:szCs w:val="21"/>
                    </w:rPr>
                  </w:pPr>
                  <w:r>
                    <w:rPr>
                      <w:rFonts w:hint="eastAsia"/>
                      <w:kern w:val="0"/>
                      <w:szCs w:val="21"/>
                    </w:rPr>
                    <w:t>4</w:t>
                  </w:r>
                  <w:r>
                    <w:rPr>
                      <w:kern w:val="0"/>
                      <w:szCs w:val="21"/>
                    </w:rPr>
                    <w:t>0</w:t>
                  </w:r>
                </w:p>
              </w:tc>
              <w:tc>
                <w:tcPr>
                  <w:tcW w:w="529" w:type="pct"/>
                  <w:vAlign w:val="center"/>
                </w:tcPr>
                <w:p w14:paraId="3D5232A5" w14:textId="48B30017" w:rsidR="00323331" w:rsidRPr="005307DB" w:rsidRDefault="00DF182D" w:rsidP="009E34DB">
                  <w:pPr>
                    <w:widowControl/>
                    <w:jc w:val="center"/>
                    <w:rPr>
                      <w:kern w:val="0"/>
                      <w:szCs w:val="21"/>
                    </w:rPr>
                  </w:pPr>
                  <w:r>
                    <w:rPr>
                      <w:rFonts w:hint="eastAsia"/>
                      <w:kern w:val="0"/>
                      <w:szCs w:val="21"/>
                    </w:rPr>
                    <w:t>4</w:t>
                  </w:r>
                  <w:r>
                    <w:rPr>
                      <w:kern w:val="0"/>
                      <w:szCs w:val="21"/>
                    </w:rPr>
                    <w:t>2.50</w:t>
                  </w:r>
                </w:p>
              </w:tc>
              <w:tc>
                <w:tcPr>
                  <w:tcW w:w="510" w:type="pct"/>
                  <w:vAlign w:val="center"/>
                </w:tcPr>
                <w:p w14:paraId="156DB1A5" w14:textId="52BF9451" w:rsidR="00323331" w:rsidRPr="005307DB" w:rsidRDefault="00DF182D" w:rsidP="009E34DB">
                  <w:pPr>
                    <w:widowControl/>
                    <w:jc w:val="center"/>
                    <w:rPr>
                      <w:kern w:val="0"/>
                      <w:szCs w:val="21"/>
                    </w:rPr>
                  </w:pPr>
                  <w:r>
                    <w:rPr>
                      <w:rFonts w:hint="eastAsia"/>
                      <w:kern w:val="0"/>
                      <w:szCs w:val="21"/>
                    </w:rPr>
                    <w:t>达标</w:t>
                  </w:r>
                </w:p>
              </w:tc>
            </w:tr>
            <w:tr w:rsidR="00323331" w:rsidRPr="005307DB" w14:paraId="4C678D1B" w14:textId="77777777" w:rsidTr="00DF182D">
              <w:trPr>
                <w:trHeight w:val="420"/>
              </w:trPr>
              <w:tc>
                <w:tcPr>
                  <w:tcW w:w="610" w:type="pct"/>
                  <w:vAlign w:val="center"/>
                </w:tcPr>
                <w:p w14:paraId="6B8E6ABC" w14:textId="3CD3D57D" w:rsidR="00323331" w:rsidRPr="005307DB" w:rsidRDefault="00323331" w:rsidP="009E34DB">
                  <w:pPr>
                    <w:jc w:val="center"/>
                    <w:rPr>
                      <w:szCs w:val="21"/>
                    </w:rPr>
                  </w:pPr>
                  <w:r>
                    <w:t>SO</w:t>
                  </w:r>
                  <w:r w:rsidRPr="00323331">
                    <w:rPr>
                      <w:vertAlign w:val="subscript"/>
                    </w:rPr>
                    <w:t>2</w:t>
                  </w:r>
                </w:p>
              </w:tc>
              <w:tc>
                <w:tcPr>
                  <w:tcW w:w="1939" w:type="pct"/>
                  <w:vAlign w:val="center"/>
                </w:tcPr>
                <w:p w14:paraId="51A1ADF9" w14:textId="4A39E938" w:rsidR="00323331" w:rsidRPr="005307DB" w:rsidRDefault="00DF182D" w:rsidP="009E34DB">
                  <w:pPr>
                    <w:widowControl/>
                    <w:jc w:val="center"/>
                    <w:rPr>
                      <w:kern w:val="0"/>
                      <w:szCs w:val="21"/>
                    </w:rPr>
                  </w:pPr>
                  <w:r>
                    <w:t>年平均质量浓度</w:t>
                  </w:r>
                </w:p>
              </w:tc>
              <w:tc>
                <w:tcPr>
                  <w:tcW w:w="706" w:type="pct"/>
                  <w:vAlign w:val="center"/>
                </w:tcPr>
                <w:p w14:paraId="429C1714" w14:textId="655F32C1" w:rsidR="00323331" w:rsidRPr="005307DB" w:rsidRDefault="00DF182D" w:rsidP="009E34DB">
                  <w:pPr>
                    <w:widowControl/>
                    <w:jc w:val="center"/>
                    <w:rPr>
                      <w:kern w:val="0"/>
                      <w:szCs w:val="21"/>
                    </w:rPr>
                  </w:pPr>
                  <w:r>
                    <w:rPr>
                      <w:rFonts w:hint="eastAsia"/>
                      <w:kern w:val="0"/>
                      <w:szCs w:val="21"/>
                    </w:rPr>
                    <w:t>8</w:t>
                  </w:r>
                </w:p>
              </w:tc>
              <w:tc>
                <w:tcPr>
                  <w:tcW w:w="706" w:type="pct"/>
                  <w:vAlign w:val="center"/>
                </w:tcPr>
                <w:p w14:paraId="792E2A23" w14:textId="66296558" w:rsidR="00323331" w:rsidRPr="005307DB" w:rsidRDefault="00DF182D" w:rsidP="009E34DB">
                  <w:pPr>
                    <w:widowControl/>
                    <w:jc w:val="center"/>
                    <w:rPr>
                      <w:kern w:val="0"/>
                      <w:szCs w:val="21"/>
                    </w:rPr>
                  </w:pPr>
                  <w:r>
                    <w:rPr>
                      <w:rFonts w:hint="eastAsia"/>
                      <w:kern w:val="0"/>
                      <w:szCs w:val="21"/>
                    </w:rPr>
                    <w:t>6</w:t>
                  </w:r>
                  <w:r>
                    <w:rPr>
                      <w:kern w:val="0"/>
                      <w:szCs w:val="21"/>
                    </w:rPr>
                    <w:t>0</w:t>
                  </w:r>
                </w:p>
              </w:tc>
              <w:tc>
                <w:tcPr>
                  <w:tcW w:w="529" w:type="pct"/>
                  <w:vAlign w:val="center"/>
                </w:tcPr>
                <w:p w14:paraId="7B1372AD" w14:textId="4330AE3A" w:rsidR="00323331" w:rsidRPr="005307DB" w:rsidRDefault="00DF182D" w:rsidP="009E34DB">
                  <w:pPr>
                    <w:widowControl/>
                    <w:jc w:val="center"/>
                    <w:rPr>
                      <w:kern w:val="0"/>
                      <w:szCs w:val="21"/>
                    </w:rPr>
                  </w:pPr>
                  <w:r>
                    <w:rPr>
                      <w:rFonts w:hint="eastAsia"/>
                      <w:kern w:val="0"/>
                      <w:szCs w:val="21"/>
                    </w:rPr>
                    <w:t>1</w:t>
                  </w:r>
                  <w:r>
                    <w:rPr>
                      <w:kern w:val="0"/>
                      <w:szCs w:val="21"/>
                    </w:rPr>
                    <w:t>3.33</w:t>
                  </w:r>
                </w:p>
              </w:tc>
              <w:tc>
                <w:tcPr>
                  <w:tcW w:w="510" w:type="pct"/>
                  <w:vAlign w:val="center"/>
                </w:tcPr>
                <w:p w14:paraId="342361B1" w14:textId="1AA9B97A" w:rsidR="00323331" w:rsidRPr="005307DB" w:rsidRDefault="00DF182D" w:rsidP="009E34DB">
                  <w:pPr>
                    <w:widowControl/>
                    <w:jc w:val="center"/>
                    <w:rPr>
                      <w:kern w:val="0"/>
                      <w:szCs w:val="21"/>
                    </w:rPr>
                  </w:pPr>
                  <w:r>
                    <w:rPr>
                      <w:rFonts w:hint="eastAsia"/>
                      <w:kern w:val="0"/>
                      <w:szCs w:val="21"/>
                    </w:rPr>
                    <w:t>达标</w:t>
                  </w:r>
                </w:p>
              </w:tc>
            </w:tr>
            <w:tr w:rsidR="00323331" w:rsidRPr="005307DB" w14:paraId="552D19BB" w14:textId="77777777" w:rsidTr="00DF182D">
              <w:trPr>
                <w:trHeight w:val="411"/>
              </w:trPr>
              <w:tc>
                <w:tcPr>
                  <w:tcW w:w="610" w:type="pct"/>
                  <w:vAlign w:val="center"/>
                </w:tcPr>
                <w:p w14:paraId="2ED39FD1" w14:textId="407CFB36" w:rsidR="00323331" w:rsidRPr="005307DB" w:rsidRDefault="00323331" w:rsidP="009E34DB">
                  <w:pPr>
                    <w:jc w:val="center"/>
                    <w:rPr>
                      <w:szCs w:val="21"/>
                    </w:rPr>
                  </w:pPr>
                  <w:r>
                    <w:t>CO</w:t>
                  </w:r>
                </w:p>
              </w:tc>
              <w:tc>
                <w:tcPr>
                  <w:tcW w:w="1939" w:type="pct"/>
                  <w:vAlign w:val="center"/>
                </w:tcPr>
                <w:p w14:paraId="07A6DF55" w14:textId="188E36C9" w:rsidR="00323331" w:rsidRPr="005307DB" w:rsidRDefault="00DF182D" w:rsidP="009E34DB">
                  <w:pPr>
                    <w:widowControl/>
                    <w:jc w:val="center"/>
                    <w:rPr>
                      <w:kern w:val="0"/>
                      <w:szCs w:val="21"/>
                    </w:rPr>
                  </w:pPr>
                  <w:r>
                    <w:t>24</w:t>
                  </w:r>
                  <w:r>
                    <w:t>小时平均第</w:t>
                  </w:r>
                  <w:r>
                    <w:t>95</w:t>
                  </w:r>
                  <w:proofErr w:type="gramStart"/>
                  <w:r>
                    <w:t>百</w:t>
                  </w:r>
                  <w:proofErr w:type="gramEnd"/>
                  <w:r>
                    <w:t>分位数</w:t>
                  </w:r>
                </w:p>
              </w:tc>
              <w:tc>
                <w:tcPr>
                  <w:tcW w:w="706" w:type="pct"/>
                  <w:vAlign w:val="center"/>
                </w:tcPr>
                <w:p w14:paraId="27D28185" w14:textId="272B4280" w:rsidR="00323331" w:rsidRPr="005307DB" w:rsidRDefault="00DF182D" w:rsidP="009E34DB">
                  <w:pPr>
                    <w:widowControl/>
                    <w:jc w:val="center"/>
                    <w:rPr>
                      <w:kern w:val="0"/>
                      <w:szCs w:val="21"/>
                    </w:rPr>
                  </w:pPr>
                  <w:r>
                    <w:rPr>
                      <w:rFonts w:hint="eastAsia"/>
                      <w:kern w:val="0"/>
                      <w:szCs w:val="21"/>
                    </w:rPr>
                    <w:t>9</w:t>
                  </w:r>
                  <w:r>
                    <w:rPr>
                      <w:kern w:val="0"/>
                      <w:szCs w:val="21"/>
                    </w:rPr>
                    <w:t>00</w:t>
                  </w:r>
                </w:p>
              </w:tc>
              <w:tc>
                <w:tcPr>
                  <w:tcW w:w="706" w:type="pct"/>
                  <w:vAlign w:val="center"/>
                </w:tcPr>
                <w:p w14:paraId="51BF8349" w14:textId="085CE167" w:rsidR="00323331" w:rsidRPr="005307DB" w:rsidRDefault="00DF182D" w:rsidP="009E34DB">
                  <w:pPr>
                    <w:widowControl/>
                    <w:jc w:val="center"/>
                    <w:rPr>
                      <w:kern w:val="0"/>
                      <w:szCs w:val="21"/>
                    </w:rPr>
                  </w:pPr>
                  <w:r>
                    <w:rPr>
                      <w:kern w:val="0"/>
                      <w:szCs w:val="21"/>
                    </w:rPr>
                    <w:t>4000</w:t>
                  </w:r>
                </w:p>
              </w:tc>
              <w:tc>
                <w:tcPr>
                  <w:tcW w:w="529" w:type="pct"/>
                  <w:vAlign w:val="center"/>
                </w:tcPr>
                <w:p w14:paraId="3B1C7BA9" w14:textId="57B7A7D8" w:rsidR="00323331" w:rsidRPr="005307DB" w:rsidRDefault="00DF182D" w:rsidP="009E34DB">
                  <w:pPr>
                    <w:widowControl/>
                    <w:jc w:val="center"/>
                    <w:rPr>
                      <w:kern w:val="0"/>
                      <w:szCs w:val="21"/>
                    </w:rPr>
                  </w:pPr>
                  <w:r>
                    <w:rPr>
                      <w:rFonts w:hint="eastAsia"/>
                      <w:kern w:val="0"/>
                      <w:szCs w:val="21"/>
                    </w:rPr>
                    <w:t>2</w:t>
                  </w:r>
                  <w:r>
                    <w:rPr>
                      <w:kern w:val="0"/>
                      <w:szCs w:val="21"/>
                    </w:rPr>
                    <w:t>2.50</w:t>
                  </w:r>
                </w:p>
              </w:tc>
              <w:tc>
                <w:tcPr>
                  <w:tcW w:w="510" w:type="pct"/>
                  <w:vAlign w:val="center"/>
                </w:tcPr>
                <w:p w14:paraId="4EC0CAB3" w14:textId="7C3D2CD2" w:rsidR="00323331" w:rsidRPr="005307DB" w:rsidRDefault="00DF182D" w:rsidP="009E34DB">
                  <w:pPr>
                    <w:widowControl/>
                    <w:jc w:val="center"/>
                    <w:rPr>
                      <w:kern w:val="0"/>
                      <w:szCs w:val="21"/>
                    </w:rPr>
                  </w:pPr>
                  <w:r>
                    <w:rPr>
                      <w:rFonts w:hint="eastAsia"/>
                      <w:kern w:val="0"/>
                      <w:szCs w:val="21"/>
                    </w:rPr>
                    <w:t>达标</w:t>
                  </w:r>
                </w:p>
              </w:tc>
            </w:tr>
            <w:tr w:rsidR="00323331" w:rsidRPr="005307DB" w14:paraId="5F4101FC" w14:textId="77777777" w:rsidTr="00DF182D">
              <w:tc>
                <w:tcPr>
                  <w:tcW w:w="610" w:type="pct"/>
                  <w:vAlign w:val="center"/>
                </w:tcPr>
                <w:p w14:paraId="2737A946" w14:textId="10C93A10" w:rsidR="00323331" w:rsidRPr="005307DB" w:rsidRDefault="00323331" w:rsidP="009E34DB">
                  <w:pPr>
                    <w:jc w:val="center"/>
                    <w:rPr>
                      <w:szCs w:val="21"/>
                    </w:rPr>
                  </w:pPr>
                  <w:r>
                    <w:t>O</w:t>
                  </w:r>
                  <w:r w:rsidRPr="00323331">
                    <w:rPr>
                      <w:vertAlign w:val="subscript"/>
                    </w:rPr>
                    <w:t>3</w:t>
                  </w:r>
                </w:p>
              </w:tc>
              <w:tc>
                <w:tcPr>
                  <w:tcW w:w="1939" w:type="pct"/>
                  <w:vAlign w:val="center"/>
                </w:tcPr>
                <w:p w14:paraId="1D65A75E" w14:textId="0D6B0CB3" w:rsidR="00323331" w:rsidRPr="005307DB" w:rsidRDefault="00DF182D" w:rsidP="009E34DB">
                  <w:pPr>
                    <w:widowControl/>
                    <w:jc w:val="center"/>
                    <w:rPr>
                      <w:kern w:val="0"/>
                      <w:szCs w:val="21"/>
                    </w:rPr>
                  </w:pPr>
                  <w:r>
                    <w:t>日最大</w:t>
                  </w:r>
                  <w:r>
                    <w:t>8</w:t>
                  </w:r>
                  <w:r>
                    <w:t>小时滑动平均值第</w:t>
                  </w:r>
                  <w:r>
                    <w:t>90</w:t>
                  </w:r>
                  <w:proofErr w:type="gramStart"/>
                  <w:r>
                    <w:t>百</w:t>
                  </w:r>
                  <w:proofErr w:type="gramEnd"/>
                  <w:r>
                    <w:t>分位数</w:t>
                  </w:r>
                </w:p>
              </w:tc>
              <w:tc>
                <w:tcPr>
                  <w:tcW w:w="706" w:type="pct"/>
                  <w:vAlign w:val="center"/>
                </w:tcPr>
                <w:p w14:paraId="5FD278D2" w14:textId="0BF4585F" w:rsidR="00323331" w:rsidRPr="005307DB" w:rsidRDefault="00DF182D" w:rsidP="009E34DB">
                  <w:pPr>
                    <w:widowControl/>
                    <w:jc w:val="center"/>
                    <w:rPr>
                      <w:kern w:val="0"/>
                      <w:szCs w:val="21"/>
                    </w:rPr>
                  </w:pPr>
                  <w:r>
                    <w:rPr>
                      <w:rFonts w:hint="eastAsia"/>
                      <w:kern w:val="0"/>
                      <w:szCs w:val="21"/>
                    </w:rPr>
                    <w:t>1</w:t>
                  </w:r>
                  <w:r>
                    <w:rPr>
                      <w:kern w:val="0"/>
                      <w:szCs w:val="21"/>
                    </w:rPr>
                    <w:t>15</w:t>
                  </w:r>
                </w:p>
              </w:tc>
              <w:tc>
                <w:tcPr>
                  <w:tcW w:w="706" w:type="pct"/>
                  <w:vAlign w:val="center"/>
                </w:tcPr>
                <w:p w14:paraId="2871E88E" w14:textId="75E05D12" w:rsidR="00323331" w:rsidRPr="005307DB" w:rsidRDefault="00DF182D" w:rsidP="009E34DB">
                  <w:pPr>
                    <w:widowControl/>
                    <w:jc w:val="center"/>
                    <w:rPr>
                      <w:kern w:val="0"/>
                      <w:szCs w:val="21"/>
                    </w:rPr>
                  </w:pPr>
                  <w:r>
                    <w:rPr>
                      <w:rFonts w:hint="eastAsia"/>
                      <w:kern w:val="0"/>
                      <w:szCs w:val="21"/>
                    </w:rPr>
                    <w:t>1</w:t>
                  </w:r>
                  <w:r>
                    <w:rPr>
                      <w:kern w:val="0"/>
                      <w:szCs w:val="21"/>
                    </w:rPr>
                    <w:t>60</w:t>
                  </w:r>
                </w:p>
              </w:tc>
              <w:tc>
                <w:tcPr>
                  <w:tcW w:w="529" w:type="pct"/>
                  <w:vAlign w:val="center"/>
                </w:tcPr>
                <w:p w14:paraId="34F36861" w14:textId="2CD0A338" w:rsidR="00323331" w:rsidRPr="005307DB" w:rsidRDefault="00DF182D" w:rsidP="009E34DB">
                  <w:pPr>
                    <w:widowControl/>
                    <w:jc w:val="center"/>
                    <w:rPr>
                      <w:kern w:val="0"/>
                      <w:szCs w:val="21"/>
                    </w:rPr>
                  </w:pPr>
                  <w:r>
                    <w:rPr>
                      <w:rFonts w:hint="eastAsia"/>
                      <w:kern w:val="0"/>
                      <w:szCs w:val="21"/>
                    </w:rPr>
                    <w:t>7</w:t>
                  </w:r>
                  <w:r>
                    <w:rPr>
                      <w:kern w:val="0"/>
                      <w:szCs w:val="21"/>
                    </w:rPr>
                    <w:t>1.88</w:t>
                  </w:r>
                </w:p>
              </w:tc>
              <w:tc>
                <w:tcPr>
                  <w:tcW w:w="510" w:type="pct"/>
                  <w:vAlign w:val="center"/>
                </w:tcPr>
                <w:p w14:paraId="78F80E14" w14:textId="51ED7AA2" w:rsidR="00323331" w:rsidRPr="005307DB" w:rsidRDefault="00DF182D" w:rsidP="009E34DB">
                  <w:pPr>
                    <w:widowControl/>
                    <w:jc w:val="center"/>
                    <w:rPr>
                      <w:kern w:val="0"/>
                      <w:szCs w:val="21"/>
                    </w:rPr>
                  </w:pPr>
                  <w:r>
                    <w:rPr>
                      <w:rFonts w:hint="eastAsia"/>
                      <w:kern w:val="0"/>
                      <w:szCs w:val="21"/>
                    </w:rPr>
                    <w:t>达标</w:t>
                  </w:r>
                </w:p>
              </w:tc>
            </w:tr>
          </w:tbl>
          <w:bookmarkEnd w:id="71"/>
          <w:p w14:paraId="35A420E4" w14:textId="77777777" w:rsidR="00373668" w:rsidRDefault="00D522F5" w:rsidP="00D522F5">
            <w:pPr>
              <w:spacing w:line="360" w:lineRule="auto"/>
              <w:ind w:firstLineChars="200" w:firstLine="480"/>
              <w:rPr>
                <w:bCs/>
                <w:kern w:val="21"/>
                <w:sz w:val="24"/>
              </w:rPr>
            </w:pPr>
            <w:r w:rsidRPr="00D522F5">
              <w:rPr>
                <w:bCs/>
                <w:kern w:val="21"/>
                <w:sz w:val="24"/>
              </w:rPr>
              <w:lastRenderedPageBreak/>
              <w:t>根据表</w:t>
            </w:r>
            <w:r w:rsidRPr="00D522F5">
              <w:rPr>
                <w:bCs/>
                <w:kern w:val="21"/>
                <w:sz w:val="24"/>
              </w:rPr>
              <w:t>3-2</w:t>
            </w:r>
            <w:r w:rsidRPr="00D522F5">
              <w:rPr>
                <w:bCs/>
                <w:kern w:val="21"/>
                <w:sz w:val="24"/>
              </w:rPr>
              <w:t>，本项目所在区域</w:t>
            </w:r>
            <w:r w:rsidRPr="00D522F5">
              <w:rPr>
                <w:bCs/>
                <w:kern w:val="21"/>
                <w:sz w:val="24"/>
              </w:rPr>
              <w:t>2025</w:t>
            </w:r>
            <w:r w:rsidRPr="00D522F5">
              <w:rPr>
                <w:bCs/>
                <w:kern w:val="21"/>
                <w:sz w:val="24"/>
              </w:rPr>
              <w:t>年常规污染物（</w:t>
            </w:r>
            <w:r w:rsidRPr="00D522F5">
              <w:rPr>
                <w:bCs/>
                <w:kern w:val="21"/>
                <w:sz w:val="24"/>
              </w:rPr>
              <w:t>SO</w:t>
            </w:r>
            <w:r w:rsidRPr="00D522F5">
              <w:rPr>
                <w:bCs/>
                <w:kern w:val="21"/>
                <w:sz w:val="24"/>
                <w:vertAlign w:val="subscript"/>
              </w:rPr>
              <w:t>2</w:t>
            </w:r>
            <w:r w:rsidRPr="00D522F5">
              <w:rPr>
                <w:bCs/>
                <w:kern w:val="21"/>
                <w:sz w:val="24"/>
              </w:rPr>
              <w:t>、</w:t>
            </w:r>
            <w:r w:rsidRPr="00D522F5">
              <w:rPr>
                <w:bCs/>
                <w:kern w:val="21"/>
                <w:sz w:val="24"/>
              </w:rPr>
              <w:t>NO</w:t>
            </w:r>
            <w:r w:rsidRPr="00D522F5">
              <w:rPr>
                <w:bCs/>
                <w:kern w:val="21"/>
                <w:sz w:val="24"/>
                <w:vertAlign w:val="subscript"/>
              </w:rPr>
              <w:t>2</w:t>
            </w:r>
            <w:r w:rsidRPr="00D522F5">
              <w:rPr>
                <w:bCs/>
                <w:kern w:val="21"/>
                <w:sz w:val="24"/>
              </w:rPr>
              <w:t>、</w:t>
            </w:r>
            <w:r w:rsidRPr="00D522F5">
              <w:rPr>
                <w:bCs/>
                <w:kern w:val="21"/>
                <w:sz w:val="24"/>
              </w:rPr>
              <w:t>PM</w:t>
            </w:r>
            <w:r w:rsidRPr="00D522F5">
              <w:rPr>
                <w:bCs/>
                <w:kern w:val="21"/>
                <w:sz w:val="24"/>
                <w:vertAlign w:val="subscript"/>
              </w:rPr>
              <w:t>10</w:t>
            </w:r>
            <w:r w:rsidRPr="00D522F5">
              <w:rPr>
                <w:bCs/>
                <w:kern w:val="21"/>
                <w:sz w:val="24"/>
              </w:rPr>
              <w:t>、</w:t>
            </w:r>
            <w:r w:rsidRPr="00D522F5">
              <w:rPr>
                <w:bCs/>
                <w:kern w:val="21"/>
                <w:sz w:val="24"/>
              </w:rPr>
              <w:t>PM</w:t>
            </w:r>
            <w:r w:rsidRPr="00D522F5">
              <w:rPr>
                <w:bCs/>
                <w:kern w:val="21"/>
                <w:sz w:val="24"/>
                <w:vertAlign w:val="subscript"/>
              </w:rPr>
              <w:t>2.5</w:t>
            </w:r>
            <w:r w:rsidRPr="00D522F5">
              <w:rPr>
                <w:bCs/>
                <w:kern w:val="21"/>
                <w:sz w:val="24"/>
              </w:rPr>
              <w:t>、</w:t>
            </w:r>
            <w:r w:rsidRPr="00D522F5">
              <w:rPr>
                <w:bCs/>
                <w:kern w:val="21"/>
                <w:sz w:val="24"/>
              </w:rPr>
              <w:t>O</w:t>
            </w:r>
            <w:r w:rsidRPr="00D522F5">
              <w:rPr>
                <w:bCs/>
                <w:kern w:val="21"/>
                <w:sz w:val="24"/>
                <w:vertAlign w:val="subscript"/>
              </w:rPr>
              <w:t>3</w:t>
            </w:r>
            <w:r w:rsidRPr="00D522F5">
              <w:rPr>
                <w:bCs/>
                <w:kern w:val="21"/>
                <w:sz w:val="24"/>
              </w:rPr>
              <w:t>、</w:t>
            </w:r>
            <w:r w:rsidRPr="00D522F5">
              <w:rPr>
                <w:bCs/>
                <w:kern w:val="21"/>
                <w:sz w:val="24"/>
              </w:rPr>
              <w:t>CO</w:t>
            </w:r>
            <w:r w:rsidRPr="00D522F5">
              <w:rPr>
                <w:bCs/>
                <w:kern w:val="21"/>
                <w:sz w:val="24"/>
              </w:rPr>
              <w:t>）浓度满足《环境空气质量标准》（</w:t>
            </w:r>
            <w:r w:rsidRPr="00D522F5">
              <w:rPr>
                <w:bCs/>
                <w:kern w:val="21"/>
                <w:sz w:val="24"/>
              </w:rPr>
              <w:t>GB3095-2026</w:t>
            </w:r>
            <w:r w:rsidRPr="00D522F5">
              <w:rPr>
                <w:bCs/>
                <w:kern w:val="21"/>
                <w:sz w:val="24"/>
              </w:rPr>
              <w:t>）中的二级过渡阶段浓度限值标准要求，</w:t>
            </w:r>
            <w:r w:rsidRPr="00D522F5">
              <w:rPr>
                <w:bCs/>
                <w:kern w:val="21"/>
                <w:sz w:val="24"/>
              </w:rPr>
              <w:t>2025</w:t>
            </w:r>
            <w:r w:rsidRPr="00D522F5">
              <w:rPr>
                <w:bCs/>
                <w:kern w:val="21"/>
                <w:sz w:val="24"/>
              </w:rPr>
              <w:t>年鸡西市为环境空气质量达标区，本项目位于鸡西市下辖的虎林市，因此，本项目所在区域环境空气质量达标。</w:t>
            </w:r>
          </w:p>
          <w:p w14:paraId="6EC253CF" w14:textId="10262E08" w:rsidR="00D15799" w:rsidRDefault="00D15799" w:rsidP="00D15799">
            <w:pPr>
              <w:snapToGrid w:val="0"/>
              <w:spacing w:line="360" w:lineRule="auto"/>
              <w:ind w:firstLineChars="200" w:firstLine="480"/>
              <w:rPr>
                <w:sz w:val="24"/>
              </w:rPr>
            </w:pPr>
            <w:r w:rsidRPr="005307DB">
              <w:rPr>
                <w:sz w:val="24"/>
              </w:rPr>
              <w:t>（</w:t>
            </w:r>
            <w:r>
              <w:rPr>
                <w:sz w:val="24"/>
              </w:rPr>
              <w:t>2</w:t>
            </w:r>
            <w:r w:rsidRPr="005307DB">
              <w:rPr>
                <w:sz w:val="24"/>
              </w:rPr>
              <w:t>）特征污染物区域环境质量现状</w:t>
            </w:r>
          </w:p>
          <w:p w14:paraId="2D871B41" w14:textId="32244AE2" w:rsidR="00467100" w:rsidRDefault="00467100" w:rsidP="00467100">
            <w:pPr>
              <w:adjustRightInd w:val="0"/>
              <w:snapToGrid w:val="0"/>
              <w:spacing w:line="360" w:lineRule="auto"/>
              <w:ind w:firstLineChars="200" w:firstLine="480"/>
              <w:rPr>
                <w:kern w:val="0"/>
                <w:sz w:val="24"/>
              </w:rPr>
            </w:pPr>
            <w:r w:rsidRPr="00467100">
              <w:rPr>
                <w:rFonts w:hint="eastAsia"/>
                <w:kern w:val="0"/>
                <w:sz w:val="24"/>
              </w:rPr>
              <w:t>本项目特征污染物因子为</w:t>
            </w:r>
            <w:r w:rsidRPr="00467100">
              <w:rPr>
                <w:rFonts w:hint="eastAsia"/>
                <w:kern w:val="0"/>
                <w:sz w:val="24"/>
              </w:rPr>
              <w:t>TSP</w:t>
            </w:r>
            <w:r w:rsidRPr="00467100">
              <w:rPr>
                <w:rFonts w:hint="eastAsia"/>
                <w:kern w:val="0"/>
                <w:sz w:val="24"/>
              </w:rPr>
              <w:t>。特征污染因子引用《</w:t>
            </w:r>
            <w:r w:rsidR="00CE4B3C">
              <w:rPr>
                <w:rFonts w:hint="eastAsia"/>
                <w:kern w:val="0"/>
                <w:sz w:val="24"/>
              </w:rPr>
              <w:t>黑龙江省虎林市四平山岩金矿项目</w:t>
            </w:r>
            <w:r w:rsidR="00671469">
              <w:rPr>
                <w:rFonts w:hint="eastAsia"/>
                <w:kern w:val="0"/>
                <w:sz w:val="24"/>
              </w:rPr>
              <w:t>环境监测检测项目</w:t>
            </w:r>
            <w:r w:rsidRPr="00467100">
              <w:rPr>
                <w:rFonts w:hint="eastAsia"/>
                <w:kern w:val="0"/>
                <w:sz w:val="24"/>
              </w:rPr>
              <w:t>》环境现状监测报告中数据，监测时间为</w:t>
            </w:r>
            <w:r w:rsidRPr="00467100">
              <w:rPr>
                <w:rFonts w:hint="eastAsia"/>
                <w:kern w:val="0"/>
                <w:sz w:val="24"/>
              </w:rPr>
              <w:t>202</w:t>
            </w:r>
            <w:r w:rsidR="002C6DDF">
              <w:rPr>
                <w:kern w:val="0"/>
                <w:sz w:val="24"/>
              </w:rPr>
              <w:t>5</w:t>
            </w:r>
            <w:r w:rsidRPr="00467100">
              <w:rPr>
                <w:rFonts w:hint="eastAsia"/>
                <w:kern w:val="0"/>
                <w:sz w:val="24"/>
              </w:rPr>
              <w:t>.</w:t>
            </w:r>
            <w:r w:rsidR="002C6DDF">
              <w:rPr>
                <w:kern w:val="0"/>
                <w:sz w:val="24"/>
              </w:rPr>
              <w:t>10</w:t>
            </w:r>
            <w:r w:rsidRPr="00467100">
              <w:rPr>
                <w:rFonts w:hint="eastAsia"/>
                <w:kern w:val="0"/>
                <w:sz w:val="24"/>
              </w:rPr>
              <w:t>.</w:t>
            </w:r>
            <w:r w:rsidR="002C6DDF">
              <w:rPr>
                <w:kern w:val="0"/>
                <w:sz w:val="24"/>
              </w:rPr>
              <w:t>12</w:t>
            </w:r>
            <w:r w:rsidRPr="00467100">
              <w:rPr>
                <w:rFonts w:hint="eastAsia"/>
                <w:kern w:val="0"/>
                <w:sz w:val="24"/>
              </w:rPr>
              <w:t>-202</w:t>
            </w:r>
            <w:r w:rsidR="002C6DDF">
              <w:rPr>
                <w:kern w:val="0"/>
                <w:sz w:val="24"/>
              </w:rPr>
              <w:t>5</w:t>
            </w:r>
            <w:r w:rsidRPr="00467100">
              <w:rPr>
                <w:rFonts w:hint="eastAsia"/>
                <w:kern w:val="0"/>
                <w:sz w:val="24"/>
              </w:rPr>
              <w:t>.</w:t>
            </w:r>
            <w:r w:rsidR="002C6DDF">
              <w:rPr>
                <w:kern w:val="0"/>
                <w:sz w:val="24"/>
              </w:rPr>
              <w:t>10</w:t>
            </w:r>
            <w:r w:rsidRPr="00467100">
              <w:rPr>
                <w:rFonts w:hint="eastAsia"/>
                <w:kern w:val="0"/>
                <w:sz w:val="24"/>
              </w:rPr>
              <w:t>.</w:t>
            </w:r>
            <w:r w:rsidR="002C6DDF">
              <w:rPr>
                <w:kern w:val="0"/>
                <w:sz w:val="24"/>
              </w:rPr>
              <w:t>18</w:t>
            </w:r>
            <w:r w:rsidRPr="005307DB">
              <w:rPr>
                <w:kern w:val="0"/>
                <w:sz w:val="24"/>
              </w:rPr>
              <w:t>，</w:t>
            </w:r>
            <w:r w:rsidRPr="005307DB">
              <w:rPr>
                <w:kern w:val="0"/>
                <w:sz w:val="24"/>
              </w:rPr>
              <w:t>TSP</w:t>
            </w:r>
            <w:r w:rsidRPr="005307DB">
              <w:rPr>
                <w:kern w:val="0"/>
                <w:sz w:val="24"/>
              </w:rPr>
              <w:t>现状检测结果及如下</w:t>
            </w:r>
            <w:r w:rsidR="001E397D">
              <w:rPr>
                <w:rFonts w:hint="eastAsia"/>
                <w:kern w:val="0"/>
                <w:sz w:val="24"/>
              </w:rPr>
              <w:t>（监测点位详见附图</w:t>
            </w:r>
            <w:r w:rsidR="001E397D">
              <w:rPr>
                <w:rFonts w:hint="eastAsia"/>
                <w:kern w:val="0"/>
                <w:sz w:val="24"/>
              </w:rPr>
              <w:t>3</w:t>
            </w:r>
            <w:r w:rsidR="001E397D">
              <w:rPr>
                <w:rFonts w:hint="eastAsia"/>
                <w:kern w:val="0"/>
                <w:sz w:val="24"/>
              </w:rPr>
              <w:t>）</w:t>
            </w:r>
            <w:r w:rsidRPr="005307DB">
              <w:rPr>
                <w:kern w:val="0"/>
                <w:sz w:val="24"/>
              </w:rPr>
              <w:t>：</w:t>
            </w:r>
          </w:p>
          <w:p w14:paraId="3E167BF6" w14:textId="34AF3D46" w:rsidR="008F7F7A" w:rsidRPr="008F7F7A" w:rsidRDefault="008F7F7A" w:rsidP="008F7F7A">
            <w:pPr>
              <w:spacing w:line="360" w:lineRule="auto"/>
              <w:jc w:val="center"/>
              <w:rPr>
                <w:b/>
              </w:rPr>
            </w:pPr>
            <w:bookmarkStart w:id="72" w:name="OLE_LINK49"/>
            <w:r w:rsidRPr="003F03FE">
              <w:rPr>
                <w:rFonts w:asciiTheme="minorEastAsia" w:eastAsiaTheme="minorEastAsia" w:hAnsiTheme="minorEastAsia"/>
                <w:b/>
                <w:bCs/>
              </w:rPr>
              <w:t>表</w:t>
            </w:r>
            <w:r>
              <w:rPr>
                <w:rFonts w:asciiTheme="minorEastAsia" w:eastAsiaTheme="minorEastAsia" w:hAnsiTheme="minorEastAsia"/>
                <w:b/>
                <w:bCs/>
              </w:rPr>
              <w:t xml:space="preserve">3-3 </w:t>
            </w:r>
            <w:r w:rsidRPr="008F7F7A">
              <w:rPr>
                <w:rFonts w:hint="eastAsia"/>
                <w:b/>
              </w:rPr>
              <w:t>特征污染物</w:t>
            </w:r>
            <w:r w:rsidRPr="008F7F7A">
              <w:rPr>
                <w:rFonts w:hint="eastAsia"/>
                <w:b/>
              </w:rPr>
              <w:t>TSP</w:t>
            </w:r>
            <w:r w:rsidRPr="008F7F7A">
              <w:rPr>
                <w:rFonts w:hint="eastAsia"/>
                <w:b/>
              </w:rPr>
              <w:t>环境质量现状监测结果</w:t>
            </w:r>
            <w:r>
              <w:rPr>
                <w:rFonts w:hint="eastAsia"/>
                <w:b/>
              </w:rPr>
              <w:t>一览</w:t>
            </w:r>
            <w:r w:rsidRPr="008F7F7A">
              <w:rPr>
                <w:rFonts w:hint="eastAsia"/>
                <w:b/>
              </w:rPr>
              <w:t>表</w:t>
            </w:r>
            <w:bookmarkEnd w:id="72"/>
          </w:p>
          <w:tbl>
            <w:tblPr>
              <w:tblStyle w:val="af5"/>
              <w:tblW w:w="5000" w:type="pct"/>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547"/>
              <w:gridCol w:w="994"/>
              <w:gridCol w:w="1133"/>
              <w:gridCol w:w="1276"/>
              <w:gridCol w:w="1276"/>
              <w:gridCol w:w="993"/>
              <w:gridCol w:w="818"/>
            </w:tblGrid>
            <w:tr w:rsidR="00031A1F" w:rsidRPr="005307DB" w14:paraId="2E4AC4BE" w14:textId="77777777" w:rsidTr="00031A1F">
              <w:trPr>
                <w:trHeight w:val="807"/>
              </w:trPr>
              <w:tc>
                <w:tcPr>
                  <w:tcW w:w="962" w:type="pct"/>
                  <w:vAlign w:val="center"/>
                </w:tcPr>
                <w:p w14:paraId="3BECC88B" w14:textId="566B78C3" w:rsidR="00573022" w:rsidRPr="005307DB" w:rsidRDefault="00573022" w:rsidP="00AD18DF">
                  <w:pPr>
                    <w:jc w:val="center"/>
                  </w:pPr>
                  <w:r>
                    <w:rPr>
                      <w:rFonts w:hint="eastAsia"/>
                    </w:rPr>
                    <w:t>监测点位</w:t>
                  </w:r>
                </w:p>
              </w:tc>
              <w:tc>
                <w:tcPr>
                  <w:tcW w:w="618" w:type="pct"/>
                  <w:vAlign w:val="center"/>
                </w:tcPr>
                <w:p w14:paraId="05D652E4" w14:textId="710952E8" w:rsidR="00573022" w:rsidRPr="005307DB" w:rsidRDefault="00573022" w:rsidP="00AD18DF">
                  <w:pPr>
                    <w:jc w:val="center"/>
                  </w:pPr>
                  <w:r>
                    <w:rPr>
                      <w:rFonts w:hint="eastAsia"/>
                    </w:rPr>
                    <w:t>污染物</w:t>
                  </w:r>
                </w:p>
              </w:tc>
              <w:tc>
                <w:tcPr>
                  <w:tcW w:w="705" w:type="pct"/>
                  <w:vAlign w:val="center"/>
                </w:tcPr>
                <w:p w14:paraId="0A36B8DE" w14:textId="18630831" w:rsidR="00573022" w:rsidRPr="005307DB" w:rsidRDefault="00573022" w:rsidP="00AD18DF">
                  <w:pPr>
                    <w:jc w:val="center"/>
                  </w:pPr>
                  <w:r>
                    <w:t>评价指标</w:t>
                  </w:r>
                  <w:r>
                    <w:rPr>
                      <w:rFonts w:hint="eastAsia"/>
                    </w:rPr>
                    <w:t>/</w:t>
                  </w:r>
                  <w:r>
                    <w:rPr>
                      <w:rFonts w:hint="eastAsia"/>
                    </w:rPr>
                    <w:t>平均时间</w:t>
                  </w:r>
                </w:p>
              </w:tc>
              <w:tc>
                <w:tcPr>
                  <w:tcW w:w="794" w:type="pct"/>
                  <w:vAlign w:val="center"/>
                </w:tcPr>
                <w:p w14:paraId="705ECD6D" w14:textId="6A267036" w:rsidR="00573022" w:rsidRPr="005307DB" w:rsidRDefault="00573022" w:rsidP="00AD18DF">
                  <w:pPr>
                    <w:jc w:val="center"/>
                  </w:pPr>
                  <w:r>
                    <w:rPr>
                      <w:rFonts w:hint="eastAsia"/>
                    </w:rPr>
                    <w:t>评价</w:t>
                  </w:r>
                  <w:r>
                    <w:t>标准（</w:t>
                  </w:r>
                  <w:r>
                    <w:t>µg/m</w:t>
                  </w:r>
                  <w:r w:rsidRPr="009E34DB">
                    <w:rPr>
                      <w:vertAlign w:val="superscript"/>
                    </w:rPr>
                    <w:t>3</w:t>
                  </w:r>
                  <w:r>
                    <w:t>）</w:t>
                  </w:r>
                </w:p>
              </w:tc>
              <w:tc>
                <w:tcPr>
                  <w:tcW w:w="794" w:type="pct"/>
                  <w:vAlign w:val="center"/>
                </w:tcPr>
                <w:p w14:paraId="3C07EF26" w14:textId="66A94E90" w:rsidR="00573022" w:rsidRPr="005307DB" w:rsidRDefault="00573022" w:rsidP="00AD18DF">
                  <w:pPr>
                    <w:jc w:val="center"/>
                  </w:pPr>
                  <w:r>
                    <w:t>监测浓度范围</w:t>
                  </w:r>
                  <w:r>
                    <w:rPr>
                      <w:rFonts w:hint="eastAsia"/>
                    </w:rPr>
                    <w:t>（</w:t>
                  </w:r>
                  <w:r>
                    <w:t>µg/m</w:t>
                  </w:r>
                  <w:r w:rsidRPr="009E34DB">
                    <w:rPr>
                      <w:vertAlign w:val="superscript"/>
                    </w:rPr>
                    <w:t>3</w:t>
                  </w:r>
                  <w:r>
                    <w:rPr>
                      <w:rFonts w:hint="eastAsia"/>
                    </w:rPr>
                    <w:t>）</w:t>
                  </w:r>
                </w:p>
              </w:tc>
              <w:tc>
                <w:tcPr>
                  <w:tcW w:w="618" w:type="pct"/>
                  <w:vAlign w:val="center"/>
                </w:tcPr>
                <w:p w14:paraId="7FFBB1F3" w14:textId="467F330D" w:rsidR="00573022" w:rsidRPr="005307DB" w:rsidRDefault="00573022" w:rsidP="00AD18DF">
                  <w:pPr>
                    <w:jc w:val="center"/>
                  </w:pPr>
                  <w:r>
                    <w:t>最大浓度占标率（</w:t>
                  </w:r>
                  <w:r>
                    <w:t>%</w:t>
                  </w:r>
                  <w:r>
                    <w:t>）</w:t>
                  </w:r>
                </w:p>
              </w:tc>
              <w:tc>
                <w:tcPr>
                  <w:tcW w:w="509" w:type="pct"/>
                  <w:vAlign w:val="center"/>
                </w:tcPr>
                <w:p w14:paraId="75E6B215" w14:textId="77777777" w:rsidR="00573022" w:rsidRPr="005307DB" w:rsidRDefault="00573022" w:rsidP="00AD18DF">
                  <w:pPr>
                    <w:jc w:val="center"/>
                  </w:pPr>
                  <w:r>
                    <w:t>达标情况</w:t>
                  </w:r>
                </w:p>
              </w:tc>
            </w:tr>
            <w:tr w:rsidR="00031A1F" w:rsidRPr="005307DB" w14:paraId="59BABC6A" w14:textId="77777777" w:rsidTr="00031A1F">
              <w:trPr>
                <w:trHeight w:val="402"/>
              </w:trPr>
              <w:tc>
                <w:tcPr>
                  <w:tcW w:w="962" w:type="pct"/>
                  <w:vAlign w:val="center"/>
                </w:tcPr>
                <w:p w14:paraId="056A8345" w14:textId="1804AD4D" w:rsidR="00031A1F" w:rsidRPr="005307DB" w:rsidRDefault="00031A1F" w:rsidP="00AD18DF">
                  <w:pPr>
                    <w:jc w:val="center"/>
                    <w:rPr>
                      <w:szCs w:val="21"/>
                    </w:rPr>
                  </w:pPr>
                  <w:r>
                    <w:t>1#</w:t>
                  </w:r>
                  <w:r>
                    <w:t>四平山工业场地</w:t>
                  </w:r>
                </w:p>
              </w:tc>
              <w:tc>
                <w:tcPr>
                  <w:tcW w:w="618" w:type="pct"/>
                  <w:vMerge w:val="restart"/>
                  <w:vAlign w:val="center"/>
                </w:tcPr>
                <w:p w14:paraId="623AA42A" w14:textId="6DA73A78" w:rsidR="00031A1F" w:rsidRPr="005307DB" w:rsidRDefault="00031A1F" w:rsidP="00AD18DF">
                  <w:pPr>
                    <w:jc w:val="center"/>
                    <w:rPr>
                      <w:kern w:val="0"/>
                      <w:szCs w:val="21"/>
                    </w:rPr>
                  </w:pPr>
                  <w:r>
                    <w:rPr>
                      <w:rFonts w:hint="eastAsia"/>
                    </w:rPr>
                    <w:t>TSP</w:t>
                  </w:r>
                </w:p>
              </w:tc>
              <w:tc>
                <w:tcPr>
                  <w:tcW w:w="705" w:type="pct"/>
                  <w:vMerge w:val="restart"/>
                  <w:vAlign w:val="center"/>
                </w:tcPr>
                <w:p w14:paraId="7EB8BEA3" w14:textId="3A057DA7" w:rsidR="00031A1F" w:rsidRPr="005307DB" w:rsidRDefault="00031A1F" w:rsidP="00031A1F">
                  <w:pPr>
                    <w:widowControl/>
                    <w:jc w:val="center"/>
                    <w:rPr>
                      <w:kern w:val="0"/>
                      <w:szCs w:val="21"/>
                    </w:rPr>
                  </w:pPr>
                  <w:r>
                    <w:t>24h</w:t>
                  </w:r>
                  <w:r>
                    <w:t>平均</w:t>
                  </w:r>
                </w:p>
              </w:tc>
              <w:tc>
                <w:tcPr>
                  <w:tcW w:w="794" w:type="pct"/>
                  <w:vAlign w:val="center"/>
                </w:tcPr>
                <w:p w14:paraId="10767C30" w14:textId="5BB73FED" w:rsidR="00031A1F" w:rsidRPr="005307DB" w:rsidRDefault="00031A1F" w:rsidP="00AD18DF">
                  <w:pPr>
                    <w:widowControl/>
                    <w:jc w:val="center"/>
                    <w:rPr>
                      <w:kern w:val="0"/>
                      <w:szCs w:val="21"/>
                    </w:rPr>
                  </w:pPr>
                  <w:r>
                    <w:rPr>
                      <w:rFonts w:hint="eastAsia"/>
                      <w:kern w:val="0"/>
                      <w:szCs w:val="21"/>
                    </w:rPr>
                    <w:t>3</w:t>
                  </w:r>
                  <w:r>
                    <w:rPr>
                      <w:kern w:val="0"/>
                      <w:szCs w:val="21"/>
                    </w:rPr>
                    <w:t>0</w:t>
                  </w:r>
                  <w:r w:rsidR="00F7590D">
                    <w:rPr>
                      <w:kern w:val="0"/>
                      <w:szCs w:val="21"/>
                    </w:rPr>
                    <w:t>0</w:t>
                  </w:r>
                </w:p>
              </w:tc>
              <w:tc>
                <w:tcPr>
                  <w:tcW w:w="794" w:type="pct"/>
                  <w:vAlign w:val="center"/>
                </w:tcPr>
                <w:p w14:paraId="4CEF97AB" w14:textId="14274C38" w:rsidR="00031A1F" w:rsidRPr="005307DB" w:rsidRDefault="00F7590D" w:rsidP="00AD18DF">
                  <w:pPr>
                    <w:widowControl/>
                    <w:jc w:val="center"/>
                    <w:rPr>
                      <w:kern w:val="0"/>
                      <w:szCs w:val="21"/>
                    </w:rPr>
                  </w:pPr>
                  <w:r>
                    <w:t>43~84</w:t>
                  </w:r>
                </w:p>
              </w:tc>
              <w:tc>
                <w:tcPr>
                  <w:tcW w:w="618" w:type="pct"/>
                  <w:vAlign w:val="center"/>
                </w:tcPr>
                <w:p w14:paraId="2C86F26A" w14:textId="57E33C91" w:rsidR="00031A1F" w:rsidRPr="005307DB" w:rsidRDefault="00F7590D" w:rsidP="00AD18DF">
                  <w:pPr>
                    <w:widowControl/>
                    <w:jc w:val="center"/>
                    <w:rPr>
                      <w:kern w:val="0"/>
                      <w:szCs w:val="21"/>
                    </w:rPr>
                  </w:pPr>
                  <w:r>
                    <w:rPr>
                      <w:rFonts w:hint="eastAsia"/>
                      <w:kern w:val="0"/>
                      <w:szCs w:val="21"/>
                    </w:rPr>
                    <w:t>2</w:t>
                  </w:r>
                  <w:r>
                    <w:rPr>
                      <w:kern w:val="0"/>
                      <w:szCs w:val="21"/>
                    </w:rPr>
                    <w:t>8</w:t>
                  </w:r>
                </w:p>
              </w:tc>
              <w:tc>
                <w:tcPr>
                  <w:tcW w:w="509" w:type="pct"/>
                  <w:vAlign w:val="center"/>
                </w:tcPr>
                <w:p w14:paraId="500E9018" w14:textId="77777777" w:rsidR="00031A1F" w:rsidRPr="005307DB" w:rsidRDefault="00031A1F" w:rsidP="00AD18DF">
                  <w:pPr>
                    <w:widowControl/>
                    <w:jc w:val="center"/>
                    <w:rPr>
                      <w:kern w:val="0"/>
                      <w:szCs w:val="21"/>
                    </w:rPr>
                  </w:pPr>
                  <w:r>
                    <w:rPr>
                      <w:rFonts w:hint="eastAsia"/>
                      <w:kern w:val="0"/>
                      <w:szCs w:val="21"/>
                    </w:rPr>
                    <w:t>达标</w:t>
                  </w:r>
                </w:p>
              </w:tc>
            </w:tr>
            <w:tr w:rsidR="00031A1F" w:rsidRPr="005307DB" w14:paraId="048F9EFC" w14:textId="77777777" w:rsidTr="00031A1F">
              <w:trPr>
                <w:trHeight w:val="394"/>
              </w:trPr>
              <w:tc>
                <w:tcPr>
                  <w:tcW w:w="962" w:type="pct"/>
                  <w:vAlign w:val="center"/>
                </w:tcPr>
                <w:p w14:paraId="6BDB0439" w14:textId="53BFAFAD" w:rsidR="00031A1F" w:rsidRPr="005307DB" w:rsidRDefault="00031A1F" w:rsidP="00AD18DF">
                  <w:pPr>
                    <w:jc w:val="center"/>
                    <w:rPr>
                      <w:szCs w:val="21"/>
                    </w:rPr>
                  </w:pPr>
                  <w:r>
                    <w:t>2#</w:t>
                  </w:r>
                  <w:r>
                    <w:t>代王</w:t>
                  </w:r>
                  <w:proofErr w:type="gramStart"/>
                  <w:r>
                    <w:t>砬子工业</w:t>
                  </w:r>
                  <w:proofErr w:type="gramEnd"/>
                  <w:r>
                    <w:t>场地</w:t>
                  </w:r>
                </w:p>
              </w:tc>
              <w:tc>
                <w:tcPr>
                  <w:tcW w:w="618" w:type="pct"/>
                  <w:vMerge/>
                  <w:vAlign w:val="center"/>
                </w:tcPr>
                <w:p w14:paraId="4C3DF71E" w14:textId="5730FAA9" w:rsidR="00031A1F" w:rsidRPr="005307DB" w:rsidRDefault="00031A1F" w:rsidP="00AD18DF">
                  <w:pPr>
                    <w:jc w:val="center"/>
                    <w:rPr>
                      <w:kern w:val="0"/>
                      <w:szCs w:val="21"/>
                    </w:rPr>
                  </w:pPr>
                </w:p>
              </w:tc>
              <w:tc>
                <w:tcPr>
                  <w:tcW w:w="705" w:type="pct"/>
                  <w:vMerge/>
                  <w:vAlign w:val="center"/>
                </w:tcPr>
                <w:p w14:paraId="003E0FD8" w14:textId="31EC4FF4" w:rsidR="00031A1F" w:rsidRPr="005307DB" w:rsidRDefault="00031A1F" w:rsidP="00AD18DF">
                  <w:pPr>
                    <w:jc w:val="center"/>
                    <w:rPr>
                      <w:kern w:val="0"/>
                      <w:szCs w:val="21"/>
                    </w:rPr>
                  </w:pPr>
                </w:p>
              </w:tc>
              <w:tc>
                <w:tcPr>
                  <w:tcW w:w="794" w:type="pct"/>
                  <w:vAlign w:val="center"/>
                </w:tcPr>
                <w:p w14:paraId="67F2920E" w14:textId="5DB7B0FD" w:rsidR="00031A1F" w:rsidRPr="005307DB" w:rsidRDefault="00F7590D" w:rsidP="00AD18DF">
                  <w:pPr>
                    <w:widowControl/>
                    <w:jc w:val="center"/>
                    <w:rPr>
                      <w:kern w:val="0"/>
                      <w:szCs w:val="21"/>
                    </w:rPr>
                  </w:pPr>
                  <w:r>
                    <w:rPr>
                      <w:kern w:val="0"/>
                      <w:szCs w:val="21"/>
                    </w:rPr>
                    <w:t>300</w:t>
                  </w:r>
                </w:p>
              </w:tc>
              <w:tc>
                <w:tcPr>
                  <w:tcW w:w="794" w:type="pct"/>
                  <w:vAlign w:val="center"/>
                </w:tcPr>
                <w:p w14:paraId="462558AF" w14:textId="340AF7E7" w:rsidR="00031A1F" w:rsidRPr="005307DB" w:rsidRDefault="00F7590D" w:rsidP="00AD18DF">
                  <w:pPr>
                    <w:widowControl/>
                    <w:jc w:val="center"/>
                    <w:rPr>
                      <w:kern w:val="0"/>
                      <w:szCs w:val="21"/>
                    </w:rPr>
                  </w:pPr>
                  <w:r>
                    <w:t>52~80</w:t>
                  </w:r>
                </w:p>
              </w:tc>
              <w:tc>
                <w:tcPr>
                  <w:tcW w:w="618" w:type="pct"/>
                  <w:vAlign w:val="center"/>
                </w:tcPr>
                <w:p w14:paraId="5FDA12F4" w14:textId="476FB87B" w:rsidR="00031A1F" w:rsidRPr="005307DB" w:rsidRDefault="00F7590D" w:rsidP="00AD18DF">
                  <w:pPr>
                    <w:widowControl/>
                    <w:jc w:val="center"/>
                    <w:rPr>
                      <w:kern w:val="0"/>
                      <w:szCs w:val="21"/>
                    </w:rPr>
                  </w:pPr>
                  <w:r>
                    <w:rPr>
                      <w:rFonts w:hint="eastAsia"/>
                      <w:kern w:val="0"/>
                      <w:szCs w:val="21"/>
                    </w:rPr>
                    <w:t>2</w:t>
                  </w:r>
                  <w:r>
                    <w:rPr>
                      <w:kern w:val="0"/>
                      <w:szCs w:val="21"/>
                    </w:rPr>
                    <w:t>6.7</w:t>
                  </w:r>
                </w:p>
              </w:tc>
              <w:tc>
                <w:tcPr>
                  <w:tcW w:w="509" w:type="pct"/>
                  <w:vAlign w:val="center"/>
                </w:tcPr>
                <w:p w14:paraId="4C160A22" w14:textId="77777777" w:rsidR="00031A1F" w:rsidRPr="005307DB" w:rsidRDefault="00031A1F" w:rsidP="00AD18DF">
                  <w:pPr>
                    <w:widowControl/>
                    <w:jc w:val="center"/>
                    <w:rPr>
                      <w:kern w:val="0"/>
                      <w:szCs w:val="21"/>
                    </w:rPr>
                  </w:pPr>
                  <w:r>
                    <w:rPr>
                      <w:rFonts w:hint="eastAsia"/>
                      <w:kern w:val="0"/>
                      <w:szCs w:val="21"/>
                    </w:rPr>
                    <w:t>达标</w:t>
                  </w:r>
                </w:p>
              </w:tc>
            </w:tr>
          </w:tbl>
          <w:p w14:paraId="07B566B0" w14:textId="491E4A1A" w:rsidR="008F7F7A" w:rsidRPr="008F7F7A" w:rsidRDefault="0059017E" w:rsidP="0059017E">
            <w:pPr>
              <w:adjustRightInd w:val="0"/>
              <w:snapToGrid w:val="0"/>
              <w:spacing w:line="360" w:lineRule="auto"/>
              <w:ind w:firstLineChars="200" w:firstLine="480"/>
              <w:rPr>
                <w:kern w:val="0"/>
                <w:sz w:val="24"/>
              </w:rPr>
            </w:pPr>
            <w:r w:rsidRPr="0059017E">
              <w:rPr>
                <w:kern w:val="0"/>
                <w:sz w:val="24"/>
              </w:rPr>
              <w:t>由以上环境空气质量现状监测数据统计分析可知，黑龙江东方红国家级自然保护区检测项目浓度满足《环境空气质量标准》（</w:t>
            </w:r>
            <w:r w:rsidRPr="0059017E">
              <w:rPr>
                <w:kern w:val="0"/>
                <w:sz w:val="24"/>
              </w:rPr>
              <w:t>GB3095-2026</w:t>
            </w:r>
            <w:r w:rsidRPr="0059017E">
              <w:rPr>
                <w:kern w:val="0"/>
                <w:sz w:val="24"/>
              </w:rPr>
              <w:t>）一级过渡阶段浓度限值标准要求。本项目区监测因子浓度满足《环境空气质量标准》（</w:t>
            </w:r>
            <w:r w:rsidRPr="0059017E">
              <w:rPr>
                <w:kern w:val="0"/>
                <w:sz w:val="24"/>
              </w:rPr>
              <w:t>GB3095-2026</w:t>
            </w:r>
            <w:r w:rsidRPr="0059017E">
              <w:rPr>
                <w:kern w:val="0"/>
                <w:sz w:val="24"/>
              </w:rPr>
              <w:t>）二级过渡阶段浓度限值标准要求</w:t>
            </w:r>
            <w:r>
              <w:rPr>
                <w:rFonts w:hint="eastAsia"/>
                <w:kern w:val="0"/>
                <w:sz w:val="24"/>
              </w:rPr>
              <w:t>。</w:t>
            </w:r>
          </w:p>
          <w:p w14:paraId="46856A36" w14:textId="353B49CD" w:rsidR="0024570F" w:rsidRDefault="0024570F" w:rsidP="0024570F">
            <w:pPr>
              <w:spacing w:line="360" w:lineRule="auto"/>
              <w:rPr>
                <w:b/>
                <w:bCs/>
                <w:kern w:val="21"/>
                <w:sz w:val="24"/>
              </w:rPr>
            </w:pPr>
            <w:bookmarkStart w:id="73" w:name="OLE_LINK53"/>
            <w:r>
              <w:rPr>
                <w:rFonts w:eastAsiaTheme="majorEastAsia"/>
                <w:b/>
                <w:bCs/>
                <w:sz w:val="24"/>
              </w:rPr>
              <w:t>3.5</w:t>
            </w:r>
            <w:r>
              <w:rPr>
                <w:rFonts w:hint="eastAsia"/>
                <w:b/>
                <w:bCs/>
                <w:kern w:val="21"/>
                <w:sz w:val="24"/>
              </w:rPr>
              <w:t>地表水</w:t>
            </w:r>
          </w:p>
          <w:p w14:paraId="6863283E" w14:textId="1966B013" w:rsidR="00EE6529" w:rsidRDefault="00EE6529" w:rsidP="006045C8">
            <w:pPr>
              <w:adjustRightInd w:val="0"/>
              <w:snapToGrid w:val="0"/>
              <w:spacing w:line="360" w:lineRule="auto"/>
              <w:ind w:firstLineChars="200" w:firstLine="480"/>
              <w:rPr>
                <w:kern w:val="0"/>
                <w:sz w:val="24"/>
              </w:rPr>
            </w:pPr>
            <w:bookmarkStart w:id="74" w:name="_Hlk205297387"/>
            <w:bookmarkEnd w:id="73"/>
            <w:r w:rsidRPr="00EE6529">
              <w:rPr>
                <w:rFonts w:hint="eastAsia"/>
                <w:kern w:val="0"/>
                <w:sz w:val="24"/>
              </w:rPr>
              <w:t>根据《全国重要江河</w:t>
            </w:r>
            <w:r w:rsidRPr="0068146B">
              <w:rPr>
                <w:rFonts w:hint="eastAsia"/>
                <w:kern w:val="0"/>
                <w:sz w:val="24"/>
              </w:rPr>
              <w:t>湖泊水功能区划（</w:t>
            </w:r>
            <w:r w:rsidRPr="0068146B">
              <w:rPr>
                <w:kern w:val="0"/>
                <w:sz w:val="24"/>
              </w:rPr>
              <w:t>2011-2030</w:t>
            </w:r>
            <w:r w:rsidRPr="0068146B">
              <w:rPr>
                <w:rFonts w:hint="eastAsia"/>
                <w:kern w:val="0"/>
                <w:sz w:val="24"/>
              </w:rPr>
              <w:t>年）》规划，</w:t>
            </w:r>
            <w:r w:rsidR="0068146B" w:rsidRPr="0068146B">
              <w:rPr>
                <w:rFonts w:hint="eastAsia"/>
                <w:kern w:val="0"/>
                <w:sz w:val="24"/>
              </w:rPr>
              <w:t>外七里</w:t>
            </w:r>
            <w:proofErr w:type="gramStart"/>
            <w:r w:rsidR="0068146B" w:rsidRPr="0068146B">
              <w:rPr>
                <w:rFonts w:hint="eastAsia"/>
                <w:kern w:val="0"/>
                <w:sz w:val="24"/>
              </w:rPr>
              <w:t>沁河</w:t>
            </w:r>
            <w:r w:rsidR="0085199B">
              <w:rPr>
                <w:rFonts w:hint="eastAsia"/>
                <w:kern w:val="0"/>
                <w:sz w:val="24"/>
              </w:rPr>
              <w:t>汇</w:t>
            </w:r>
            <w:r w:rsidR="0068146B" w:rsidRPr="0068146B">
              <w:rPr>
                <w:rFonts w:hint="eastAsia"/>
                <w:kern w:val="0"/>
                <w:sz w:val="24"/>
              </w:rPr>
              <w:t>入口</w:t>
            </w:r>
            <w:proofErr w:type="gramEnd"/>
            <w:r w:rsidR="0068146B" w:rsidRPr="0068146B">
              <w:rPr>
                <w:rFonts w:hint="eastAsia"/>
                <w:kern w:val="0"/>
                <w:sz w:val="24"/>
              </w:rPr>
              <w:t>所在的乌苏里江河段，处于七虎林河</w:t>
            </w:r>
            <w:proofErr w:type="gramStart"/>
            <w:r w:rsidR="0068146B" w:rsidRPr="0068146B">
              <w:rPr>
                <w:rFonts w:hint="eastAsia"/>
                <w:kern w:val="0"/>
                <w:sz w:val="24"/>
              </w:rPr>
              <w:t>新伟村</w:t>
            </w:r>
            <w:proofErr w:type="gramEnd"/>
            <w:r w:rsidR="0068146B" w:rsidRPr="0068146B">
              <w:rPr>
                <w:rFonts w:hint="eastAsia"/>
                <w:kern w:val="0"/>
                <w:sz w:val="24"/>
              </w:rPr>
              <w:t>~</w:t>
            </w:r>
            <w:r w:rsidR="0068146B" w:rsidRPr="0068146B">
              <w:rPr>
                <w:rFonts w:hint="eastAsia"/>
                <w:kern w:val="0"/>
                <w:sz w:val="24"/>
              </w:rPr>
              <w:t>入乌苏里江河口（Ⅲ类标准）至挠力河炮台亮子</w:t>
            </w:r>
            <w:r w:rsidR="0068146B" w:rsidRPr="0068146B">
              <w:rPr>
                <w:rFonts w:hint="eastAsia"/>
                <w:kern w:val="0"/>
                <w:sz w:val="24"/>
              </w:rPr>
              <w:t>~</w:t>
            </w:r>
            <w:r w:rsidR="0068146B" w:rsidRPr="0068146B">
              <w:rPr>
                <w:rFonts w:hint="eastAsia"/>
                <w:kern w:val="0"/>
                <w:sz w:val="24"/>
              </w:rPr>
              <w:t>入乌苏里江河口（Ⅲ类标准）之间</w:t>
            </w:r>
            <w:r w:rsidRPr="003D7ADB">
              <w:rPr>
                <w:rFonts w:hint="eastAsia"/>
                <w:kern w:val="0"/>
                <w:sz w:val="24"/>
              </w:rPr>
              <w:t>，水质功能区划为“</w:t>
            </w:r>
            <w:r w:rsidR="003D7ADB" w:rsidRPr="003D7ADB">
              <w:rPr>
                <w:rFonts w:hint="eastAsia"/>
                <w:kern w:val="0"/>
                <w:sz w:val="24"/>
              </w:rPr>
              <w:t>缓冲区、保护区</w:t>
            </w:r>
            <w:r w:rsidRPr="003D7ADB">
              <w:rPr>
                <w:rFonts w:hint="eastAsia"/>
                <w:kern w:val="0"/>
                <w:sz w:val="24"/>
              </w:rPr>
              <w:t>”</w:t>
            </w:r>
            <w:r w:rsidR="006045C8">
              <w:rPr>
                <w:rFonts w:hint="eastAsia"/>
                <w:kern w:val="0"/>
                <w:sz w:val="24"/>
              </w:rPr>
              <w:t>，因此，</w:t>
            </w:r>
            <w:proofErr w:type="gramStart"/>
            <w:r w:rsidR="006045C8" w:rsidRPr="006045C8">
              <w:rPr>
                <w:rFonts w:hint="eastAsia"/>
                <w:kern w:val="0"/>
                <w:sz w:val="24"/>
              </w:rPr>
              <w:t>永幸河</w:t>
            </w:r>
            <w:proofErr w:type="gramEnd"/>
            <w:r w:rsidR="006045C8" w:rsidRPr="006045C8">
              <w:rPr>
                <w:rFonts w:hint="eastAsia"/>
                <w:kern w:val="0"/>
                <w:sz w:val="24"/>
              </w:rPr>
              <w:t>、外七里</w:t>
            </w:r>
            <w:proofErr w:type="gramStart"/>
            <w:r w:rsidR="006045C8" w:rsidRPr="006045C8">
              <w:rPr>
                <w:rFonts w:hint="eastAsia"/>
                <w:kern w:val="0"/>
                <w:sz w:val="24"/>
              </w:rPr>
              <w:t>沁</w:t>
            </w:r>
            <w:proofErr w:type="gramEnd"/>
            <w:r w:rsidR="006045C8" w:rsidRPr="006045C8">
              <w:rPr>
                <w:rFonts w:hint="eastAsia"/>
                <w:kern w:val="0"/>
                <w:sz w:val="24"/>
              </w:rPr>
              <w:t>河水质参照执行《地表水环境质量标准》（</w:t>
            </w:r>
            <w:r w:rsidR="006045C8" w:rsidRPr="006045C8">
              <w:rPr>
                <w:rFonts w:hint="eastAsia"/>
                <w:kern w:val="0"/>
                <w:sz w:val="24"/>
              </w:rPr>
              <w:t>GB3838-2002</w:t>
            </w:r>
            <w:r w:rsidR="006045C8" w:rsidRPr="006045C8">
              <w:rPr>
                <w:rFonts w:hint="eastAsia"/>
                <w:kern w:val="0"/>
                <w:sz w:val="24"/>
              </w:rPr>
              <w:t>）中的Ⅲ类标准。水功能区长度为</w:t>
            </w:r>
            <w:r w:rsidR="006045C8" w:rsidRPr="006045C8">
              <w:rPr>
                <w:rFonts w:hint="eastAsia"/>
                <w:kern w:val="0"/>
                <w:sz w:val="24"/>
              </w:rPr>
              <w:t>31.67km</w:t>
            </w:r>
            <w:r w:rsidR="006045C8" w:rsidRPr="006045C8">
              <w:rPr>
                <w:rFonts w:hint="eastAsia"/>
                <w:kern w:val="0"/>
                <w:sz w:val="24"/>
              </w:rPr>
              <w:t>，水质目标为Ⅲ类</w:t>
            </w:r>
            <w:r w:rsidRPr="00EE6529">
              <w:rPr>
                <w:rFonts w:hint="eastAsia"/>
                <w:kern w:val="0"/>
                <w:sz w:val="24"/>
              </w:rPr>
              <w:t>，满足水体功能区划。</w:t>
            </w:r>
            <w:bookmarkEnd w:id="74"/>
          </w:p>
          <w:p w14:paraId="69DD1214" w14:textId="7A3BEBD8" w:rsidR="004C2CF2" w:rsidRDefault="004C2CF2" w:rsidP="00AF6F83">
            <w:pPr>
              <w:adjustRightInd w:val="0"/>
              <w:snapToGrid w:val="0"/>
              <w:spacing w:line="360" w:lineRule="auto"/>
              <w:jc w:val="center"/>
              <w:rPr>
                <w:kern w:val="0"/>
                <w:sz w:val="24"/>
              </w:rPr>
            </w:pPr>
            <w:r>
              <w:rPr>
                <w:noProof/>
              </w:rPr>
              <w:lastRenderedPageBreak/>
              <w:drawing>
                <wp:inline distT="0" distB="0" distL="0" distR="0" wp14:anchorId="69D25AEF" wp14:editId="7B01A1B5">
                  <wp:extent cx="4053385" cy="3758345"/>
                  <wp:effectExtent l="0" t="0" r="444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68869" cy="3772702"/>
                          </a:xfrm>
                          <a:prstGeom prst="rect">
                            <a:avLst/>
                          </a:prstGeom>
                        </pic:spPr>
                      </pic:pic>
                    </a:graphicData>
                  </a:graphic>
                </wp:inline>
              </w:drawing>
            </w:r>
          </w:p>
          <w:p w14:paraId="6D057B53" w14:textId="2B9CC1DA" w:rsidR="004C2CF2" w:rsidRDefault="004C2CF2" w:rsidP="004C2CF2">
            <w:pPr>
              <w:jc w:val="center"/>
              <w:rPr>
                <w:rFonts w:eastAsiaTheme="minorEastAsia"/>
                <w:b/>
                <w:szCs w:val="21"/>
              </w:rPr>
            </w:pPr>
            <w:r w:rsidRPr="00316886">
              <w:rPr>
                <w:rFonts w:eastAsiaTheme="minorEastAsia"/>
                <w:b/>
                <w:szCs w:val="21"/>
              </w:rPr>
              <w:t>图</w:t>
            </w:r>
            <w:r w:rsidRPr="00316886">
              <w:rPr>
                <w:rFonts w:eastAsiaTheme="minorEastAsia"/>
                <w:b/>
                <w:szCs w:val="21"/>
              </w:rPr>
              <w:t xml:space="preserve"> 3</w:t>
            </w:r>
            <w:r w:rsidR="009C425F">
              <w:rPr>
                <w:rFonts w:eastAsiaTheme="minorEastAsia"/>
                <w:b/>
                <w:szCs w:val="21"/>
              </w:rPr>
              <w:t>-6</w:t>
            </w:r>
            <w:r w:rsidRPr="00316886">
              <w:rPr>
                <w:rFonts w:eastAsiaTheme="minorEastAsia"/>
                <w:b/>
                <w:szCs w:val="21"/>
              </w:rPr>
              <w:t>全省地表水水质示意图</w:t>
            </w:r>
          </w:p>
          <w:p w14:paraId="36DA860F" w14:textId="707C3382" w:rsidR="00433C88" w:rsidRDefault="00433C88" w:rsidP="00433C88">
            <w:pPr>
              <w:snapToGrid w:val="0"/>
              <w:spacing w:line="360" w:lineRule="auto"/>
              <w:ind w:firstLineChars="200" w:firstLine="480"/>
              <w:rPr>
                <w:kern w:val="0"/>
                <w:sz w:val="24"/>
              </w:rPr>
            </w:pPr>
            <w:r w:rsidRPr="00433C88">
              <w:rPr>
                <w:kern w:val="0"/>
                <w:sz w:val="24"/>
              </w:rPr>
              <w:t>本项目为矿山修复，施工期产生的生活污水</w:t>
            </w:r>
            <w:r w:rsidR="00316A83" w:rsidRPr="00316A83">
              <w:rPr>
                <w:rFonts w:hint="eastAsia"/>
                <w:kern w:val="0"/>
                <w:sz w:val="24"/>
              </w:rPr>
              <w:t>排入自建的防渗旱厕，定期清掏用，外运堆肥</w:t>
            </w:r>
            <w:r w:rsidRPr="00433C88">
              <w:rPr>
                <w:kern w:val="0"/>
                <w:sz w:val="24"/>
              </w:rPr>
              <w:t>不外排。因此，本项目不会降低水环境质量标准</w:t>
            </w:r>
            <w:r w:rsidR="00903B00">
              <w:rPr>
                <w:rFonts w:hint="eastAsia"/>
                <w:kern w:val="0"/>
                <w:sz w:val="24"/>
              </w:rPr>
              <w:t>。</w:t>
            </w:r>
          </w:p>
          <w:p w14:paraId="5E008A16" w14:textId="49EC1B95" w:rsidR="00435367" w:rsidRDefault="00435367" w:rsidP="00435367">
            <w:pPr>
              <w:spacing w:line="360" w:lineRule="auto"/>
              <w:rPr>
                <w:b/>
                <w:bCs/>
                <w:kern w:val="21"/>
                <w:sz w:val="24"/>
              </w:rPr>
            </w:pPr>
            <w:r>
              <w:rPr>
                <w:rFonts w:eastAsiaTheme="majorEastAsia"/>
                <w:b/>
                <w:bCs/>
                <w:sz w:val="24"/>
              </w:rPr>
              <w:t>3.6</w:t>
            </w:r>
            <w:r>
              <w:rPr>
                <w:rFonts w:hint="eastAsia"/>
                <w:b/>
                <w:bCs/>
                <w:kern w:val="21"/>
                <w:sz w:val="24"/>
              </w:rPr>
              <w:t>地下水</w:t>
            </w:r>
          </w:p>
          <w:p w14:paraId="74921D12" w14:textId="52622F77" w:rsidR="00435367" w:rsidRDefault="00973EB5" w:rsidP="00973EB5">
            <w:pPr>
              <w:snapToGrid w:val="0"/>
              <w:spacing w:line="360" w:lineRule="auto"/>
              <w:ind w:firstLineChars="200" w:firstLine="480"/>
              <w:rPr>
                <w:kern w:val="0"/>
                <w:sz w:val="24"/>
              </w:rPr>
            </w:pPr>
            <w:r w:rsidRPr="00973EB5">
              <w:rPr>
                <w:kern w:val="0"/>
                <w:sz w:val="24"/>
              </w:rPr>
              <w:t>本项目属于矿山生态修复项目，</w:t>
            </w:r>
            <w:r w:rsidR="00FD121C">
              <w:rPr>
                <w:rFonts w:hint="eastAsia"/>
                <w:kern w:val="0"/>
                <w:sz w:val="24"/>
              </w:rPr>
              <w:t>不涉及水排放，因此本项目</w:t>
            </w:r>
            <w:r w:rsidRPr="00973EB5">
              <w:rPr>
                <w:kern w:val="0"/>
                <w:sz w:val="24"/>
              </w:rPr>
              <w:t>不开展地下水环境影响评价。</w:t>
            </w:r>
          </w:p>
          <w:p w14:paraId="7FDB53FA" w14:textId="5CA56AAE" w:rsidR="001A7F82" w:rsidRDefault="001A7F82" w:rsidP="001A7F82">
            <w:pPr>
              <w:spacing w:line="360" w:lineRule="auto"/>
              <w:rPr>
                <w:b/>
                <w:bCs/>
                <w:kern w:val="21"/>
                <w:sz w:val="24"/>
              </w:rPr>
            </w:pPr>
            <w:r>
              <w:rPr>
                <w:rFonts w:eastAsiaTheme="majorEastAsia"/>
                <w:b/>
                <w:bCs/>
                <w:sz w:val="24"/>
              </w:rPr>
              <w:t>3.7</w:t>
            </w:r>
            <w:r w:rsidRPr="005307DB">
              <w:rPr>
                <w:b/>
                <w:bCs/>
                <w:kern w:val="21"/>
                <w:sz w:val="24"/>
              </w:rPr>
              <w:t>声环境</w:t>
            </w:r>
          </w:p>
          <w:p w14:paraId="703EEE03" w14:textId="1F92926D" w:rsidR="00A32025" w:rsidRPr="00A32025" w:rsidRDefault="00A32025" w:rsidP="002A5AD5">
            <w:pPr>
              <w:snapToGrid w:val="0"/>
              <w:spacing w:line="360" w:lineRule="auto"/>
              <w:ind w:firstLineChars="200" w:firstLine="480"/>
              <w:rPr>
                <w:kern w:val="0"/>
                <w:sz w:val="24"/>
              </w:rPr>
            </w:pPr>
            <w:r w:rsidRPr="00A32025">
              <w:rPr>
                <w:kern w:val="0"/>
                <w:sz w:val="24"/>
              </w:rPr>
              <w:t>参照《建设项目环</w:t>
            </w:r>
            <w:r w:rsidRPr="00075AFE">
              <w:rPr>
                <w:kern w:val="0"/>
                <w:sz w:val="24"/>
              </w:rPr>
              <w:t>境影响报告表编制技术指南（污染影响类）》（试行），结合现场勘查，本项目选址周围</w:t>
            </w:r>
            <w:r w:rsidRPr="00075AFE">
              <w:rPr>
                <w:kern w:val="0"/>
                <w:sz w:val="24"/>
              </w:rPr>
              <w:t>50m</w:t>
            </w:r>
            <w:r w:rsidRPr="00075AFE">
              <w:rPr>
                <w:kern w:val="0"/>
                <w:sz w:val="24"/>
              </w:rPr>
              <w:t>范围内无声环境保护目标，无需进行声环境现状监测</w:t>
            </w:r>
            <w:r w:rsidR="002A5AD5" w:rsidRPr="00075AFE">
              <w:rPr>
                <w:rFonts w:hint="eastAsia"/>
                <w:kern w:val="0"/>
                <w:sz w:val="24"/>
              </w:rPr>
              <w:t>，声环境质量</w:t>
            </w:r>
            <w:r w:rsidR="002A5AD5" w:rsidRPr="002A5AD5">
              <w:rPr>
                <w:rFonts w:hint="eastAsia"/>
                <w:kern w:val="0"/>
                <w:sz w:val="24"/>
              </w:rPr>
              <w:t>良好</w:t>
            </w:r>
            <w:r w:rsidRPr="00A32025">
              <w:rPr>
                <w:kern w:val="0"/>
                <w:sz w:val="24"/>
              </w:rPr>
              <w:t>。</w:t>
            </w:r>
          </w:p>
          <w:p w14:paraId="5F896CCC" w14:textId="5BD2EF90" w:rsidR="00CE0F52" w:rsidRDefault="00CE0F52" w:rsidP="00CE0F52">
            <w:pPr>
              <w:spacing w:line="360" w:lineRule="auto"/>
              <w:rPr>
                <w:b/>
                <w:bCs/>
                <w:kern w:val="21"/>
                <w:sz w:val="24"/>
              </w:rPr>
            </w:pPr>
            <w:bookmarkStart w:id="75" w:name="OLE_LINK61"/>
            <w:r>
              <w:rPr>
                <w:rFonts w:eastAsiaTheme="majorEastAsia"/>
                <w:b/>
                <w:bCs/>
                <w:sz w:val="24"/>
              </w:rPr>
              <w:t>3.8</w:t>
            </w:r>
            <w:r>
              <w:rPr>
                <w:rFonts w:hint="eastAsia"/>
                <w:b/>
                <w:bCs/>
                <w:kern w:val="21"/>
                <w:sz w:val="24"/>
              </w:rPr>
              <w:t>土壤</w:t>
            </w:r>
          </w:p>
          <w:bookmarkEnd w:id="75"/>
          <w:p w14:paraId="1C575EA3" w14:textId="75302569" w:rsidR="00716C8C" w:rsidRPr="00F3697C" w:rsidRDefault="00E278C8" w:rsidP="00A0733C">
            <w:pPr>
              <w:snapToGrid w:val="0"/>
              <w:spacing w:line="360" w:lineRule="auto"/>
              <w:ind w:firstLineChars="200" w:firstLine="480"/>
              <w:rPr>
                <w:kern w:val="0"/>
                <w:sz w:val="24"/>
              </w:rPr>
            </w:pPr>
            <w:r w:rsidRPr="00E278C8">
              <w:rPr>
                <w:kern w:val="0"/>
                <w:sz w:val="24"/>
              </w:rPr>
              <w:t>本项目属于矿山生态修复治理工程，根据《环境影响评价技术导</w:t>
            </w:r>
            <w:r w:rsidR="002B2B30">
              <w:rPr>
                <w:rFonts w:hint="eastAsia"/>
                <w:kern w:val="0"/>
                <w:sz w:val="24"/>
              </w:rPr>
              <w:t>则</w:t>
            </w:r>
            <w:r w:rsidR="002B2B30">
              <w:rPr>
                <w:rFonts w:hint="eastAsia"/>
                <w:kern w:val="0"/>
                <w:sz w:val="24"/>
              </w:rPr>
              <w:t xml:space="preserve"> </w:t>
            </w:r>
            <w:r w:rsidRPr="00E278C8">
              <w:rPr>
                <w:kern w:val="0"/>
                <w:sz w:val="24"/>
              </w:rPr>
              <w:t>土壤环境（试行）》（</w:t>
            </w:r>
            <w:r w:rsidRPr="00E278C8">
              <w:rPr>
                <w:kern w:val="0"/>
                <w:sz w:val="24"/>
              </w:rPr>
              <w:t>HJ964-2018</w:t>
            </w:r>
            <w:r w:rsidRPr="00E278C8">
              <w:rPr>
                <w:kern w:val="0"/>
                <w:sz w:val="24"/>
              </w:rPr>
              <w:t>）附录</w:t>
            </w:r>
            <w:r w:rsidRPr="00E278C8">
              <w:rPr>
                <w:kern w:val="0"/>
                <w:sz w:val="24"/>
              </w:rPr>
              <w:t>A</w:t>
            </w:r>
            <w:r w:rsidRPr="00E278C8">
              <w:rPr>
                <w:kern w:val="0"/>
                <w:sz w:val="24"/>
              </w:rPr>
              <w:t>的表</w:t>
            </w:r>
            <w:r w:rsidRPr="00E278C8">
              <w:rPr>
                <w:kern w:val="0"/>
                <w:sz w:val="24"/>
              </w:rPr>
              <w:t>A.1</w:t>
            </w:r>
            <w:r w:rsidRPr="00E278C8">
              <w:rPr>
                <w:kern w:val="0"/>
                <w:sz w:val="24"/>
              </w:rPr>
              <w:t>可知，本项目为矿山生态修复项目，行业类别为</w:t>
            </w:r>
            <w:r>
              <w:rPr>
                <w:rFonts w:hint="eastAsia"/>
                <w:kern w:val="0"/>
                <w:sz w:val="24"/>
              </w:rPr>
              <w:t>“</w:t>
            </w:r>
            <w:r w:rsidRPr="00E278C8">
              <w:rPr>
                <w:kern w:val="0"/>
                <w:sz w:val="24"/>
              </w:rPr>
              <w:t>其他行业</w:t>
            </w:r>
            <w:bookmarkStart w:id="76" w:name="OLE_LINK60"/>
            <w:r>
              <w:rPr>
                <w:rFonts w:hint="eastAsia"/>
                <w:kern w:val="0"/>
                <w:sz w:val="24"/>
              </w:rPr>
              <w:t>”</w:t>
            </w:r>
            <w:bookmarkEnd w:id="76"/>
            <w:r w:rsidRPr="00E278C8">
              <w:rPr>
                <w:kern w:val="0"/>
                <w:sz w:val="24"/>
              </w:rPr>
              <w:t>，项目类别为</w:t>
            </w:r>
            <w:r>
              <w:rPr>
                <w:rFonts w:hint="eastAsia"/>
                <w:kern w:val="0"/>
                <w:sz w:val="24"/>
              </w:rPr>
              <w:t>“</w:t>
            </w:r>
            <w:r w:rsidRPr="00E278C8">
              <w:rPr>
                <w:kern w:val="0"/>
                <w:sz w:val="24"/>
              </w:rPr>
              <w:t>IV</w:t>
            </w:r>
            <w:r w:rsidRPr="00E278C8">
              <w:rPr>
                <w:kern w:val="0"/>
                <w:sz w:val="24"/>
              </w:rPr>
              <w:t>类</w:t>
            </w:r>
            <w:r>
              <w:rPr>
                <w:rFonts w:hint="eastAsia"/>
                <w:kern w:val="0"/>
                <w:sz w:val="24"/>
              </w:rPr>
              <w:t>”</w:t>
            </w:r>
            <w:r w:rsidRPr="00E278C8">
              <w:rPr>
                <w:kern w:val="0"/>
                <w:sz w:val="24"/>
              </w:rPr>
              <w:t>，</w:t>
            </w:r>
            <w:r w:rsidRPr="00E278C8">
              <w:rPr>
                <w:kern w:val="0"/>
                <w:sz w:val="24"/>
              </w:rPr>
              <w:t>Ⅳ</w:t>
            </w:r>
            <w:r w:rsidRPr="00E278C8">
              <w:rPr>
                <w:kern w:val="0"/>
                <w:sz w:val="24"/>
              </w:rPr>
              <w:t>类建设项目不开展土壤环境影响评价，本次评价进行简单分析</w:t>
            </w:r>
            <w:r>
              <w:rPr>
                <w:rFonts w:hint="eastAsia"/>
                <w:kern w:val="0"/>
                <w:sz w:val="24"/>
              </w:rPr>
              <w:t>。</w:t>
            </w:r>
          </w:p>
        </w:tc>
      </w:tr>
      <w:tr w:rsidR="00BA33A8" w14:paraId="645E8995" w14:textId="77777777" w:rsidTr="00146949">
        <w:trPr>
          <w:trHeight w:val="1975"/>
          <w:jc w:val="center"/>
        </w:trPr>
        <w:tc>
          <w:tcPr>
            <w:tcW w:w="904" w:type="dxa"/>
            <w:vAlign w:val="center"/>
          </w:tcPr>
          <w:p w14:paraId="60BB6D12" w14:textId="77777777" w:rsidR="00BA33A8" w:rsidRPr="00F91561" w:rsidRDefault="00BA33A8" w:rsidP="00A271D4">
            <w:pPr>
              <w:jc w:val="center"/>
              <w:rPr>
                <w:sz w:val="24"/>
              </w:rPr>
            </w:pPr>
            <w:r w:rsidRPr="00F91561">
              <w:rPr>
                <w:rFonts w:hint="eastAsia"/>
                <w:sz w:val="24"/>
              </w:rPr>
              <w:lastRenderedPageBreak/>
              <w:t>与项目有关的原有环境污染和生态破坏问题</w:t>
            </w:r>
          </w:p>
        </w:tc>
        <w:tc>
          <w:tcPr>
            <w:tcW w:w="8253" w:type="dxa"/>
            <w:vAlign w:val="center"/>
          </w:tcPr>
          <w:p w14:paraId="162BF92C" w14:textId="1987D095" w:rsidR="00403DAE" w:rsidRDefault="00403DAE" w:rsidP="00403DAE">
            <w:pPr>
              <w:spacing w:line="360" w:lineRule="auto"/>
              <w:rPr>
                <w:b/>
                <w:bCs/>
                <w:kern w:val="21"/>
                <w:sz w:val="24"/>
              </w:rPr>
            </w:pPr>
            <w:r>
              <w:rPr>
                <w:rFonts w:eastAsiaTheme="majorEastAsia"/>
                <w:b/>
                <w:bCs/>
                <w:sz w:val="24"/>
              </w:rPr>
              <w:t>3.9</w:t>
            </w:r>
            <w:r w:rsidRPr="00403DAE">
              <w:rPr>
                <w:rFonts w:hint="eastAsia"/>
                <w:b/>
                <w:bCs/>
                <w:kern w:val="21"/>
                <w:sz w:val="24"/>
              </w:rPr>
              <w:t>原有项目概况及问题</w:t>
            </w:r>
          </w:p>
          <w:p w14:paraId="2F3CC85A" w14:textId="77777777" w:rsidR="00BA33A8" w:rsidRDefault="00375A3E" w:rsidP="00CF0F1B">
            <w:pPr>
              <w:snapToGrid w:val="0"/>
              <w:spacing w:line="360" w:lineRule="auto"/>
              <w:ind w:firstLineChars="200" w:firstLine="480"/>
              <w:rPr>
                <w:kern w:val="0"/>
                <w:sz w:val="24"/>
              </w:rPr>
            </w:pPr>
            <w:r w:rsidRPr="00375A3E">
              <w:rPr>
                <w:kern w:val="0"/>
                <w:sz w:val="24"/>
              </w:rPr>
              <w:t>1993</w:t>
            </w:r>
            <w:r w:rsidRPr="00375A3E">
              <w:rPr>
                <w:kern w:val="0"/>
                <w:sz w:val="24"/>
              </w:rPr>
              <w:t>年，黑龙江省第一地质勘查院与虎林市计划经济局（黄金公司）合作开发虎林市四平山金矿，成立虎林市四平山金矿（</w:t>
            </w:r>
            <w:r w:rsidRPr="00375A3E">
              <w:rPr>
                <w:kern w:val="0"/>
                <w:sz w:val="24"/>
              </w:rPr>
              <w:t>2001</w:t>
            </w:r>
            <w:r w:rsidRPr="00375A3E">
              <w:rPr>
                <w:kern w:val="0"/>
                <w:sz w:val="24"/>
              </w:rPr>
              <w:t>年，该企业注销）对四平山和代王</w:t>
            </w:r>
            <w:proofErr w:type="gramStart"/>
            <w:r w:rsidRPr="00375A3E">
              <w:rPr>
                <w:kern w:val="0"/>
                <w:sz w:val="24"/>
              </w:rPr>
              <w:t>砬</w:t>
            </w:r>
            <w:proofErr w:type="gramEnd"/>
            <w:r w:rsidRPr="00375A3E">
              <w:rPr>
                <w:kern w:val="0"/>
                <w:sz w:val="24"/>
              </w:rPr>
              <w:t>子共</w:t>
            </w:r>
            <w:r w:rsidRPr="00375A3E">
              <w:rPr>
                <w:kern w:val="0"/>
                <w:sz w:val="24"/>
              </w:rPr>
              <w:t>2</w:t>
            </w:r>
            <w:r w:rsidRPr="00375A3E">
              <w:rPr>
                <w:kern w:val="0"/>
                <w:sz w:val="24"/>
              </w:rPr>
              <w:t>处矿区中心出露的上部矿层（</w:t>
            </w:r>
            <w:r w:rsidRPr="00375A3E">
              <w:rPr>
                <w:kern w:val="0"/>
                <w:sz w:val="24"/>
              </w:rPr>
              <w:t>Ⅵ</w:t>
            </w:r>
            <w:r w:rsidRPr="00375A3E">
              <w:rPr>
                <w:kern w:val="0"/>
                <w:sz w:val="24"/>
              </w:rPr>
              <w:t>号矿体）硅质岩进行开采。</w:t>
            </w:r>
            <w:r w:rsidR="00CF0F1B" w:rsidRPr="00CF0F1B">
              <w:rPr>
                <w:rFonts w:hint="eastAsia"/>
                <w:kern w:val="0"/>
                <w:sz w:val="24"/>
              </w:rPr>
              <w:t>2007</w:t>
            </w:r>
            <w:r w:rsidR="00CF0F1B" w:rsidRPr="00CF0F1B">
              <w:rPr>
                <w:rFonts w:hint="eastAsia"/>
                <w:kern w:val="0"/>
                <w:sz w:val="24"/>
              </w:rPr>
              <w:t>年虎林市计划经济局（黄金公司）新成立了四平山金矿公司，后将该企业转让给大连新发展集团有限公司。</w:t>
            </w:r>
            <w:r w:rsidR="00CF0F1B" w:rsidRPr="00CF0F1B">
              <w:rPr>
                <w:rFonts w:hint="eastAsia"/>
                <w:kern w:val="0"/>
                <w:sz w:val="24"/>
              </w:rPr>
              <w:t>2009</w:t>
            </w:r>
            <w:r w:rsidR="00CF0F1B" w:rsidRPr="00CF0F1B">
              <w:rPr>
                <w:rFonts w:hint="eastAsia"/>
                <w:kern w:val="0"/>
                <w:sz w:val="24"/>
              </w:rPr>
              <w:t>年四平山金矿实行企业改制，更名为虎林市四平山金矿有限责任公司，大连新发展集团有限公司占</w:t>
            </w:r>
            <w:r w:rsidR="00CF0F1B" w:rsidRPr="00CF0F1B">
              <w:rPr>
                <w:rFonts w:hint="eastAsia"/>
                <w:kern w:val="0"/>
                <w:sz w:val="24"/>
              </w:rPr>
              <w:t>51%</w:t>
            </w:r>
            <w:r w:rsidR="00CF0F1B" w:rsidRPr="00CF0F1B">
              <w:rPr>
                <w:rFonts w:hint="eastAsia"/>
                <w:kern w:val="0"/>
                <w:sz w:val="24"/>
              </w:rPr>
              <w:t>股权，黑龙江省第一地质勘查院占</w:t>
            </w:r>
            <w:r w:rsidR="00CF0F1B" w:rsidRPr="00CF0F1B">
              <w:rPr>
                <w:rFonts w:hint="eastAsia"/>
                <w:kern w:val="0"/>
                <w:sz w:val="24"/>
              </w:rPr>
              <w:t>49%</w:t>
            </w:r>
            <w:r w:rsidR="00CF0F1B" w:rsidRPr="00CF0F1B">
              <w:rPr>
                <w:rFonts w:hint="eastAsia"/>
                <w:kern w:val="0"/>
                <w:sz w:val="24"/>
              </w:rPr>
              <w:t>股权。公司成立后，因地下采区采矿许可证未办理下来，一直未开展经营活动。</w:t>
            </w:r>
            <w:r w:rsidR="00CF0F1B" w:rsidRPr="00CF0F1B">
              <w:rPr>
                <w:rFonts w:hint="eastAsia"/>
                <w:kern w:val="0"/>
                <w:sz w:val="24"/>
              </w:rPr>
              <w:t>2021</w:t>
            </w:r>
            <w:r w:rsidR="00CF0F1B" w:rsidRPr="00CF0F1B">
              <w:rPr>
                <w:rFonts w:hint="eastAsia"/>
                <w:kern w:val="0"/>
                <w:sz w:val="24"/>
              </w:rPr>
              <w:t>年，大连新发展集团有限公司将</w:t>
            </w:r>
            <w:r w:rsidR="00CF0F1B" w:rsidRPr="00CF0F1B">
              <w:rPr>
                <w:rFonts w:hint="eastAsia"/>
                <w:kern w:val="0"/>
                <w:sz w:val="24"/>
              </w:rPr>
              <w:t>51%</w:t>
            </w:r>
            <w:r w:rsidR="00CF0F1B" w:rsidRPr="00CF0F1B">
              <w:rPr>
                <w:rFonts w:hint="eastAsia"/>
                <w:kern w:val="0"/>
                <w:sz w:val="24"/>
              </w:rPr>
              <w:t>的股权转让给杨晓军。</w:t>
            </w:r>
          </w:p>
          <w:p w14:paraId="3DF2EA67" w14:textId="775ABBC6" w:rsidR="004E12CA" w:rsidRDefault="00206FB8" w:rsidP="00206FB8">
            <w:pPr>
              <w:snapToGrid w:val="0"/>
              <w:spacing w:line="360" w:lineRule="auto"/>
              <w:ind w:firstLineChars="200" w:firstLine="480"/>
              <w:rPr>
                <w:kern w:val="0"/>
                <w:sz w:val="24"/>
              </w:rPr>
            </w:pPr>
            <w:r w:rsidRPr="00206FB8">
              <w:rPr>
                <w:rFonts w:hint="eastAsia"/>
                <w:kern w:val="0"/>
                <w:sz w:val="24"/>
              </w:rPr>
              <w:t>本项目开采矿种为金、银，开采规模为</w:t>
            </w:r>
            <w:r w:rsidRPr="00206FB8">
              <w:rPr>
                <w:rFonts w:hint="eastAsia"/>
                <w:kern w:val="0"/>
                <w:sz w:val="24"/>
              </w:rPr>
              <w:t>6</w:t>
            </w:r>
            <w:r w:rsidRPr="00206FB8">
              <w:rPr>
                <w:rFonts w:hint="eastAsia"/>
                <w:kern w:val="0"/>
                <w:sz w:val="24"/>
              </w:rPr>
              <w:t>万</w:t>
            </w:r>
            <w:r w:rsidRPr="00206FB8">
              <w:rPr>
                <w:rFonts w:hint="eastAsia"/>
                <w:kern w:val="0"/>
                <w:sz w:val="24"/>
              </w:rPr>
              <w:t>t/a</w:t>
            </w:r>
            <w:r w:rsidRPr="00206FB8">
              <w:rPr>
                <w:rFonts w:hint="eastAsia"/>
                <w:kern w:val="0"/>
                <w:sz w:val="24"/>
              </w:rPr>
              <w:t>。</w:t>
            </w:r>
            <w:r w:rsidR="00731F75" w:rsidRPr="00731F75">
              <w:rPr>
                <w:kern w:val="0"/>
                <w:sz w:val="24"/>
              </w:rPr>
              <w:t>原露天采区矿区生产规模</w:t>
            </w:r>
            <w:r w:rsidR="00731F75" w:rsidRPr="00731F75">
              <w:rPr>
                <w:kern w:val="0"/>
                <w:sz w:val="24"/>
              </w:rPr>
              <w:t>4.0</w:t>
            </w:r>
            <w:r w:rsidR="00731F75" w:rsidRPr="00731F75">
              <w:rPr>
                <w:kern w:val="0"/>
                <w:sz w:val="24"/>
              </w:rPr>
              <w:t>万</w:t>
            </w:r>
            <w:r w:rsidR="00731F75" w:rsidRPr="00731F75">
              <w:rPr>
                <w:kern w:val="0"/>
                <w:sz w:val="24"/>
              </w:rPr>
              <w:t>t/a</w:t>
            </w:r>
            <w:r w:rsidR="00731F75" w:rsidRPr="00731F75">
              <w:rPr>
                <w:kern w:val="0"/>
                <w:sz w:val="24"/>
              </w:rPr>
              <w:t>，开采方式为露天开采，选矿方式为原矿破碎野外堆浸法取金，开采标高为</w:t>
            </w:r>
            <w:r w:rsidR="00731F75" w:rsidRPr="00731F75">
              <w:rPr>
                <w:kern w:val="0"/>
                <w:sz w:val="24"/>
              </w:rPr>
              <w:t>400-350m</w:t>
            </w:r>
            <w:r w:rsidR="00731F75" w:rsidRPr="00731F75">
              <w:rPr>
                <w:kern w:val="0"/>
                <w:sz w:val="24"/>
              </w:rPr>
              <w:t>，截止</w:t>
            </w:r>
            <w:r w:rsidR="00731F75" w:rsidRPr="00731F75">
              <w:rPr>
                <w:kern w:val="0"/>
                <w:sz w:val="24"/>
              </w:rPr>
              <w:t>2010</w:t>
            </w:r>
            <w:r w:rsidR="00731F75" w:rsidRPr="00731F75">
              <w:rPr>
                <w:kern w:val="0"/>
                <w:sz w:val="24"/>
              </w:rPr>
              <w:t>年</w:t>
            </w:r>
            <w:r w:rsidR="00731F75" w:rsidRPr="00731F75">
              <w:rPr>
                <w:kern w:val="0"/>
                <w:sz w:val="24"/>
              </w:rPr>
              <w:t>7</w:t>
            </w:r>
            <w:r w:rsidR="00731F75" w:rsidRPr="00731F75">
              <w:rPr>
                <w:kern w:val="0"/>
                <w:sz w:val="24"/>
              </w:rPr>
              <w:t>月四平山岩金矿段上部矿层已全部开采完毕，已消耗金矿石量</w:t>
            </w:r>
            <w:r w:rsidR="00731F75" w:rsidRPr="00731F75">
              <w:rPr>
                <w:kern w:val="0"/>
                <w:sz w:val="24"/>
              </w:rPr>
              <w:t>87.1</w:t>
            </w:r>
            <w:r w:rsidR="00731F75" w:rsidRPr="00731F75">
              <w:rPr>
                <w:kern w:val="0"/>
                <w:sz w:val="24"/>
              </w:rPr>
              <w:t>万</w:t>
            </w:r>
            <w:r w:rsidR="00731F75" w:rsidRPr="00731F75">
              <w:rPr>
                <w:kern w:val="0"/>
                <w:sz w:val="24"/>
              </w:rPr>
              <w:t>t</w:t>
            </w:r>
            <w:r w:rsidR="00731F75" w:rsidRPr="00731F75">
              <w:rPr>
                <w:kern w:val="0"/>
                <w:sz w:val="24"/>
              </w:rPr>
              <w:t>，金属量</w:t>
            </w:r>
            <w:r w:rsidR="00731F75" w:rsidRPr="00731F75">
              <w:rPr>
                <w:kern w:val="0"/>
                <w:sz w:val="24"/>
              </w:rPr>
              <w:t>3044.39kg</w:t>
            </w:r>
            <w:r w:rsidR="00731F75" w:rsidRPr="00731F75">
              <w:rPr>
                <w:kern w:val="0"/>
                <w:sz w:val="24"/>
              </w:rPr>
              <w:t>，平均品位为</w:t>
            </w:r>
            <w:r w:rsidR="00731F75" w:rsidRPr="00731F75">
              <w:rPr>
                <w:kern w:val="0"/>
                <w:sz w:val="24"/>
              </w:rPr>
              <w:t>3.49×10</w:t>
            </w:r>
            <w:r w:rsidR="00731F75" w:rsidRPr="00454082">
              <w:rPr>
                <w:kern w:val="0"/>
                <w:sz w:val="24"/>
                <w:vertAlign w:val="superscript"/>
              </w:rPr>
              <w:t>-6</w:t>
            </w:r>
            <w:r w:rsidR="00731F75" w:rsidRPr="00731F75">
              <w:rPr>
                <w:kern w:val="0"/>
                <w:sz w:val="24"/>
              </w:rPr>
              <w:t>。原《采矿许可证》（编号</w:t>
            </w:r>
            <w:r w:rsidR="00731F75" w:rsidRPr="00731F75">
              <w:rPr>
                <w:kern w:val="0"/>
                <w:sz w:val="24"/>
              </w:rPr>
              <w:t>C2300002009054120018931</w:t>
            </w:r>
            <w:r w:rsidR="00731F75" w:rsidRPr="00731F75">
              <w:rPr>
                <w:kern w:val="0"/>
                <w:sz w:val="24"/>
              </w:rPr>
              <w:t>，有效期至</w:t>
            </w:r>
            <w:r w:rsidR="00731F75" w:rsidRPr="00731F75">
              <w:rPr>
                <w:kern w:val="0"/>
                <w:sz w:val="24"/>
              </w:rPr>
              <w:t>2010</w:t>
            </w:r>
            <w:r w:rsidR="00731F75" w:rsidRPr="00731F75">
              <w:rPr>
                <w:kern w:val="0"/>
                <w:sz w:val="24"/>
              </w:rPr>
              <w:t>年</w:t>
            </w:r>
            <w:r w:rsidR="00731F75" w:rsidRPr="00731F75">
              <w:rPr>
                <w:kern w:val="0"/>
                <w:sz w:val="24"/>
              </w:rPr>
              <w:t>7</w:t>
            </w:r>
            <w:r w:rsidR="00731F75" w:rsidRPr="00731F75">
              <w:rPr>
                <w:kern w:val="0"/>
                <w:sz w:val="24"/>
              </w:rPr>
              <w:t>月</w:t>
            </w:r>
            <w:r w:rsidR="00731F75" w:rsidRPr="00731F75">
              <w:rPr>
                <w:kern w:val="0"/>
                <w:sz w:val="24"/>
              </w:rPr>
              <w:t>25</w:t>
            </w:r>
            <w:r w:rsidR="00731F75" w:rsidRPr="00731F75">
              <w:rPr>
                <w:kern w:val="0"/>
                <w:sz w:val="24"/>
              </w:rPr>
              <w:t>日）已于</w:t>
            </w:r>
            <w:r w:rsidR="00731F75" w:rsidRPr="00731F75">
              <w:rPr>
                <w:kern w:val="0"/>
                <w:sz w:val="24"/>
              </w:rPr>
              <w:t>2015</w:t>
            </w:r>
            <w:r w:rsidR="00731F75" w:rsidRPr="00731F75">
              <w:rPr>
                <w:kern w:val="0"/>
                <w:sz w:val="24"/>
              </w:rPr>
              <w:t>年</w:t>
            </w:r>
            <w:r w:rsidR="00731F75" w:rsidRPr="00731F75">
              <w:rPr>
                <w:kern w:val="0"/>
                <w:sz w:val="24"/>
              </w:rPr>
              <w:t>11</w:t>
            </w:r>
            <w:r w:rsidR="00731F75" w:rsidRPr="00731F75">
              <w:rPr>
                <w:kern w:val="0"/>
                <w:sz w:val="24"/>
              </w:rPr>
              <w:t>月注销。</w:t>
            </w:r>
            <w:r w:rsidR="004E12CA" w:rsidRPr="004E12CA">
              <w:rPr>
                <w:kern w:val="0"/>
                <w:sz w:val="24"/>
              </w:rPr>
              <w:t>虎林市四平山金矿露天采区于</w:t>
            </w:r>
            <w:r w:rsidR="004E12CA" w:rsidRPr="004E12CA">
              <w:rPr>
                <w:kern w:val="0"/>
                <w:sz w:val="24"/>
              </w:rPr>
              <w:t>2010</w:t>
            </w:r>
            <w:r w:rsidR="004E12CA" w:rsidRPr="004E12CA">
              <w:rPr>
                <w:kern w:val="0"/>
                <w:sz w:val="24"/>
              </w:rPr>
              <w:t>年服务期满后，未进行生态修复，现状为自然修复状态。</w:t>
            </w:r>
          </w:p>
          <w:p w14:paraId="31760E6F" w14:textId="1914746B" w:rsidR="005B66C8" w:rsidRDefault="005B66C8" w:rsidP="005B66C8">
            <w:pPr>
              <w:snapToGrid w:val="0"/>
              <w:spacing w:line="360" w:lineRule="auto"/>
              <w:ind w:firstLineChars="200" w:firstLine="480"/>
              <w:rPr>
                <w:kern w:val="0"/>
                <w:sz w:val="24"/>
              </w:rPr>
            </w:pPr>
            <w:r w:rsidRPr="005B66C8">
              <w:rPr>
                <w:kern w:val="0"/>
                <w:sz w:val="24"/>
              </w:rPr>
              <w:t>矿山主要环境问题总结如下：</w:t>
            </w:r>
          </w:p>
          <w:p w14:paraId="40D2A27B" w14:textId="6EE5D41B" w:rsidR="005B66C8" w:rsidRDefault="00DE6B63" w:rsidP="00DE6B63">
            <w:pPr>
              <w:snapToGrid w:val="0"/>
              <w:spacing w:line="360" w:lineRule="auto"/>
              <w:ind w:firstLineChars="200" w:firstLine="480"/>
              <w:rPr>
                <w:kern w:val="0"/>
                <w:sz w:val="24"/>
              </w:rPr>
            </w:pPr>
            <w:r w:rsidRPr="00DE6B63">
              <w:rPr>
                <w:kern w:val="0"/>
                <w:sz w:val="24"/>
              </w:rPr>
              <w:t>项目区为金矿矿山，</w:t>
            </w:r>
            <w:r w:rsidR="00D7496D" w:rsidRPr="00ED56A9">
              <w:rPr>
                <w:rFonts w:hint="eastAsia"/>
                <w:color w:val="000000" w:themeColor="text1"/>
                <w:sz w:val="24"/>
              </w:rPr>
              <w:t>生态修复项目区面积为</w:t>
            </w:r>
            <w:r w:rsidR="00D7496D" w:rsidRPr="00ED56A9">
              <w:rPr>
                <w:rFonts w:hint="eastAsia"/>
                <w:color w:val="000000" w:themeColor="text1"/>
                <w:sz w:val="24"/>
              </w:rPr>
              <w:t>64.3389hm</w:t>
            </w:r>
            <w:r w:rsidR="00D7496D" w:rsidRPr="00ED56A9">
              <w:rPr>
                <w:rFonts w:hint="eastAsia"/>
                <w:color w:val="000000" w:themeColor="text1"/>
                <w:sz w:val="24"/>
                <w:vertAlign w:val="superscript"/>
              </w:rPr>
              <w:t>2</w:t>
            </w:r>
            <w:r w:rsidR="00D7496D">
              <w:rPr>
                <w:rFonts w:hint="eastAsia"/>
                <w:color w:val="000000" w:themeColor="text1"/>
                <w:sz w:val="24"/>
              </w:rPr>
              <w:t>，</w:t>
            </w:r>
            <w:r w:rsidR="00D7496D" w:rsidRPr="00ED56A9">
              <w:rPr>
                <w:rFonts w:hint="eastAsia"/>
                <w:color w:val="000000" w:themeColor="text1"/>
                <w:sz w:val="24"/>
              </w:rPr>
              <w:t>工程</w:t>
            </w:r>
            <w:proofErr w:type="gramStart"/>
            <w:r w:rsidR="00D7496D" w:rsidRPr="00ED56A9">
              <w:rPr>
                <w:rFonts w:hint="eastAsia"/>
                <w:color w:val="000000" w:themeColor="text1"/>
                <w:sz w:val="24"/>
              </w:rPr>
              <w:t>修复区</w:t>
            </w:r>
            <w:proofErr w:type="gramEnd"/>
            <w:r w:rsidR="00D7496D" w:rsidRPr="000B19AD">
              <w:rPr>
                <w:rFonts w:hint="eastAsia"/>
                <w:color w:val="000000" w:themeColor="text1"/>
                <w:sz w:val="24"/>
              </w:rPr>
              <w:t>面积</w:t>
            </w:r>
            <w:r w:rsidR="00D7496D">
              <w:rPr>
                <w:rFonts w:hint="eastAsia"/>
                <w:color w:val="000000" w:themeColor="text1"/>
                <w:sz w:val="24"/>
              </w:rPr>
              <w:t>为</w:t>
            </w:r>
            <w:r w:rsidR="00D7496D" w:rsidRPr="00856912">
              <w:rPr>
                <w:color w:val="000000" w:themeColor="text1"/>
                <w:sz w:val="24"/>
              </w:rPr>
              <w:t>28.0901</w:t>
            </w:r>
            <w:r w:rsidR="00D7496D" w:rsidRPr="00ED56A9">
              <w:rPr>
                <w:rFonts w:hint="eastAsia"/>
                <w:color w:val="000000" w:themeColor="text1"/>
                <w:sz w:val="24"/>
              </w:rPr>
              <w:t>hm</w:t>
            </w:r>
            <w:r w:rsidR="00D7496D" w:rsidRPr="00ED56A9">
              <w:rPr>
                <w:rFonts w:hint="eastAsia"/>
                <w:color w:val="000000" w:themeColor="text1"/>
                <w:sz w:val="24"/>
                <w:vertAlign w:val="superscript"/>
              </w:rPr>
              <w:t>2</w:t>
            </w:r>
            <w:r w:rsidR="00D7496D" w:rsidRPr="000B19AD">
              <w:rPr>
                <w:rFonts w:hint="eastAsia"/>
                <w:color w:val="000000" w:themeColor="text1"/>
                <w:sz w:val="24"/>
              </w:rPr>
              <w:t>，</w:t>
            </w:r>
            <w:r w:rsidR="00D7496D" w:rsidRPr="00C92A75">
              <w:rPr>
                <w:rFonts w:hint="eastAsia"/>
                <w:color w:val="000000" w:themeColor="text1"/>
                <w:sz w:val="24"/>
              </w:rPr>
              <w:t>自然认定区域面积</w:t>
            </w:r>
            <w:r w:rsidR="00D7496D" w:rsidRPr="00C92A75">
              <w:rPr>
                <w:rFonts w:hint="eastAsia"/>
                <w:color w:val="000000" w:themeColor="text1"/>
                <w:sz w:val="24"/>
              </w:rPr>
              <w:t>15.3103hm</w:t>
            </w:r>
            <w:r w:rsidR="00D7496D" w:rsidRPr="00C92A75">
              <w:rPr>
                <w:rFonts w:hint="eastAsia"/>
                <w:color w:val="000000" w:themeColor="text1"/>
                <w:sz w:val="24"/>
                <w:vertAlign w:val="superscript"/>
              </w:rPr>
              <w:t>2</w:t>
            </w:r>
            <w:r w:rsidR="00D7496D" w:rsidRPr="00C92A75">
              <w:rPr>
                <w:rFonts w:hint="eastAsia"/>
                <w:color w:val="000000" w:themeColor="text1"/>
                <w:sz w:val="24"/>
              </w:rPr>
              <w:t>。</w:t>
            </w:r>
            <w:r w:rsidR="00D7496D" w:rsidRPr="00F156B5">
              <w:rPr>
                <w:rFonts w:hint="eastAsia"/>
                <w:color w:val="000000" w:themeColor="text1"/>
                <w:sz w:val="24"/>
              </w:rPr>
              <w:t>（来源于虎林市自然资源局</w:t>
            </w:r>
            <w:r w:rsidR="00D7496D" w:rsidRPr="00F156B5">
              <w:rPr>
                <w:rFonts w:hint="eastAsia"/>
                <w:color w:val="000000" w:themeColor="text1"/>
                <w:sz w:val="24"/>
              </w:rPr>
              <w:t>2025</w:t>
            </w:r>
            <w:r w:rsidR="00D7496D" w:rsidRPr="00F156B5">
              <w:rPr>
                <w:rFonts w:hint="eastAsia"/>
                <w:color w:val="000000" w:themeColor="text1"/>
                <w:sz w:val="24"/>
              </w:rPr>
              <w:t>年</w:t>
            </w:r>
            <w:r w:rsidR="00D7496D" w:rsidRPr="00F156B5">
              <w:rPr>
                <w:rFonts w:hint="eastAsia"/>
                <w:color w:val="000000" w:themeColor="text1"/>
                <w:sz w:val="24"/>
              </w:rPr>
              <w:t>11</w:t>
            </w:r>
            <w:r w:rsidR="00D7496D" w:rsidRPr="00F156B5">
              <w:rPr>
                <w:rFonts w:hint="eastAsia"/>
                <w:color w:val="000000" w:themeColor="text1"/>
                <w:sz w:val="24"/>
              </w:rPr>
              <w:t>月认定的《虎林市</w:t>
            </w:r>
            <w:r w:rsidR="00D7496D" w:rsidRPr="00F156B5">
              <w:rPr>
                <w:rFonts w:hint="eastAsia"/>
                <w:color w:val="000000" w:themeColor="text1"/>
                <w:sz w:val="24"/>
              </w:rPr>
              <w:t>2025</w:t>
            </w:r>
            <w:r w:rsidR="00D7496D" w:rsidRPr="00F156B5">
              <w:rPr>
                <w:rFonts w:hint="eastAsia"/>
                <w:color w:val="000000" w:themeColor="text1"/>
                <w:sz w:val="24"/>
              </w:rPr>
              <w:t>年历史遗留废弃矿山生态修复自然恢复初步验收认定报告》</w:t>
            </w:r>
            <w:r w:rsidR="00D7496D">
              <w:rPr>
                <w:rFonts w:hint="eastAsia"/>
                <w:color w:val="000000" w:themeColor="text1"/>
                <w:sz w:val="24"/>
              </w:rPr>
              <w:t>，该部分内容不进行修复</w:t>
            </w:r>
            <w:r w:rsidR="00D7496D" w:rsidRPr="00F156B5">
              <w:rPr>
                <w:rFonts w:hint="eastAsia"/>
                <w:color w:val="000000" w:themeColor="text1"/>
                <w:sz w:val="24"/>
              </w:rPr>
              <w:t>）</w:t>
            </w:r>
            <w:r w:rsidR="00D7496D" w:rsidRPr="00C92A75">
              <w:rPr>
                <w:rFonts w:hint="eastAsia"/>
                <w:color w:val="000000" w:themeColor="text1"/>
                <w:sz w:val="24"/>
              </w:rPr>
              <w:t>其余为</w:t>
            </w:r>
            <w:proofErr w:type="gramStart"/>
            <w:r w:rsidR="00D7496D" w:rsidRPr="00C92A75">
              <w:rPr>
                <w:rFonts w:hint="eastAsia"/>
                <w:color w:val="000000" w:themeColor="text1"/>
                <w:sz w:val="24"/>
              </w:rPr>
              <w:t>自然复绿无需</w:t>
            </w:r>
            <w:proofErr w:type="gramEnd"/>
            <w:r w:rsidR="00D7496D" w:rsidRPr="00C92A75">
              <w:rPr>
                <w:rFonts w:hint="eastAsia"/>
                <w:color w:val="000000" w:themeColor="text1"/>
                <w:sz w:val="24"/>
              </w:rPr>
              <w:t>治理其余，面积</w:t>
            </w:r>
            <w:r w:rsidR="00D7496D" w:rsidRPr="00C92A75">
              <w:rPr>
                <w:rFonts w:hint="eastAsia"/>
                <w:color w:val="000000" w:themeColor="text1"/>
                <w:sz w:val="24"/>
              </w:rPr>
              <w:t>20.9385hm</w:t>
            </w:r>
            <w:r w:rsidR="00D7496D" w:rsidRPr="00C92A75">
              <w:rPr>
                <w:rFonts w:hint="eastAsia"/>
                <w:color w:val="000000" w:themeColor="text1"/>
                <w:sz w:val="24"/>
                <w:vertAlign w:val="superscript"/>
              </w:rPr>
              <w:t>2</w:t>
            </w:r>
            <w:r w:rsidR="00D7496D" w:rsidRPr="00C92A75">
              <w:rPr>
                <w:rFonts w:hint="eastAsia"/>
                <w:color w:val="000000" w:themeColor="text1"/>
                <w:sz w:val="24"/>
              </w:rPr>
              <w:t>。</w:t>
            </w:r>
            <w:r w:rsidR="00D7496D">
              <w:rPr>
                <w:rFonts w:hint="eastAsia"/>
                <w:color w:val="000000" w:themeColor="text1"/>
                <w:sz w:val="24"/>
              </w:rPr>
              <w:t>（该部分内容不进行修复）</w:t>
            </w:r>
            <w:r w:rsidR="00ED1D08">
              <w:rPr>
                <w:rFonts w:hint="eastAsia"/>
                <w:bCs/>
                <w:kern w:val="21"/>
                <w:sz w:val="24"/>
              </w:rPr>
              <w:t>。</w:t>
            </w:r>
            <w:r w:rsidR="00ED1D08" w:rsidRPr="00ED56A9">
              <w:rPr>
                <w:rFonts w:hint="eastAsia"/>
                <w:color w:val="000000" w:themeColor="text1"/>
                <w:sz w:val="24"/>
              </w:rPr>
              <w:t>工程</w:t>
            </w:r>
            <w:proofErr w:type="gramStart"/>
            <w:r w:rsidR="00ED1D08" w:rsidRPr="00ED56A9">
              <w:rPr>
                <w:rFonts w:hint="eastAsia"/>
                <w:color w:val="000000" w:themeColor="text1"/>
                <w:sz w:val="24"/>
              </w:rPr>
              <w:t>修复</w:t>
            </w:r>
            <w:r w:rsidRPr="00DE6B63">
              <w:rPr>
                <w:kern w:val="0"/>
                <w:sz w:val="24"/>
              </w:rPr>
              <w:t>区</w:t>
            </w:r>
            <w:proofErr w:type="gramEnd"/>
            <w:r w:rsidRPr="00DE6B63">
              <w:rPr>
                <w:kern w:val="0"/>
                <w:sz w:val="24"/>
              </w:rPr>
              <w:t>内部分区域无植被覆盖，开采痕迹明显，四周形成斜坡，有少量岩体残留</w:t>
            </w:r>
            <w:r>
              <w:rPr>
                <w:rFonts w:hint="eastAsia"/>
                <w:kern w:val="0"/>
                <w:sz w:val="24"/>
              </w:rPr>
              <w:t>。</w:t>
            </w:r>
          </w:p>
          <w:p w14:paraId="6044256E" w14:textId="77777777" w:rsidR="00EA2904" w:rsidRDefault="00EA2904" w:rsidP="00EA2904">
            <w:pPr>
              <w:snapToGrid w:val="0"/>
              <w:spacing w:line="360" w:lineRule="auto"/>
              <w:jc w:val="center"/>
              <w:rPr>
                <w:kern w:val="0"/>
                <w:sz w:val="24"/>
              </w:rPr>
            </w:pPr>
            <w:r>
              <w:rPr>
                <w:noProof/>
              </w:rPr>
              <w:lastRenderedPageBreak/>
              <w:drawing>
                <wp:inline distT="0" distB="0" distL="0" distR="0" wp14:anchorId="0D0A1D30" wp14:editId="19BEEB72">
                  <wp:extent cx="3991970" cy="2482998"/>
                  <wp:effectExtent l="0" t="0" r="889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96055" cy="2485539"/>
                          </a:xfrm>
                          <a:prstGeom prst="rect">
                            <a:avLst/>
                          </a:prstGeom>
                        </pic:spPr>
                      </pic:pic>
                    </a:graphicData>
                  </a:graphic>
                </wp:inline>
              </w:drawing>
            </w:r>
          </w:p>
          <w:p w14:paraId="572682D7" w14:textId="059EFA53" w:rsidR="00CD4B0A" w:rsidRDefault="00CD4B0A" w:rsidP="00CD4B0A">
            <w:pPr>
              <w:jc w:val="center"/>
              <w:rPr>
                <w:rFonts w:eastAsiaTheme="minorEastAsia"/>
                <w:b/>
                <w:szCs w:val="21"/>
              </w:rPr>
            </w:pPr>
            <w:r>
              <w:rPr>
                <w:rFonts w:eastAsiaTheme="minorEastAsia" w:hint="eastAsia"/>
                <w:b/>
                <w:szCs w:val="21"/>
              </w:rPr>
              <w:t>1</w:t>
            </w:r>
            <w:r>
              <w:rPr>
                <w:rFonts w:eastAsiaTheme="minorEastAsia" w:hint="eastAsia"/>
                <w:b/>
                <w:szCs w:val="21"/>
              </w:rPr>
              <w:t>号矿山</w:t>
            </w:r>
            <w:r w:rsidR="00DE4FAA" w:rsidRPr="00DE4FAA">
              <w:rPr>
                <w:rFonts w:eastAsiaTheme="minorEastAsia" w:hint="eastAsia"/>
                <w:b/>
                <w:szCs w:val="21"/>
              </w:rPr>
              <w:t>（四平山矿区）</w:t>
            </w:r>
            <w:r>
              <w:rPr>
                <w:rFonts w:eastAsiaTheme="minorEastAsia" w:hint="eastAsia"/>
                <w:b/>
                <w:szCs w:val="21"/>
              </w:rPr>
              <w:t>现状</w:t>
            </w:r>
          </w:p>
          <w:p w14:paraId="02E64945" w14:textId="0BB7A78C" w:rsidR="00CD4B0A" w:rsidRDefault="00CD4B0A" w:rsidP="00CD4B0A">
            <w:pPr>
              <w:jc w:val="center"/>
              <w:rPr>
                <w:rFonts w:eastAsiaTheme="minorEastAsia"/>
                <w:b/>
                <w:szCs w:val="21"/>
              </w:rPr>
            </w:pPr>
            <w:r>
              <w:rPr>
                <w:noProof/>
              </w:rPr>
              <w:drawing>
                <wp:inline distT="0" distB="0" distL="0" distR="0" wp14:anchorId="1FA35704" wp14:editId="5DE6DE3B">
                  <wp:extent cx="4135272" cy="2604547"/>
                  <wp:effectExtent l="0" t="0" r="0"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46621" cy="2611695"/>
                          </a:xfrm>
                          <a:prstGeom prst="rect">
                            <a:avLst/>
                          </a:prstGeom>
                        </pic:spPr>
                      </pic:pic>
                    </a:graphicData>
                  </a:graphic>
                </wp:inline>
              </w:drawing>
            </w:r>
          </w:p>
          <w:p w14:paraId="5379D561" w14:textId="547E1DDB" w:rsidR="00CD4B0A" w:rsidRDefault="00CD4B0A" w:rsidP="00CD4B0A">
            <w:pPr>
              <w:jc w:val="center"/>
              <w:rPr>
                <w:rFonts w:eastAsiaTheme="minorEastAsia"/>
                <w:b/>
                <w:szCs w:val="21"/>
              </w:rPr>
            </w:pPr>
            <w:r>
              <w:rPr>
                <w:rFonts w:eastAsiaTheme="minorEastAsia"/>
                <w:b/>
                <w:szCs w:val="21"/>
              </w:rPr>
              <w:t>2</w:t>
            </w:r>
            <w:r>
              <w:rPr>
                <w:rFonts w:eastAsiaTheme="minorEastAsia" w:hint="eastAsia"/>
                <w:b/>
                <w:szCs w:val="21"/>
              </w:rPr>
              <w:t>号矿山</w:t>
            </w:r>
            <w:r w:rsidR="00DE4FAA" w:rsidRPr="00DE4FAA">
              <w:rPr>
                <w:rFonts w:eastAsiaTheme="minorEastAsia" w:hint="eastAsia"/>
                <w:b/>
                <w:szCs w:val="21"/>
              </w:rPr>
              <w:t>（代王</w:t>
            </w:r>
            <w:proofErr w:type="gramStart"/>
            <w:r w:rsidR="00DE4FAA" w:rsidRPr="00DE4FAA">
              <w:rPr>
                <w:rFonts w:eastAsiaTheme="minorEastAsia" w:hint="eastAsia"/>
                <w:b/>
                <w:szCs w:val="21"/>
              </w:rPr>
              <w:t>砬</w:t>
            </w:r>
            <w:proofErr w:type="gramEnd"/>
            <w:r w:rsidR="00DE4FAA" w:rsidRPr="00DE4FAA">
              <w:rPr>
                <w:rFonts w:eastAsiaTheme="minorEastAsia" w:hint="eastAsia"/>
                <w:b/>
                <w:szCs w:val="21"/>
              </w:rPr>
              <w:t>子矿区）</w:t>
            </w:r>
            <w:r>
              <w:rPr>
                <w:rFonts w:eastAsiaTheme="minorEastAsia" w:hint="eastAsia"/>
                <w:b/>
                <w:szCs w:val="21"/>
              </w:rPr>
              <w:t>现状</w:t>
            </w:r>
          </w:p>
          <w:p w14:paraId="3ABDBB7B" w14:textId="3206060B" w:rsidR="00EA2904" w:rsidRDefault="00CD4B0A" w:rsidP="00CD4B0A">
            <w:pPr>
              <w:snapToGrid w:val="0"/>
              <w:spacing w:line="360" w:lineRule="auto"/>
              <w:jc w:val="center"/>
              <w:rPr>
                <w:rFonts w:eastAsiaTheme="minorEastAsia"/>
                <w:b/>
                <w:szCs w:val="21"/>
              </w:rPr>
            </w:pPr>
            <w:bookmarkStart w:id="77" w:name="OLE_LINK13"/>
            <w:r w:rsidRPr="00316886">
              <w:rPr>
                <w:rFonts w:eastAsiaTheme="minorEastAsia"/>
                <w:b/>
                <w:szCs w:val="21"/>
              </w:rPr>
              <w:t>图</w:t>
            </w:r>
            <w:r w:rsidRPr="00316886">
              <w:rPr>
                <w:rFonts w:eastAsiaTheme="minorEastAsia"/>
                <w:b/>
                <w:szCs w:val="21"/>
              </w:rPr>
              <w:t>3</w:t>
            </w:r>
            <w:r>
              <w:rPr>
                <w:rFonts w:eastAsiaTheme="minorEastAsia"/>
                <w:b/>
                <w:szCs w:val="21"/>
              </w:rPr>
              <w:t>-</w:t>
            </w:r>
            <w:r w:rsidR="009C425F">
              <w:rPr>
                <w:rFonts w:eastAsiaTheme="minorEastAsia"/>
                <w:b/>
                <w:szCs w:val="21"/>
              </w:rPr>
              <w:t>7</w:t>
            </w:r>
            <w:r w:rsidRPr="00316886">
              <w:rPr>
                <w:rFonts w:eastAsiaTheme="minorEastAsia"/>
                <w:b/>
                <w:szCs w:val="21"/>
              </w:rPr>
              <w:t xml:space="preserve"> </w:t>
            </w:r>
            <w:r>
              <w:rPr>
                <w:rFonts w:eastAsiaTheme="minorEastAsia" w:hint="eastAsia"/>
                <w:b/>
                <w:szCs w:val="21"/>
              </w:rPr>
              <w:t>本项目矿山现状</w:t>
            </w:r>
          </w:p>
          <w:bookmarkEnd w:id="77"/>
          <w:p w14:paraId="4631BF7C" w14:textId="41C55E43" w:rsidR="001A0052" w:rsidRDefault="00E430F5" w:rsidP="002F0249">
            <w:pPr>
              <w:snapToGrid w:val="0"/>
              <w:spacing w:line="360" w:lineRule="auto"/>
              <w:ind w:firstLineChars="200" w:firstLine="480"/>
              <w:rPr>
                <w:kern w:val="0"/>
                <w:sz w:val="24"/>
              </w:rPr>
            </w:pPr>
            <w:r w:rsidRPr="00E430F5">
              <w:rPr>
                <w:kern w:val="0"/>
                <w:sz w:val="24"/>
              </w:rPr>
              <w:t>因矿山建设与采矿活动而改变原有的地形条件与地貌特征，造成土地损毁、山体破损、岩石裸露、植被破坏等现象。矿山开采普遍存在地形地貌景观破坏、土地资源破坏等问题，表现在对土地、植被资源产生影响和破坏，改变土地利用现状、地貌景观破坏等。</w:t>
            </w:r>
            <w:r w:rsidRPr="00E430F5">
              <w:rPr>
                <w:kern w:val="0"/>
                <w:sz w:val="24"/>
              </w:rPr>
              <w:t>1</w:t>
            </w:r>
            <w:r w:rsidRPr="00E430F5">
              <w:rPr>
                <w:kern w:val="0"/>
                <w:sz w:val="24"/>
              </w:rPr>
              <w:t>号矿山</w:t>
            </w:r>
            <w:r w:rsidR="00A271FD" w:rsidRPr="00A271FD">
              <w:rPr>
                <w:rFonts w:hint="eastAsia"/>
                <w:kern w:val="0"/>
                <w:sz w:val="24"/>
              </w:rPr>
              <w:t>（四平山矿区）</w:t>
            </w:r>
            <w:r w:rsidR="005054A7" w:rsidRPr="005054A7">
              <w:rPr>
                <w:rFonts w:hint="eastAsia"/>
                <w:kern w:val="0"/>
                <w:sz w:val="24"/>
              </w:rPr>
              <w:t>矿坑面积约</w:t>
            </w:r>
            <w:r w:rsidR="005054A7" w:rsidRPr="005054A7">
              <w:rPr>
                <w:rFonts w:hint="eastAsia"/>
                <w:kern w:val="0"/>
                <w:sz w:val="24"/>
              </w:rPr>
              <w:t>66996.3</w:t>
            </w:r>
            <w:r w:rsidR="005054A7">
              <w:rPr>
                <w:kern w:val="0"/>
                <w:sz w:val="24"/>
              </w:rPr>
              <w:t>8</w:t>
            </w:r>
            <w:r w:rsidR="005054A7" w:rsidRPr="005054A7">
              <w:rPr>
                <w:rFonts w:hint="eastAsia"/>
                <w:kern w:val="0"/>
                <w:sz w:val="24"/>
              </w:rPr>
              <w:t>m</w:t>
            </w:r>
            <w:r w:rsidR="005054A7" w:rsidRPr="005054A7">
              <w:rPr>
                <w:rFonts w:hint="eastAsia"/>
                <w:kern w:val="0"/>
                <w:sz w:val="24"/>
                <w:vertAlign w:val="superscript"/>
              </w:rPr>
              <w:t>2</w:t>
            </w:r>
            <w:r w:rsidR="005054A7" w:rsidRPr="005054A7">
              <w:rPr>
                <w:rFonts w:hint="eastAsia"/>
                <w:kern w:val="0"/>
                <w:sz w:val="24"/>
              </w:rPr>
              <w:t>，长度约</w:t>
            </w:r>
            <w:r w:rsidR="005054A7" w:rsidRPr="005054A7">
              <w:rPr>
                <w:rFonts w:hint="eastAsia"/>
                <w:kern w:val="0"/>
                <w:sz w:val="24"/>
              </w:rPr>
              <w:t>413m</w:t>
            </w:r>
            <w:r w:rsidR="005054A7" w:rsidRPr="005054A7">
              <w:rPr>
                <w:rFonts w:hint="eastAsia"/>
                <w:kern w:val="0"/>
                <w:sz w:val="24"/>
              </w:rPr>
              <w:t>，宽度约</w:t>
            </w:r>
            <w:r w:rsidR="005054A7" w:rsidRPr="005054A7">
              <w:rPr>
                <w:rFonts w:hint="eastAsia"/>
                <w:kern w:val="0"/>
                <w:sz w:val="24"/>
              </w:rPr>
              <w:t>210m</w:t>
            </w:r>
            <w:r w:rsidR="005054A7" w:rsidRPr="005054A7">
              <w:rPr>
                <w:rFonts w:hint="eastAsia"/>
                <w:kern w:val="0"/>
                <w:sz w:val="24"/>
              </w:rPr>
              <w:t>，容积约</w:t>
            </w:r>
            <w:r w:rsidR="005054A7" w:rsidRPr="005054A7">
              <w:rPr>
                <w:rFonts w:hint="eastAsia"/>
                <w:kern w:val="0"/>
                <w:sz w:val="24"/>
              </w:rPr>
              <w:t>27.66</w:t>
            </w:r>
            <w:r w:rsidR="005054A7" w:rsidRPr="005054A7">
              <w:rPr>
                <w:rFonts w:hint="eastAsia"/>
                <w:kern w:val="0"/>
                <w:sz w:val="24"/>
              </w:rPr>
              <w:t>万</w:t>
            </w:r>
            <w:r w:rsidR="005054A7" w:rsidRPr="005054A7">
              <w:rPr>
                <w:rFonts w:hint="eastAsia"/>
                <w:kern w:val="0"/>
                <w:sz w:val="24"/>
              </w:rPr>
              <w:t>m</w:t>
            </w:r>
            <w:r w:rsidR="005054A7" w:rsidRPr="005054A7">
              <w:rPr>
                <w:rFonts w:hint="eastAsia"/>
                <w:kern w:val="0"/>
                <w:sz w:val="24"/>
              </w:rPr>
              <w:t>³</w:t>
            </w:r>
            <w:r w:rsidR="005054A7">
              <w:rPr>
                <w:rFonts w:hint="eastAsia"/>
                <w:kern w:val="0"/>
                <w:sz w:val="24"/>
              </w:rPr>
              <w:t>，</w:t>
            </w:r>
            <w:r w:rsidR="005054A7" w:rsidRPr="00E430F5">
              <w:rPr>
                <w:kern w:val="0"/>
                <w:sz w:val="24"/>
              </w:rPr>
              <w:t>地势为西高东低</w:t>
            </w:r>
            <w:r w:rsidR="002F0249" w:rsidRPr="002F0249">
              <w:rPr>
                <w:rFonts w:hint="eastAsia"/>
                <w:kern w:val="0"/>
                <w:sz w:val="24"/>
              </w:rPr>
              <w:t>。开采方式为露天开采，</w:t>
            </w:r>
            <w:proofErr w:type="gramStart"/>
            <w:r w:rsidR="002F0249" w:rsidRPr="002F0249">
              <w:rPr>
                <w:rFonts w:hint="eastAsia"/>
                <w:kern w:val="0"/>
                <w:sz w:val="24"/>
              </w:rPr>
              <w:t>采坑位于</w:t>
            </w:r>
            <w:proofErr w:type="gramEnd"/>
            <w:r w:rsidR="002F0249" w:rsidRPr="002F0249">
              <w:rPr>
                <w:rFonts w:hint="eastAsia"/>
                <w:kern w:val="0"/>
                <w:sz w:val="24"/>
              </w:rPr>
              <w:t>矿山中部，自西北向东南开采形成</w:t>
            </w:r>
            <w:r w:rsidR="002F0249" w:rsidRPr="002F0249">
              <w:rPr>
                <w:rFonts w:hint="eastAsia"/>
                <w:kern w:val="0"/>
                <w:sz w:val="24"/>
              </w:rPr>
              <w:t>3</w:t>
            </w:r>
            <w:r w:rsidR="002F0249" w:rsidRPr="002F0249">
              <w:rPr>
                <w:rFonts w:hint="eastAsia"/>
                <w:kern w:val="0"/>
                <w:sz w:val="24"/>
              </w:rPr>
              <w:t>个开采平台和边坡，开采深度约</w:t>
            </w:r>
            <w:r w:rsidR="002F0249" w:rsidRPr="002F0249">
              <w:rPr>
                <w:rFonts w:hint="eastAsia"/>
                <w:kern w:val="0"/>
                <w:sz w:val="24"/>
              </w:rPr>
              <w:t>67m</w:t>
            </w:r>
            <w:r w:rsidR="002F0249" w:rsidRPr="002F0249">
              <w:rPr>
                <w:rFonts w:hint="eastAsia"/>
                <w:kern w:val="0"/>
                <w:sz w:val="24"/>
              </w:rPr>
              <w:t>，</w:t>
            </w:r>
            <w:proofErr w:type="gramStart"/>
            <w:r w:rsidR="002F0249" w:rsidRPr="002F0249">
              <w:rPr>
                <w:rFonts w:hint="eastAsia"/>
                <w:kern w:val="0"/>
                <w:sz w:val="24"/>
              </w:rPr>
              <w:t>采坑内部</w:t>
            </w:r>
            <w:proofErr w:type="gramEnd"/>
            <w:r w:rsidR="002F0249" w:rsidRPr="002F0249">
              <w:rPr>
                <w:rFonts w:hint="eastAsia"/>
                <w:kern w:val="0"/>
                <w:sz w:val="24"/>
              </w:rPr>
              <w:t>坡面陡倾，基岩裸露。</w:t>
            </w:r>
            <w:proofErr w:type="gramStart"/>
            <w:r w:rsidR="002F0249" w:rsidRPr="002F0249">
              <w:rPr>
                <w:rFonts w:hint="eastAsia"/>
                <w:kern w:val="0"/>
                <w:sz w:val="24"/>
              </w:rPr>
              <w:t>采坑西部</w:t>
            </w:r>
            <w:proofErr w:type="gramEnd"/>
            <w:r w:rsidR="002F0249" w:rsidRPr="002F0249">
              <w:rPr>
                <w:rFonts w:hint="eastAsia"/>
                <w:kern w:val="0"/>
                <w:sz w:val="24"/>
              </w:rPr>
              <w:t>和南部多为林地，坡度相对较缓；北部为自然认定区域，都已被植被覆盖；东部为原堆浸工业区，在矿山生产时</w:t>
            </w:r>
            <w:proofErr w:type="gramStart"/>
            <w:r w:rsidR="002F0249" w:rsidRPr="002F0249">
              <w:rPr>
                <w:rFonts w:hint="eastAsia"/>
                <w:kern w:val="0"/>
                <w:sz w:val="24"/>
              </w:rPr>
              <w:t>当做</w:t>
            </w:r>
            <w:proofErr w:type="gramEnd"/>
            <w:r w:rsidR="002F0249" w:rsidRPr="002F0249">
              <w:rPr>
                <w:rFonts w:hint="eastAsia"/>
                <w:kern w:val="0"/>
                <w:sz w:val="24"/>
              </w:rPr>
              <w:t>选矿及尾矿堆放区，该区域做过大量防护工作，有坚固的防护底层</w:t>
            </w:r>
            <w:r w:rsidRPr="00E430F5">
              <w:rPr>
                <w:kern w:val="0"/>
                <w:sz w:val="24"/>
              </w:rPr>
              <w:t>；</w:t>
            </w:r>
            <w:r w:rsidRPr="00E430F5">
              <w:rPr>
                <w:kern w:val="0"/>
                <w:sz w:val="24"/>
              </w:rPr>
              <w:t>2</w:t>
            </w:r>
            <w:r w:rsidRPr="00E430F5">
              <w:rPr>
                <w:kern w:val="0"/>
                <w:sz w:val="24"/>
              </w:rPr>
              <w:t>号矿山</w:t>
            </w:r>
            <w:r w:rsidR="00A271FD" w:rsidRPr="00A271FD">
              <w:rPr>
                <w:rFonts w:hint="eastAsia"/>
                <w:kern w:val="0"/>
                <w:sz w:val="24"/>
              </w:rPr>
              <w:t>（代王</w:t>
            </w:r>
            <w:proofErr w:type="gramStart"/>
            <w:r w:rsidR="00A271FD" w:rsidRPr="00A271FD">
              <w:rPr>
                <w:rFonts w:hint="eastAsia"/>
                <w:kern w:val="0"/>
                <w:sz w:val="24"/>
              </w:rPr>
              <w:t>砬</w:t>
            </w:r>
            <w:proofErr w:type="gramEnd"/>
            <w:r w:rsidR="00A271FD" w:rsidRPr="00A271FD">
              <w:rPr>
                <w:rFonts w:hint="eastAsia"/>
                <w:kern w:val="0"/>
                <w:sz w:val="24"/>
              </w:rPr>
              <w:t>子矿区）</w:t>
            </w:r>
            <w:r w:rsidR="005054A7" w:rsidRPr="005054A7">
              <w:rPr>
                <w:rFonts w:hint="eastAsia"/>
                <w:kern w:val="0"/>
                <w:sz w:val="24"/>
              </w:rPr>
              <w:t>矿坑面积约</w:t>
            </w:r>
            <w:r w:rsidR="005054A7" w:rsidRPr="005054A7">
              <w:rPr>
                <w:rFonts w:hint="eastAsia"/>
                <w:kern w:val="0"/>
                <w:sz w:val="24"/>
              </w:rPr>
              <w:t>27792.4</w:t>
            </w:r>
            <w:r w:rsidR="005054A7" w:rsidRPr="005054A7">
              <w:rPr>
                <w:rFonts w:hint="eastAsia"/>
                <w:kern w:val="0"/>
                <w:sz w:val="24"/>
              </w:rPr>
              <w:t xml:space="preserve"> </w:t>
            </w:r>
            <w:r w:rsidR="005054A7" w:rsidRPr="005054A7">
              <w:rPr>
                <w:rFonts w:hint="eastAsia"/>
                <w:kern w:val="0"/>
                <w:sz w:val="24"/>
              </w:rPr>
              <w:lastRenderedPageBreak/>
              <w:t>m</w:t>
            </w:r>
            <w:r w:rsidR="005054A7" w:rsidRPr="005054A7">
              <w:rPr>
                <w:rFonts w:hint="eastAsia"/>
                <w:kern w:val="0"/>
                <w:sz w:val="24"/>
                <w:vertAlign w:val="superscript"/>
              </w:rPr>
              <w:t>2</w:t>
            </w:r>
            <w:r w:rsidR="005054A7" w:rsidRPr="005054A7">
              <w:rPr>
                <w:rFonts w:hint="eastAsia"/>
                <w:kern w:val="0"/>
                <w:sz w:val="24"/>
              </w:rPr>
              <w:t>，长度约</w:t>
            </w:r>
            <w:r w:rsidR="005054A7" w:rsidRPr="005054A7">
              <w:rPr>
                <w:rFonts w:hint="eastAsia"/>
                <w:kern w:val="0"/>
                <w:sz w:val="24"/>
              </w:rPr>
              <w:t>238m</w:t>
            </w:r>
            <w:r w:rsidR="005054A7" w:rsidRPr="005054A7">
              <w:rPr>
                <w:rFonts w:hint="eastAsia"/>
                <w:kern w:val="0"/>
                <w:sz w:val="24"/>
              </w:rPr>
              <w:t>，宽度约</w:t>
            </w:r>
            <w:r w:rsidR="005054A7" w:rsidRPr="005054A7">
              <w:rPr>
                <w:rFonts w:hint="eastAsia"/>
                <w:kern w:val="0"/>
                <w:sz w:val="24"/>
              </w:rPr>
              <w:t>145m</w:t>
            </w:r>
            <w:r w:rsidR="005054A7" w:rsidRPr="005054A7">
              <w:rPr>
                <w:rFonts w:hint="eastAsia"/>
                <w:kern w:val="0"/>
                <w:sz w:val="24"/>
              </w:rPr>
              <w:t>，容积约</w:t>
            </w:r>
            <w:r w:rsidR="005054A7" w:rsidRPr="005054A7">
              <w:rPr>
                <w:rFonts w:hint="eastAsia"/>
                <w:kern w:val="0"/>
                <w:sz w:val="24"/>
              </w:rPr>
              <w:t>18.98</w:t>
            </w:r>
            <w:r w:rsidR="005054A7" w:rsidRPr="005054A7">
              <w:rPr>
                <w:rFonts w:hint="eastAsia"/>
                <w:kern w:val="0"/>
                <w:sz w:val="24"/>
              </w:rPr>
              <w:t>万</w:t>
            </w:r>
            <w:r w:rsidR="005054A7" w:rsidRPr="005054A7">
              <w:rPr>
                <w:rFonts w:hint="eastAsia"/>
                <w:kern w:val="0"/>
                <w:sz w:val="24"/>
              </w:rPr>
              <w:t>m</w:t>
            </w:r>
            <w:r w:rsidR="005054A7" w:rsidRPr="005054A7">
              <w:rPr>
                <w:rFonts w:hint="eastAsia"/>
                <w:kern w:val="0"/>
                <w:sz w:val="24"/>
              </w:rPr>
              <w:t>³</w:t>
            </w:r>
            <w:r w:rsidR="005054A7">
              <w:rPr>
                <w:rFonts w:hint="eastAsia"/>
                <w:kern w:val="0"/>
                <w:sz w:val="24"/>
              </w:rPr>
              <w:t>，</w:t>
            </w:r>
            <w:r w:rsidRPr="00E430F5">
              <w:rPr>
                <w:kern w:val="0"/>
                <w:sz w:val="24"/>
              </w:rPr>
              <w:t>地势为东高西低。开采深度约</w:t>
            </w:r>
            <w:r w:rsidRPr="00E430F5">
              <w:rPr>
                <w:kern w:val="0"/>
                <w:sz w:val="24"/>
              </w:rPr>
              <w:t>27m</w:t>
            </w:r>
            <w:r w:rsidRPr="00E430F5">
              <w:rPr>
                <w:kern w:val="0"/>
                <w:sz w:val="24"/>
              </w:rPr>
              <w:t>。采场四周为林地，采场内部斜坡</w:t>
            </w:r>
            <w:proofErr w:type="gramStart"/>
            <w:r w:rsidRPr="00E430F5">
              <w:rPr>
                <w:kern w:val="0"/>
                <w:sz w:val="24"/>
              </w:rPr>
              <w:t>不</w:t>
            </w:r>
            <w:proofErr w:type="gramEnd"/>
            <w:r w:rsidRPr="00E430F5">
              <w:rPr>
                <w:kern w:val="0"/>
                <w:sz w:val="24"/>
              </w:rPr>
              <w:t>规整，开采后未进行任何防护措施和工程，最低处有</w:t>
            </w:r>
            <w:r w:rsidRPr="00E430F5">
              <w:rPr>
                <w:kern w:val="0"/>
                <w:sz w:val="24"/>
              </w:rPr>
              <w:t>1</w:t>
            </w:r>
            <w:r w:rsidRPr="00E430F5">
              <w:rPr>
                <w:kern w:val="0"/>
                <w:sz w:val="24"/>
              </w:rPr>
              <w:t>处积水坑</w:t>
            </w:r>
            <w:r w:rsidRPr="00E430F5">
              <w:rPr>
                <w:rFonts w:hint="eastAsia"/>
                <w:kern w:val="0"/>
                <w:sz w:val="24"/>
              </w:rPr>
              <w:t>。</w:t>
            </w:r>
            <w:r w:rsidRPr="00E430F5">
              <w:rPr>
                <w:kern w:val="0"/>
                <w:sz w:val="24"/>
              </w:rPr>
              <w:t>由于缺乏植物固土，区域内水土流失严重，常年堆存的土渣、废渣冲刷下的土体堆积、淤埋。场地内采矿坑内积水，水质污浊，污染环境。</w:t>
            </w:r>
            <w:r w:rsidR="00DD6F90" w:rsidRPr="00DD6F90">
              <w:rPr>
                <w:rFonts w:hint="eastAsia"/>
                <w:kern w:val="0"/>
                <w:sz w:val="24"/>
              </w:rPr>
              <w:t>原</w:t>
            </w:r>
            <w:proofErr w:type="gramStart"/>
            <w:r w:rsidR="00DD6F90" w:rsidRPr="00DD6F90">
              <w:rPr>
                <w:rFonts w:hint="eastAsia"/>
                <w:kern w:val="0"/>
                <w:sz w:val="24"/>
              </w:rPr>
              <w:t>生植</w:t>
            </w:r>
            <w:proofErr w:type="gramEnd"/>
            <w:r w:rsidR="00DD6F90" w:rsidRPr="00DD6F90">
              <w:rPr>
                <w:rFonts w:hint="eastAsia"/>
                <w:kern w:val="0"/>
                <w:sz w:val="24"/>
              </w:rPr>
              <w:t>被稀少，人类采石、堆放等工程活动导致林地、草地功能退化</w:t>
            </w:r>
            <w:r w:rsidR="00DD6F90">
              <w:rPr>
                <w:rFonts w:hint="eastAsia"/>
                <w:kern w:val="0"/>
                <w:sz w:val="24"/>
              </w:rPr>
              <w:t>。</w:t>
            </w:r>
          </w:p>
          <w:p w14:paraId="333E9EA9" w14:textId="1F1762A0" w:rsidR="0045228D" w:rsidRDefault="001A0052" w:rsidP="001A0052">
            <w:pPr>
              <w:snapToGrid w:val="0"/>
              <w:spacing w:line="360" w:lineRule="auto"/>
              <w:ind w:firstLineChars="200" w:firstLine="480"/>
              <w:rPr>
                <w:kern w:val="0"/>
                <w:sz w:val="24"/>
              </w:rPr>
            </w:pPr>
            <w:r w:rsidRPr="001A0052">
              <w:rPr>
                <w:rFonts w:hint="eastAsia"/>
                <w:kern w:val="0"/>
                <w:sz w:val="24"/>
              </w:rPr>
              <w:t>项目区内存在多种地质环境破坏问题，主要地质环境问题为：矿山地质灾害发育、地形地貌景观破坏、土地资源破坏、其他地质环境问题</w:t>
            </w:r>
            <w:r>
              <w:rPr>
                <w:rFonts w:hint="eastAsia"/>
                <w:kern w:val="0"/>
                <w:sz w:val="24"/>
              </w:rPr>
              <w:t>，详见下表</w:t>
            </w:r>
            <w:r>
              <w:rPr>
                <w:rFonts w:hint="eastAsia"/>
                <w:kern w:val="0"/>
                <w:sz w:val="24"/>
              </w:rPr>
              <w:t>3</w:t>
            </w:r>
            <w:r>
              <w:rPr>
                <w:kern w:val="0"/>
                <w:sz w:val="24"/>
              </w:rPr>
              <w:t>-6</w:t>
            </w:r>
            <w:r w:rsidR="0045228D" w:rsidRPr="0045228D">
              <w:rPr>
                <w:kern w:val="0"/>
                <w:sz w:val="24"/>
              </w:rPr>
              <w:t>。</w:t>
            </w:r>
          </w:p>
          <w:p w14:paraId="0459835A" w14:textId="5D237F61" w:rsidR="0045228D" w:rsidRPr="003B67A9" w:rsidRDefault="0045228D" w:rsidP="0045228D">
            <w:pPr>
              <w:spacing w:line="360" w:lineRule="auto"/>
              <w:jc w:val="center"/>
              <w:rPr>
                <w:bCs/>
                <w:kern w:val="21"/>
                <w:sz w:val="24"/>
              </w:rPr>
            </w:pPr>
            <w:bookmarkStart w:id="78" w:name="OLE_LINK75"/>
            <w:r w:rsidRPr="003F03FE">
              <w:rPr>
                <w:rFonts w:asciiTheme="minorEastAsia" w:eastAsiaTheme="minorEastAsia" w:hAnsiTheme="minorEastAsia"/>
                <w:b/>
                <w:bCs/>
              </w:rPr>
              <w:t>表</w:t>
            </w:r>
            <w:r>
              <w:rPr>
                <w:rFonts w:asciiTheme="minorEastAsia" w:eastAsiaTheme="minorEastAsia" w:hAnsiTheme="minorEastAsia"/>
                <w:b/>
                <w:bCs/>
              </w:rPr>
              <w:t xml:space="preserve">3-6 </w:t>
            </w:r>
            <w:r w:rsidRPr="0045228D">
              <w:rPr>
                <w:rFonts w:hint="eastAsia"/>
                <w:b/>
              </w:rPr>
              <w:t>矿山</w:t>
            </w:r>
            <w:r w:rsidR="006E5A12">
              <w:rPr>
                <w:rFonts w:hint="eastAsia"/>
                <w:b/>
              </w:rPr>
              <w:t>地质</w:t>
            </w:r>
            <w:r w:rsidRPr="0045228D">
              <w:rPr>
                <w:rFonts w:hint="eastAsia"/>
                <w:b/>
              </w:rPr>
              <w:t>环境问题</w:t>
            </w:r>
            <w:r>
              <w:rPr>
                <w:rFonts w:hint="eastAsia"/>
                <w:b/>
              </w:rPr>
              <w:t>一览</w:t>
            </w:r>
            <w:r w:rsidRPr="008F7F7A">
              <w:rPr>
                <w:rFonts w:hint="eastAsia"/>
                <w:b/>
              </w:rPr>
              <w:t>表</w:t>
            </w:r>
          </w:p>
          <w:tbl>
            <w:tblPr>
              <w:tblStyle w:val="af5"/>
              <w:tblW w:w="5000" w:type="pct"/>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695"/>
              <w:gridCol w:w="3402"/>
              <w:gridCol w:w="3940"/>
            </w:tblGrid>
            <w:tr w:rsidR="001D7627" w:rsidRPr="005307DB" w14:paraId="1A3EFAE7" w14:textId="77777777" w:rsidTr="00AA2357">
              <w:trPr>
                <w:trHeight w:val="407"/>
              </w:trPr>
              <w:tc>
                <w:tcPr>
                  <w:tcW w:w="432" w:type="pct"/>
                  <w:vAlign w:val="center"/>
                </w:tcPr>
                <w:p w14:paraId="45EAE5E0" w14:textId="2A008B69" w:rsidR="001D7627" w:rsidRPr="005307DB" w:rsidRDefault="001D7627" w:rsidP="001A0052">
                  <w:pPr>
                    <w:jc w:val="center"/>
                  </w:pPr>
                  <w:bookmarkStart w:id="79" w:name="OLE_LINK107"/>
                  <w:bookmarkEnd w:id="78"/>
                  <w:r>
                    <w:rPr>
                      <w:rFonts w:hint="eastAsia"/>
                    </w:rPr>
                    <w:t>序号</w:t>
                  </w:r>
                </w:p>
              </w:tc>
              <w:tc>
                <w:tcPr>
                  <w:tcW w:w="2116" w:type="pct"/>
                  <w:vAlign w:val="center"/>
                </w:tcPr>
                <w:p w14:paraId="5F81A11F" w14:textId="4B4789AB" w:rsidR="001D7627" w:rsidRPr="005307DB" w:rsidRDefault="001D7627" w:rsidP="001A0052">
                  <w:pPr>
                    <w:jc w:val="center"/>
                  </w:pPr>
                  <w:r>
                    <w:t>类型划分</w:t>
                  </w:r>
                </w:p>
              </w:tc>
              <w:tc>
                <w:tcPr>
                  <w:tcW w:w="2451" w:type="pct"/>
                  <w:vAlign w:val="center"/>
                </w:tcPr>
                <w:p w14:paraId="59FB56D4" w14:textId="18C82C32" w:rsidR="001D7627" w:rsidRPr="005307DB" w:rsidRDefault="001D7627" w:rsidP="001D7627">
                  <w:pPr>
                    <w:jc w:val="center"/>
                  </w:pPr>
                  <w:r>
                    <w:t>表现形式</w:t>
                  </w:r>
                </w:p>
              </w:tc>
            </w:tr>
            <w:tr w:rsidR="001D7627" w:rsidRPr="005307DB" w14:paraId="5054E12A" w14:textId="77777777" w:rsidTr="00AA2357">
              <w:trPr>
                <w:trHeight w:val="402"/>
              </w:trPr>
              <w:tc>
                <w:tcPr>
                  <w:tcW w:w="432" w:type="pct"/>
                  <w:vAlign w:val="center"/>
                </w:tcPr>
                <w:p w14:paraId="7D2C3B5E" w14:textId="43D0F1FE" w:rsidR="001D7627" w:rsidRPr="005307DB" w:rsidRDefault="001D7627" w:rsidP="001A0052">
                  <w:pPr>
                    <w:jc w:val="center"/>
                    <w:rPr>
                      <w:szCs w:val="21"/>
                    </w:rPr>
                  </w:pPr>
                  <w:r>
                    <w:t>1</w:t>
                  </w:r>
                </w:p>
              </w:tc>
              <w:tc>
                <w:tcPr>
                  <w:tcW w:w="2116" w:type="pct"/>
                  <w:vAlign w:val="center"/>
                </w:tcPr>
                <w:p w14:paraId="24EE81FB" w14:textId="1625F66F" w:rsidR="001D7627" w:rsidRPr="005307DB" w:rsidRDefault="001D7627" w:rsidP="001A0052">
                  <w:pPr>
                    <w:jc w:val="center"/>
                    <w:rPr>
                      <w:kern w:val="0"/>
                      <w:szCs w:val="21"/>
                    </w:rPr>
                  </w:pPr>
                  <w:r>
                    <w:t>矿山地质灾害发育</w:t>
                  </w:r>
                </w:p>
              </w:tc>
              <w:tc>
                <w:tcPr>
                  <w:tcW w:w="2451" w:type="pct"/>
                  <w:vAlign w:val="center"/>
                </w:tcPr>
                <w:p w14:paraId="4B59D533" w14:textId="3F18E025" w:rsidR="001D7627" w:rsidRPr="005307DB" w:rsidRDefault="001D7627" w:rsidP="001A0052">
                  <w:pPr>
                    <w:jc w:val="center"/>
                    <w:rPr>
                      <w:kern w:val="0"/>
                      <w:szCs w:val="21"/>
                    </w:rPr>
                  </w:pPr>
                  <w:r>
                    <w:t>历史采矿活动遗留的斜坡，起伏烈，岩体破碎，未进行任何修复与治理，较易引发崩塌等地质灾害</w:t>
                  </w:r>
                  <w:r>
                    <w:rPr>
                      <w:rFonts w:hint="eastAsia"/>
                    </w:rPr>
                    <w:t>。</w:t>
                  </w:r>
                </w:p>
              </w:tc>
            </w:tr>
            <w:tr w:rsidR="001D7627" w:rsidRPr="005307DB" w14:paraId="09720CC9" w14:textId="77777777" w:rsidTr="00AA2357">
              <w:trPr>
                <w:trHeight w:val="394"/>
              </w:trPr>
              <w:tc>
                <w:tcPr>
                  <w:tcW w:w="432" w:type="pct"/>
                  <w:vAlign w:val="center"/>
                </w:tcPr>
                <w:p w14:paraId="634EE7B7" w14:textId="5C20DB60" w:rsidR="001D7627" w:rsidRPr="005307DB" w:rsidRDefault="001D7627" w:rsidP="001A0052">
                  <w:pPr>
                    <w:jc w:val="center"/>
                    <w:rPr>
                      <w:szCs w:val="21"/>
                    </w:rPr>
                  </w:pPr>
                  <w:r>
                    <w:t>2</w:t>
                  </w:r>
                </w:p>
              </w:tc>
              <w:tc>
                <w:tcPr>
                  <w:tcW w:w="2116" w:type="pct"/>
                  <w:vAlign w:val="center"/>
                </w:tcPr>
                <w:p w14:paraId="651C410D" w14:textId="2862ED4A" w:rsidR="001D7627" w:rsidRPr="005307DB" w:rsidRDefault="001D7627" w:rsidP="001A0052">
                  <w:pPr>
                    <w:jc w:val="center"/>
                    <w:rPr>
                      <w:kern w:val="0"/>
                      <w:szCs w:val="21"/>
                    </w:rPr>
                  </w:pPr>
                  <w:r>
                    <w:t>地形地貌景观破坏、土地资源破坏</w:t>
                  </w:r>
                </w:p>
              </w:tc>
              <w:tc>
                <w:tcPr>
                  <w:tcW w:w="2451" w:type="pct"/>
                  <w:vAlign w:val="center"/>
                </w:tcPr>
                <w:p w14:paraId="6551AD4B" w14:textId="15A391B1" w:rsidR="001D7627" w:rsidRPr="005307DB" w:rsidRDefault="001D7627" w:rsidP="001A0052">
                  <w:pPr>
                    <w:jc w:val="center"/>
                    <w:rPr>
                      <w:kern w:val="0"/>
                      <w:szCs w:val="21"/>
                    </w:rPr>
                  </w:pPr>
                  <w:r>
                    <w:t>历史采矿活动严重损毁了项目区原始地形地貌，植被剥离破坏严重，原生的地形地貌景观已不复存在</w:t>
                  </w:r>
                  <w:r>
                    <w:rPr>
                      <w:rFonts w:hint="eastAsia"/>
                    </w:rPr>
                    <w:t>。</w:t>
                  </w:r>
                </w:p>
              </w:tc>
            </w:tr>
            <w:tr w:rsidR="001D7627" w:rsidRPr="005307DB" w14:paraId="5E197A8A" w14:textId="77777777" w:rsidTr="00AA2357">
              <w:trPr>
                <w:trHeight w:val="413"/>
              </w:trPr>
              <w:tc>
                <w:tcPr>
                  <w:tcW w:w="432" w:type="pct"/>
                  <w:vAlign w:val="center"/>
                </w:tcPr>
                <w:p w14:paraId="77613C21" w14:textId="51140AC0" w:rsidR="001D7627" w:rsidRPr="005307DB" w:rsidRDefault="001D7627" w:rsidP="001A0052">
                  <w:pPr>
                    <w:jc w:val="center"/>
                    <w:rPr>
                      <w:szCs w:val="21"/>
                    </w:rPr>
                  </w:pPr>
                  <w:r>
                    <w:t>3</w:t>
                  </w:r>
                </w:p>
              </w:tc>
              <w:tc>
                <w:tcPr>
                  <w:tcW w:w="2116" w:type="pct"/>
                  <w:vAlign w:val="center"/>
                </w:tcPr>
                <w:p w14:paraId="684CB845" w14:textId="2EA54764" w:rsidR="001D7627" w:rsidRPr="005307DB" w:rsidRDefault="001D7627" w:rsidP="001A0052">
                  <w:pPr>
                    <w:jc w:val="center"/>
                    <w:rPr>
                      <w:kern w:val="0"/>
                      <w:szCs w:val="21"/>
                    </w:rPr>
                  </w:pPr>
                  <w:r>
                    <w:t>其他生态环境问题</w:t>
                  </w:r>
                </w:p>
              </w:tc>
              <w:tc>
                <w:tcPr>
                  <w:tcW w:w="2451" w:type="pct"/>
                  <w:vAlign w:val="center"/>
                </w:tcPr>
                <w:p w14:paraId="365460FC" w14:textId="308912D0" w:rsidR="001D7627" w:rsidRPr="005307DB" w:rsidRDefault="001D7627" w:rsidP="001A0052">
                  <w:pPr>
                    <w:widowControl/>
                    <w:jc w:val="center"/>
                    <w:rPr>
                      <w:kern w:val="0"/>
                      <w:szCs w:val="21"/>
                    </w:rPr>
                  </w:pPr>
                  <w:r>
                    <w:t>自然因素和人为因素造成项目区由于斜坡及地表扰动，局部地表植被遭到破坏，遇到暴雨易造成水土流失。</w:t>
                  </w:r>
                </w:p>
              </w:tc>
            </w:tr>
          </w:tbl>
          <w:bookmarkEnd w:id="79"/>
          <w:p w14:paraId="115426BB" w14:textId="068EFBF6" w:rsidR="001733B2" w:rsidRPr="00146949" w:rsidRDefault="001733B2" w:rsidP="00146949">
            <w:pPr>
              <w:snapToGrid w:val="0"/>
              <w:spacing w:line="360" w:lineRule="auto"/>
              <w:ind w:firstLineChars="200" w:firstLine="480"/>
              <w:rPr>
                <w:kern w:val="0"/>
                <w:sz w:val="24"/>
              </w:rPr>
            </w:pPr>
            <w:r w:rsidRPr="001733B2">
              <w:rPr>
                <w:rFonts w:hint="eastAsia"/>
                <w:kern w:val="0"/>
                <w:sz w:val="24"/>
              </w:rPr>
              <w:t>综</w:t>
            </w:r>
            <w:r w:rsidRPr="001733B2">
              <w:rPr>
                <w:kern w:val="0"/>
                <w:sz w:val="24"/>
              </w:rPr>
              <w:t>合以上内容，项目涉及的矿山历史遗留环境问题均在本次治理工程范围内进行处</w:t>
            </w:r>
            <w:r w:rsidRPr="001733B2">
              <w:rPr>
                <w:rFonts w:hint="eastAsia"/>
                <w:kern w:val="0"/>
                <w:sz w:val="24"/>
              </w:rPr>
              <w:t>理。</w:t>
            </w:r>
          </w:p>
        </w:tc>
      </w:tr>
      <w:tr w:rsidR="00BA33A8" w14:paraId="0CFFFE89" w14:textId="77777777">
        <w:trPr>
          <w:trHeight w:val="2435"/>
          <w:jc w:val="center"/>
        </w:trPr>
        <w:tc>
          <w:tcPr>
            <w:tcW w:w="904" w:type="dxa"/>
            <w:vAlign w:val="center"/>
          </w:tcPr>
          <w:p w14:paraId="19D0F512" w14:textId="77777777" w:rsidR="00BA33A8" w:rsidRPr="00F91561" w:rsidRDefault="00BA33A8" w:rsidP="00A271D4">
            <w:pPr>
              <w:jc w:val="center"/>
              <w:rPr>
                <w:sz w:val="24"/>
              </w:rPr>
            </w:pPr>
            <w:r w:rsidRPr="00F91561">
              <w:rPr>
                <w:rFonts w:hint="eastAsia"/>
                <w:sz w:val="24"/>
              </w:rPr>
              <w:lastRenderedPageBreak/>
              <w:t>生态环境保护目标</w:t>
            </w:r>
          </w:p>
        </w:tc>
        <w:tc>
          <w:tcPr>
            <w:tcW w:w="8253" w:type="dxa"/>
            <w:vAlign w:val="center"/>
          </w:tcPr>
          <w:p w14:paraId="3CC2D7C5" w14:textId="0AAE348C" w:rsidR="00B05881" w:rsidRDefault="00B05881" w:rsidP="00B05881">
            <w:pPr>
              <w:spacing w:line="360" w:lineRule="auto"/>
              <w:rPr>
                <w:rFonts w:eastAsiaTheme="majorEastAsia"/>
                <w:b/>
                <w:bCs/>
                <w:sz w:val="24"/>
              </w:rPr>
            </w:pPr>
            <w:bookmarkStart w:id="80" w:name="OLE_LINK65"/>
            <w:r>
              <w:rPr>
                <w:rFonts w:eastAsiaTheme="majorEastAsia"/>
                <w:b/>
                <w:bCs/>
                <w:sz w:val="24"/>
              </w:rPr>
              <w:t>3.10</w:t>
            </w:r>
            <w:r w:rsidRPr="00B05881">
              <w:rPr>
                <w:rFonts w:eastAsiaTheme="majorEastAsia" w:hint="eastAsia"/>
                <w:b/>
                <w:bCs/>
                <w:sz w:val="24"/>
              </w:rPr>
              <w:t>生态保护目标</w:t>
            </w:r>
            <w:bookmarkEnd w:id="80"/>
          </w:p>
          <w:p w14:paraId="58229EB2" w14:textId="48233A05" w:rsidR="0027406B" w:rsidRDefault="00EA7648" w:rsidP="00DF34E0">
            <w:pPr>
              <w:snapToGrid w:val="0"/>
              <w:spacing w:line="360" w:lineRule="auto"/>
              <w:ind w:firstLineChars="200" w:firstLine="480"/>
              <w:rPr>
                <w:kern w:val="0"/>
                <w:sz w:val="24"/>
              </w:rPr>
            </w:pPr>
            <w:r w:rsidRPr="00EA7648">
              <w:rPr>
                <w:kern w:val="0"/>
                <w:sz w:val="24"/>
              </w:rPr>
              <w:t>根据《环境影响评价技术导则</w:t>
            </w:r>
            <w:r w:rsidRPr="00EA7648">
              <w:rPr>
                <w:kern w:val="0"/>
                <w:sz w:val="24"/>
              </w:rPr>
              <w:t xml:space="preserve"> </w:t>
            </w:r>
            <w:r w:rsidRPr="00EA7648">
              <w:rPr>
                <w:kern w:val="0"/>
                <w:sz w:val="24"/>
              </w:rPr>
              <w:t>生态影响》（</w:t>
            </w:r>
            <w:r w:rsidRPr="00EA7648">
              <w:rPr>
                <w:kern w:val="0"/>
                <w:sz w:val="24"/>
              </w:rPr>
              <w:t>HJ19-2022</w:t>
            </w:r>
            <w:r w:rsidRPr="00EA7648">
              <w:rPr>
                <w:kern w:val="0"/>
                <w:sz w:val="24"/>
              </w:rPr>
              <w:t>），</w:t>
            </w:r>
            <w:r w:rsidR="006412E4" w:rsidRPr="005307DB">
              <w:rPr>
                <w:kern w:val="0"/>
                <w:sz w:val="24"/>
              </w:rPr>
              <w:t>本项目对周边生态环境的影响主要是影响环境空气，所以生态影响评价范围设置在项目边界外</w:t>
            </w:r>
            <w:r w:rsidR="006412E4" w:rsidRPr="005307DB">
              <w:rPr>
                <w:kern w:val="0"/>
                <w:sz w:val="24"/>
              </w:rPr>
              <w:t>500m</w:t>
            </w:r>
            <w:r w:rsidR="006412E4" w:rsidRPr="005307DB">
              <w:rPr>
                <w:kern w:val="0"/>
                <w:sz w:val="24"/>
              </w:rPr>
              <w:t>范围内</w:t>
            </w:r>
            <w:r w:rsidRPr="00EA7648">
              <w:rPr>
                <w:kern w:val="0"/>
                <w:sz w:val="24"/>
              </w:rPr>
              <w:t>，</w:t>
            </w:r>
            <w:r w:rsidR="00B272F7" w:rsidRPr="00B272F7">
              <w:rPr>
                <w:rFonts w:hint="eastAsia"/>
                <w:kern w:val="0"/>
                <w:sz w:val="24"/>
              </w:rPr>
              <w:t>本项目距离最近的且可能造成影响的保护区为</w:t>
            </w:r>
            <w:bookmarkStart w:id="81" w:name="OLE_LINK108"/>
            <w:r w:rsidR="00B272F7" w:rsidRPr="00B272F7">
              <w:rPr>
                <w:rFonts w:hint="eastAsia"/>
                <w:kern w:val="0"/>
                <w:sz w:val="24"/>
              </w:rPr>
              <w:t>黑龙江东方红国家级自然保护区</w:t>
            </w:r>
            <w:bookmarkEnd w:id="81"/>
            <w:r w:rsidR="00DF34E0">
              <w:rPr>
                <w:rFonts w:hint="eastAsia"/>
                <w:kern w:val="0"/>
                <w:sz w:val="24"/>
              </w:rPr>
              <w:t>，本项目</w:t>
            </w:r>
            <w:r w:rsidR="00DF34E0" w:rsidRPr="00DF34E0">
              <w:rPr>
                <w:rFonts w:hint="eastAsia"/>
                <w:kern w:val="0"/>
                <w:sz w:val="24"/>
              </w:rPr>
              <w:t>矿区边界东侧最近距离约</w:t>
            </w:r>
            <w:r w:rsidR="00DF34E0" w:rsidRPr="00DF34E0">
              <w:rPr>
                <w:kern w:val="0"/>
                <w:sz w:val="24"/>
              </w:rPr>
              <w:t>17m</w:t>
            </w:r>
            <w:r w:rsidR="00DF34E0">
              <w:rPr>
                <w:rFonts w:hint="eastAsia"/>
                <w:kern w:val="0"/>
                <w:sz w:val="24"/>
              </w:rPr>
              <w:t>。</w:t>
            </w:r>
          </w:p>
          <w:p w14:paraId="3C8B9A5A" w14:textId="0C94184D" w:rsidR="007A7EC4" w:rsidRPr="002262AD" w:rsidRDefault="007A7EC4" w:rsidP="002262AD">
            <w:pPr>
              <w:snapToGrid w:val="0"/>
              <w:spacing w:line="360" w:lineRule="auto"/>
              <w:ind w:firstLineChars="200" w:firstLine="480"/>
              <w:rPr>
                <w:kern w:val="0"/>
                <w:sz w:val="24"/>
              </w:rPr>
            </w:pPr>
            <w:r w:rsidRPr="007A7EC4">
              <w:rPr>
                <w:kern w:val="0"/>
                <w:sz w:val="24"/>
              </w:rPr>
              <w:t>主要保护对象包括：</w:t>
            </w:r>
            <w:r w:rsidR="002262AD" w:rsidRPr="00B272F7">
              <w:rPr>
                <w:rFonts w:hint="eastAsia"/>
                <w:kern w:val="0"/>
                <w:sz w:val="24"/>
              </w:rPr>
              <w:t>黑龙江东方红国家级自然保护区</w:t>
            </w:r>
          </w:p>
          <w:p w14:paraId="5F40D7F7" w14:textId="68E3DE97" w:rsidR="008C2692" w:rsidRDefault="002262AD" w:rsidP="002262AD">
            <w:pPr>
              <w:snapToGrid w:val="0"/>
              <w:spacing w:line="360" w:lineRule="auto"/>
              <w:jc w:val="center"/>
              <w:rPr>
                <w:b/>
              </w:rPr>
            </w:pPr>
            <w:r w:rsidRPr="002262AD">
              <w:rPr>
                <w:rFonts w:asciiTheme="minorEastAsia" w:eastAsiaTheme="minorEastAsia" w:hAnsiTheme="minorEastAsia"/>
                <w:b/>
                <w:bCs/>
              </w:rPr>
              <w:t xml:space="preserve">表3-6 </w:t>
            </w:r>
            <w:r w:rsidRPr="002262AD">
              <w:rPr>
                <w:rFonts w:hint="eastAsia"/>
                <w:b/>
              </w:rPr>
              <w:t>矿山地质环境问题一览表</w:t>
            </w:r>
          </w:p>
          <w:tbl>
            <w:tblPr>
              <w:tblStyle w:val="af5"/>
              <w:tblW w:w="5000" w:type="pct"/>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101"/>
              <w:gridCol w:w="3260"/>
              <w:gridCol w:w="709"/>
              <w:gridCol w:w="2967"/>
            </w:tblGrid>
            <w:tr w:rsidR="002262AD" w:rsidRPr="005307DB" w14:paraId="35F2F73F" w14:textId="77777777" w:rsidTr="00041A35">
              <w:trPr>
                <w:trHeight w:val="407"/>
              </w:trPr>
              <w:tc>
                <w:tcPr>
                  <w:tcW w:w="685" w:type="pct"/>
                  <w:vAlign w:val="center"/>
                </w:tcPr>
                <w:p w14:paraId="17DF5CD6" w14:textId="33FE901A" w:rsidR="002262AD" w:rsidRPr="005307DB" w:rsidRDefault="002262AD" w:rsidP="002262AD">
                  <w:pPr>
                    <w:jc w:val="center"/>
                  </w:pPr>
                  <w:r>
                    <w:rPr>
                      <w:rFonts w:hint="eastAsia"/>
                    </w:rPr>
                    <w:t>本项目</w:t>
                  </w:r>
                </w:p>
              </w:tc>
              <w:tc>
                <w:tcPr>
                  <w:tcW w:w="2028" w:type="pct"/>
                  <w:vAlign w:val="center"/>
                </w:tcPr>
                <w:p w14:paraId="7B669CA1" w14:textId="0DB286DD" w:rsidR="002262AD" w:rsidRPr="005307DB" w:rsidRDefault="002262AD" w:rsidP="002262AD">
                  <w:pPr>
                    <w:jc w:val="center"/>
                  </w:pPr>
                  <w:r>
                    <w:rPr>
                      <w:rFonts w:hint="eastAsia"/>
                    </w:rPr>
                    <w:t>保护区名称</w:t>
                  </w:r>
                </w:p>
              </w:tc>
              <w:tc>
                <w:tcPr>
                  <w:tcW w:w="441" w:type="pct"/>
                  <w:vAlign w:val="center"/>
                </w:tcPr>
                <w:p w14:paraId="6EF92AC6" w14:textId="14EC72CD" w:rsidR="002262AD" w:rsidRPr="005307DB" w:rsidRDefault="002262AD" w:rsidP="002262AD">
                  <w:pPr>
                    <w:jc w:val="center"/>
                  </w:pPr>
                  <w:r>
                    <w:rPr>
                      <w:rFonts w:hint="eastAsia"/>
                    </w:rPr>
                    <w:t>方位</w:t>
                  </w:r>
                </w:p>
              </w:tc>
              <w:tc>
                <w:tcPr>
                  <w:tcW w:w="1846" w:type="pct"/>
                  <w:vAlign w:val="center"/>
                </w:tcPr>
                <w:p w14:paraId="67EACE23" w14:textId="39C2DF55" w:rsidR="002262AD" w:rsidRPr="005307DB" w:rsidRDefault="002262AD" w:rsidP="002262AD">
                  <w:pPr>
                    <w:jc w:val="center"/>
                  </w:pPr>
                  <w:r>
                    <w:rPr>
                      <w:rFonts w:hint="eastAsia"/>
                    </w:rPr>
                    <w:t>与本项目边界距离</w:t>
                  </w:r>
                </w:p>
              </w:tc>
            </w:tr>
            <w:tr w:rsidR="002262AD" w:rsidRPr="005307DB" w14:paraId="5345C96E" w14:textId="77777777" w:rsidTr="00041A35">
              <w:trPr>
                <w:trHeight w:val="402"/>
              </w:trPr>
              <w:tc>
                <w:tcPr>
                  <w:tcW w:w="685" w:type="pct"/>
                  <w:vAlign w:val="center"/>
                </w:tcPr>
                <w:p w14:paraId="45040042" w14:textId="2F5C0D5F" w:rsidR="002262AD" w:rsidRPr="005307DB" w:rsidRDefault="002262AD" w:rsidP="002262AD">
                  <w:pPr>
                    <w:jc w:val="center"/>
                    <w:rPr>
                      <w:szCs w:val="21"/>
                    </w:rPr>
                  </w:pPr>
                  <w:r>
                    <w:rPr>
                      <w:rFonts w:hint="eastAsia"/>
                    </w:rPr>
                    <w:t>修复矿区</w:t>
                  </w:r>
                </w:p>
              </w:tc>
              <w:tc>
                <w:tcPr>
                  <w:tcW w:w="2028" w:type="pct"/>
                  <w:vAlign w:val="center"/>
                </w:tcPr>
                <w:p w14:paraId="0043A03B" w14:textId="6F18025F" w:rsidR="002262AD" w:rsidRPr="005307DB" w:rsidRDefault="002262AD" w:rsidP="002262AD">
                  <w:pPr>
                    <w:jc w:val="center"/>
                    <w:rPr>
                      <w:kern w:val="0"/>
                      <w:szCs w:val="21"/>
                    </w:rPr>
                  </w:pPr>
                  <w:r w:rsidRPr="002262AD">
                    <w:rPr>
                      <w:rFonts w:hint="eastAsia"/>
                    </w:rPr>
                    <w:t>黑龙江东方红国家级自然保护区</w:t>
                  </w:r>
                </w:p>
              </w:tc>
              <w:tc>
                <w:tcPr>
                  <w:tcW w:w="441" w:type="pct"/>
                  <w:vAlign w:val="center"/>
                </w:tcPr>
                <w:p w14:paraId="458AABAF" w14:textId="150813B6" w:rsidR="002262AD" w:rsidRPr="005307DB" w:rsidRDefault="002262AD" w:rsidP="002262AD">
                  <w:pPr>
                    <w:jc w:val="center"/>
                    <w:rPr>
                      <w:kern w:val="0"/>
                      <w:szCs w:val="21"/>
                    </w:rPr>
                  </w:pPr>
                  <w:r>
                    <w:rPr>
                      <w:rFonts w:hint="eastAsia"/>
                      <w:kern w:val="0"/>
                      <w:szCs w:val="21"/>
                    </w:rPr>
                    <w:t>E</w:t>
                  </w:r>
                </w:p>
              </w:tc>
              <w:tc>
                <w:tcPr>
                  <w:tcW w:w="1846" w:type="pct"/>
                  <w:vAlign w:val="center"/>
                </w:tcPr>
                <w:p w14:paraId="73E92BE4" w14:textId="166EF78A" w:rsidR="002262AD" w:rsidRPr="005307DB" w:rsidRDefault="002262AD" w:rsidP="002262AD">
                  <w:pPr>
                    <w:jc w:val="center"/>
                    <w:rPr>
                      <w:kern w:val="0"/>
                      <w:szCs w:val="21"/>
                    </w:rPr>
                  </w:pPr>
                  <w:r w:rsidRPr="002262AD">
                    <w:rPr>
                      <w:rFonts w:hint="eastAsia"/>
                      <w:kern w:val="0"/>
                      <w:szCs w:val="21"/>
                    </w:rPr>
                    <w:t>矿区边界东侧最近距离约</w:t>
                  </w:r>
                  <w:r w:rsidRPr="002262AD">
                    <w:rPr>
                      <w:rFonts w:hint="eastAsia"/>
                      <w:kern w:val="0"/>
                      <w:szCs w:val="21"/>
                    </w:rPr>
                    <w:t>17m</w:t>
                  </w:r>
                </w:p>
              </w:tc>
            </w:tr>
          </w:tbl>
          <w:p w14:paraId="65047D23" w14:textId="05B758D1" w:rsidR="00B05881" w:rsidRDefault="00B05881" w:rsidP="00B05881">
            <w:pPr>
              <w:spacing w:line="360" w:lineRule="auto"/>
              <w:rPr>
                <w:rFonts w:eastAsiaTheme="majorEastAsia"/>
                <w:b/>
                <w:bCs/>
                <w:sz w:val="24"/>
              </w:rPr>
            </w:pPr>
            <w:r>
              <w:rPr>
                <w:rFonts w:eastAsiaTheme="majorEastAsia"/>
                <w:b/>
                <w:bCs/>
                <w:sz w:val="24"/>
              </w:rPr>
              <w:t>3.11</w:t>
            </w:r>
            <w:r>
              <w:rPr>
                <w:rFonts w:eastAsiaTheme="majorEastAsia" w:hint="eastAsia"/>
                <w:b/>
                <w:bCs/>
                <w:sz w:val="24"/>
              </w:rPr>
              <w:t>环境空气</w:t>
            </w:r>
            <w:r w:rsidRPr="00B05881">
              <w:rPr>
                <w:rFonts w:eastAsiaTheme="majorEastAsia" w:hint="eastAsia"/>
                <w:b/>
                <w:bCs/>
                <w:sz w:val="24"/>
              </w:rPr>
              <w:t>保护目标</w:t>
            </w:r>
          </w:p>
          <w:p w14:paraId="65D6EF3D" w14:textId="377CBB34" w:rsidR="008827D3" w:rsidRDefault="008827D3" w:rsidP="008827D3">
            <w:pPr>
              <w:snapToGrid w:val="0"/>
              <w:spacing w:line="360" w:lineRule="auto"/>
              <w:ind w:firstLineChars="200" w:firstLine="480"/>
              <w:rPr>
                <w:kern w:val="0"/>
                <w:sz w:val="24"/>
              </w:rPr>
            </w:pPr>
            <w:r w:rsidRPr="008827D3">
              <w:rPr>
                <w:kern w:val="0"/>
                <w:sz w:val="24"/>
              </w:rPr>
              <w:t>本项目运营期不产生废气，废气主要为施工期产生的扬尘，但产生时间很</w:t>
            </w:r>
            <w:r w:rsidRPr="008827D3">
              <w:rPr>
                <w:kern w:val="0"/>
                <w:sz w:val="24"/>
              </w:rPr>
              <w:lastRenderedPageBreak/>
              <w:t>短，随施工期的结束而消失。大气环境保护目标为占地范围外</w:t>
            </w:r>
            <w:r w:rsidRPr="008827D3">
              <w:rPr>
                <w:kern w:val="0"/>
                <w:sz w:val="24"/>
              </w:rPr>
              <w:t>500</w:t>
            </w:r>
            <w:bookmarkStart w:id="82" w:name="OLE_LINK16"/>
            <w:r w:rsidRPr="008827D3">
              <w:rPr>
                <w:kern w:val="0"/>
                <w:sz w:val="24"/>
              </w:rPr>
              <w:t>m</w:t>
            </w:r>
            <w:bookmarkEnd w:id="82"/>
            <w:r w:rsidRPr="008827D3">
              <w:rPr>
                <w:kern w:val="0"/>
                <w:sz w:val="24"/>
              </w:rPr>
              <w:t>的自然保护区、风景名胜区、居住区、文化区和农村地区中人群较集中的区域，项目环境保护目标</w:t>
            </w:r>
            <w:r w:rsidR="00F66732">
              <w:rPr>
                <w:rFonts w:hint="eastAsia"/>
                <w:kern w:val="0"/>
                <w:sz w:val="24"/>
              </w:rPr>
              <w:t>为</w:t>
            </w:r>
            <w:bookmarkStart w:id="83" w:name="OLE_LINK109"/>
            <w:r w:rsidR="00F66732" w:rsidRPr="00B272F7">
              <w:rPr>
                <w:rFonts w:hint="eastAsia"/>
                <w:kern w:val="0"/>
                <w:sz w:val="24"/>
              </w:rPr>
              <w:t>黑龙江东方红国家级自然保护区</w:t>
            </w:r>
            <w:bookmarkEnd w:id="83"/>
            <w:r>
              <w:rPr>
                <w:rFonts w:hint="eastAsia"/>
                <w:kern w:val="0"/>
                <w:sz w:val="24"/>
              </w:rPr>
              <w:t>。</w:t>
            </w:r>
          </w:p>
          <w:p w14:paraId="4726808C" w14:textId="5FC63F0A" w:rsidR="00F851E2" w:rsidRDefault="000207CC" w:rsidP="00F851E2">
            <w:pPr>
              <w:snapToGrid w:val="0"/>
              <w:spacing w:line="360" w:lineRule="auto"/>
              <w:jc w:val="center"/>
              <w:rPr>
                <w:kern w:val="0"/>
                <w:sz w:val="24"/>
              </w:rPr>
            </w:pPr>
            <w:r>
              <w:rPr>
                <w:noProof/>
              </w:rPr>
              <mc:AlternateContent>
                <mc:Choice Requires="wps">
                  <w:drawing>
                    <wp:anchor distT="0" distB="0" distL="114300" distR="114300" simplePos="0" relativeHeight="251691008" behindDoc="0" locked="0" layoutInCell="1" allowOverlap="1" wp14:anchorId="550594B9" wp14:editId="73456507">
                      <wp:simplePos x="0" y="0"/>
                      <wp:positionH relativeFrom="column">
                        <wp:posOffset>118745</wp:posOffset>
                      </wp:positionH>
                      <wp:positionV relativeFrom="paragraph">
                        <wp:posOffset>2284730</wp:posOffset>
                      </wp:positionV>
                      <wp:extent cx="316230" cy="89535"/>
                      <wp:effectExtent l="0" t="0" r="26670" b="24765"/>
                      <wp:wrapNone/>
                      <wp:docPr id="72" name="矩形 72"/>
                      <wp:cNvGraphicFramePr/>
                      <a:graphic xmlns:a="http://schemas.openxmlformats.org/drawingml/2006/main">
                        <a:graphicData uri="http://schemas.microsoft.com/office/word/2010/wordprocessingShape">
                          <wps:wsp>
                            <wps:cNvSpPr/>
                            <wps:spPr>
                              <a:xfrm>
                                <a:off x="0" y="0"/>
                                <a:ext cx="316230" cy="89535"/>
                              </a:xfrm>
                              <a:prstGeom prst="rect">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1EA89C" id="矩形 72" o:spid="_x0000_s1026" style="position:absolute;left:0;text-align:left;margin-left:9.35pt;margin-top:179.9pt;width:24.9pt;height:7.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" fillcolor="#92d050" strokecolor="#92d050" strokeweight="2pt"/>
                  </w:pict>
                </mc:Fallback>
              </mc:AlternateContent>
            </w:r>
            <w:r>
              <w:rPr>
                <w:noProof/>
              </w:rPr>
              <mc:AlternateContent>
                <mc:Choice Requires="wps">
                  <w:drawing>
                    <wp:anchor distT="0" distB="0" distL="114300" distR="114300" simplePos="0" relativeHeight="251688960" behindDoc="0" locked="0" layoutInCell="1" allowOverlap="1" wp14:anchorId="6762B657" wp14:editId="736B514D">
                      <wp:simplePos x="0" y="0"/>
                      <wp:positionH relativeFrom="column">
                        <wp:posOffset>108585</wp:posOffset>
                      </wp:positionH>
                      <wp:positionV relativeFrom="paragraph">
                        <wp:posOffset>2114550</wp:posOffset>
                      </wp:positionV>
                      <wp:extent cx="311785" cy="98425"/>
                      <wp:effectExtent l="0" t="0" r="12065" b="15875"/>
                      <wp:wrapNone/>
                      <wp:docPr id="70" name="矩形 70"/>
                      <wp:cNvGraphicFramePr/>
                      <a:graphic xmlns:a="http://schemas.openxmlformats.org/drawingml/2006/main">
                        <a:graphicData uri="http://schemas.microsoft.com/office/word/2010/wordprocessingShape">
                          <wps:wsp>
                            <wps:cNvSpPr/>
                            <wps:spPr>
                              <a:xfrm>
                                <a:off x="0" y="0"/>
                                <a:ext cx="311785" cy="9842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EEC802" id="矩形 70" o:spid="_x0000_s1026" style="position:absolute;left:0;text-align:left;margin-left:8.55pt;margin-top:166.5pt;width:24.55pt;height:7.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" fillcolor="#ffc000" strokecolor="#ffc000" strokeweight="2pt"/>
                  </w:pict>
                </mc:Fallback>
              </mc:AlternateContent>
            </w:r>
            <w:r>
              <w:rPr>
                <w:noProof/>
              </w:rPr>
              <mc:AlternateContent>
                <mc:Choice Requires="wps">
                  <w:drawing>
                    <wp:anchor distT="0" distB="0" distL="114300" distR="114300" simplePos="0" relativeHeight="251687936" behindDoc="0" locked="0" layoutInCell="1" allowOverlap="1" wp14:anchorId="47F439C2" wp14:editId="5284720A">
                      <wp:simplePos x="0" y="0"/>
                      <wp:positionH relativeFrom="column">
                        <wp:posOffset>3810</wp:posOffset>
                      </wp:positionH>
                      <wp:positionV relativeFrom="paragraph">
                        <wp:posOffset>1844040</wp:posOffset>
                      </wp:positionV>
                      <wp:extent cx="1786890" cy="802640"/>
                      <wp:effectExtent l="0" t="0" r="3810" b="0"/>
                      <wp:wrapNone/>
                      <wp:docPr id="69" name="矩形 69"/>
                      <wp:cNvGraphicFramePr/>
                      <a:graphic xmlns:a="http://schemas.openxmlformats.org/drawingml/2006/main">
                        <a:graphicData uri="http://schemas.microsoft.com/office/word/2010/wordprocessingShape">
                          <wps:wsp>
                            <wps:cNvSpPr/>
                            <wps:spPr>
                              <a:xfrm>
                                <a:off x="0" y="0"/>
                                <a:ext cx="1786890" cy="802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56D458" w14:textId="0FE3E082" w:rsidR="000207CC" w:rsidRDefault="000207CC" w:rsidP="000207CC">
                                  <w:pPr>
                                    <w:rPr>
                                      <w:color w:val="000000" w:themeColor="text1"/>
                                    </w:rPr>
                                  </w:pPr>
                                  <w:r w:rsidRPr="000207CC">
                                    <w:rPr>
                                      <w:rFonts w:hint="eastAsia"/>
                                      <w:color w:val="000000" w:themeColor="text1"/>
                                    </w:rPr>
                                    <w:t>图例</w:t>
                                  </w:r>
                                </w:p>
                                <w:p w14:paraId="6E48057C" w14:textId="4253AEF8" w:rsidR="000207CC" w:rsidRDefault="000207CC" w:rsidP="000207CC">
                                  <w:pPr>
                                    <w:ind w:firstLineChars="300" w:firstLine="630"/>
                                    <w:rPr>
                                      <w:color w:val="000000" w:themeColor="text1"/>
                                    </w:rPr>
                                  </w:pPr>
                                  <w:r>
                                    <w:rPr>
                                      <w:rFonts w:hint="eastAsia"/>
                                      <w:color w:val="000000" w:themeColor="text1"/>
                                    </w:rPr>
                                    <w:t>本项目范围</w:t>
                                  </w:r>
                                </w:p>
                                <w:p w14:paraId="57FBE1D7" w14:textId="77777777" w:rsidR="000207CC" w:rsidRDefault="000207CC" w:rsidP="000207CC">
                                  <w:pPr>
                                    <w:pStyle w:val="afc"/>
                                    <w:ind w:leftChars="50" w:left="105" w:firstLineChars="250" w:firstLine="525"/>
                                    <w:rPr>
                                      <w:color w:val="000000" w:themeColor="text1"/>
                                    </w:rPr>
                                  </w:pPr>
                                  <w:r w:rsidRPr="000207CC">
                                    <w:rPr>
                                      <w:rFonts w:hint="eastAsia"/>
                                      <w:color w:val="000000" w:themeColor="text1"/>
                                    </w:rPr>
                                    <w:t>黑龙江东方红国家</w:t>
                                  </w:r>
                                </w:p>
                                <w:p w14:paraId="3CF2AD60" w14:textId="52C12D83" w:rsidR="000207CC" w:rsidRPr="000207CC" w:rsidRDefault="000207CC" w:rsidP="000207CC">
                                  <w:pPr>
                                    <w:pStyle w:val="afc"/>
                                    <w:ind w:leftChars="50" w:left="105" w:firstLineChars="300" w:firstLine="630"/>
                                    <w:rPr>
                                      <w:color w:val="000000" w:themeColor="text1"/>
                                    </w:rPr>
                                  </w:pPr>
                                  <w:r w:rsidRPr="000207CC">
                                    <w:rPr>
                                      <w:rFonts w:hint="eastAsia"/>
                                      <w:color w:val="000000" w:themeColor="text1"/>
                                    </w:rPr>
                                    <w:t>级自然保护区</w:t>
                                  </w:r>
                                </w:p>
                                <w:p w14:paraId="20EDADF7" w14:textId="59379E37" w:rsidR="000207CC" w:rsidRDefault="000207CC" w:rsidP="000207CC">
                                  <w:pPr>
                                    <w:rPr>
                                      <w:color w:val="000000" w:themeColor="text1"/>
                                    </w:rPr>
                                  </w:pPr>
                                </w:p>
                                <w:p w14:paraId="45BD9ABE" w14:textId="77777777" w:rsidR="000207CC" w:rsidRPr="000207CC" w:rsidRDefault="000207CC" w:rsidP="000207CC">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439C2" id="矩形 69" o:spid="_x0000_s1027" style="position:absolute;left:0;text-align:left;margin-left:.3pt;margin-top:145.2pt;width:140.7pt;height:63.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" fillcolor="white [3212]" stroked="f" strokeweight="2pt">
                      <v:textbox>
                        <w:txbxContent>
                          <w:p w14:paraId="2B56D458" w14:textId="0FE3E082" w:rsidR="000207CC" w:rsidRDefault="000207CC" w:rsidP="000207CC">
                            <w:pPr>
                              <w:rPr>
                                <w:color w:val="000000" w:themeColor="text1"/>
                              </w:rPr>
                            </w:pPr>
                            <w:r w:rsidRPr="000207CC">
                              <w:rPr>
                                <w:rFonts w:hint="eastAsia"/>
                                <w:color w:val="000000" w:themeColor="text1"/>
                              </w:rPr>
                              <w:t>图例</w:t>
                            </w:r>
                          </w:p>
                          <w:p w14:paraId="6E48057C" w14:textId="4253AEF8" w:rsidR="000207CC" w:rsidRDefault="000207CC" w:rsidP="000207CC">
                            <w:pPr>
                              <w:ind w:firstLineChars="300" w:firstLine="630"/>
                              <w:rPr>
                                <w:color w:val="000000" w:themeColor="text1"/>
                              </w:rPr>
                            </w:pPr>
                            <w:r>
                              <w:rPr>
                                <w:rFonts w:hint="eastAsia"/>
                                <w:color w:val="000000" w:themeColor="text1"/>
                              </w:rPr>
                              <w:t>本项目范围</w:t>
                            </w:r>
                          </w:p>
                          <w:p w14:paraId="57FBE1D7" w14:textId="77777777" w:rsidR="000207CC" w:rsidRDefault="000207CC" w:rsidP="000207CC">
                            <w:pPr>
                              <w:pStyle w:val="afc"/>
                              <w:ind w:leftChars="50" w:left="105" w:firstLineChars="250" w:firstLine="525"/>
                              <w:rPr>
                                <w:color w:val="000000" w:themeColor="text1"/>
                              </w:rPr>
                            </w:pPr>
                            <w:r w:rsidRPr="000207CC">
                              <w:rPr>
                                <w:rFonts w:hint="eastAsia"/>
                                <w:color w:val="000000" w:themeColor="text1"/>
                              </w:rPr>
                              <w:t>黑龙江东方红国家</w:t>
                            </w:r>
                          </w:p>
                          <w:p w14:paraId="3CF2AD60" w14:textId="52C12D83" w:rsidR="000207CC" w:rsidRPr="000207CC" w:rsidRDefault="000207CC" w:rsidP="000207CC">
                            <w:pPr>
                              <w:pStyle w:val="afc"/>
                              <w:ind w:leftChars="50" w:left="105" w:firstLineChars="300" w:firstLine="630"/>
                              <w:rPr>
                                <w:color w:val="000000" w:themeColor="text1"/>
                              </w:rPr>
                            </w:pPr>
                            <w:r w:rsidRPr="000207CC">
                              <w:rPr>
                                <w:rFonts w:hint="eastAsia"/>
                                <w:color w:val="000000" w:themeColor="text1"/>
                              </w:rPr>
                              <w:t>级自然保护区</w:t>
                            </w:r>
                          </w:p>
                          <w:p w14:paraId="20EDADF7" w14:textId="59379E37" w:rsidR="000207CC" w:rsidRDefault="000207CC" w:rsidP="000207CC">
                            <w:pPr>
                              <w:rPr>
                                <w:color w:val="000000" w:themeColor="text1"/>
                              </w:rPr>
                            </w:pPr>
                          </w:p>
                          <w:p w14:paraId="45BD9ABE" w14:textId="77777777" w:rsidR="000207CC" w:rsidRPr="000207CC" w:rsidRDefault="000207CC" w:rsidP="000207CC">
                            <w:pPr>
                              <w:rPr>
                                <w:color w:val="000000" w:themeColor="text1"/>
                              </w:rPr>
                            </w:pPr>
                          </w:p>
                        </w:txbxContent>
                      </v:textbox>
                    </v:rect>
                  </w:pict>
                </mc:Fallback>
              </mc:AlternateContent>
            </w:r>
            <w:r w:rsidR="00D37B8F">
              <w:rPr>
                <w:noProof/>
              </w:rPr>
              <w:drawing>
                <wp:inline distT="0" distB="0" distL="0" distR="0" wp14:anchorId="2F3A356B" wp14:editId="67200B6E">
                  <wp:extent cx="5103495" cy="2620645"/>
                  <wp:effectExtent l="0" t="0" r="1905" b="825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03495" cy="2620645"/>
                          </a:xfrm>
                          <a:prstGeom prst="rect">
                            <a:avLst/>
                          </a:prstGeom>
                        </pic:spPr>
                      </pic:pic>
                    </a:graphicData>
                  </a:graphic>
                </wp:inline>
              </w:drawing>
            </w:r>
          </w:p>
          <w:p w14:paraId="48AC25AF" w14:textId="6C972342" w:rsidR="00104F43" w:rsidRDefault="00104F43" w:rsidP="00104F43">
            <w:pPr>
              <w:snapToGrid w:val="0"/>
              <w:spacing w:line="360" w:lineRule="auto"/>
              <w:jc w:val="center"/>
              <w:rPr>
                <w:rFonts w:eastAsiaTheme="minorEastAsia"/>
                <w:b/>
                <w:szCs w:val="21"/>
              </w:rPr>
            </w:pPr>
            <w:r w:rsidRPr="00316886">
              <w:rPr>
                <w:rFonts w:eastAsiaTheme="minorEastAsia"/>
                <w:b/>
                <w:szCs w:val="21"/>
              </w:rPr>
              <w:t>图</w:t>
            </w:r>
            <w:r w:rsidRPr="00316886">
              <w:rPr>
                <w:rFonts w:eastAsiaTheme="minorEastAsia"/>
                <w:b/>
                <w:szCs w:val="21"/>
              </w:rPr>
              <w:t>3</w:t>
            </w:r>
            <w:r>
              <w:rPr>
                <w:rFonts w:eastAsiaTheme="minorEastAsia"/>
                <w:b/>
                <w:szCs w:val="21"/>
              </w:rPr>
              <w:t>-</w:t>
            </w:r>
            <w:r w:rsidR="00C94B55">
              <w:rPr>
                <w:rFonts w:eastAsiaTheme="minorEastAsia"/>
                <w:b/>
                <w:szCs w:val="21"/>
              </w:rPr>
              <w:t>8</w:t>
            </w:r>
            <w:r w:rsidRPr="00104F43">
              <w:rPr>
                <w:rFonts w:eastAsiaTheme="minorEastAsia" w:hint="eastAsia"/>
                <w:b/>
                <w:szCs w:val="21"/>
              </w:rPr>
              <w:t>本项目与黑龙江东方红国家级自然保护区位置关系图</w:t>
            </w:r>
            <w:r w:rsidRPr="00104F43">
              <w:rPr>
                <w:rFonts w:eastAsiaTheme="minorEastAsia" w:hint="eastAsia"/>
                <w:b/>
                <w:szCs w:val="21"/>
              </w:rPr>
              <w:cr/>
            </w:r>
            <w:r w:rsidRPr="00104F43">
              <w:rPr>
                <w:rFonts w:eastAsiaTheme="minorEastAsia" w:hint="eastAsia"/>
                <w:b/>
                <w:szCs w:val="21"/>
              </w:rPr>
              <w:t>（局部放大图）</w:t>
            </w:r>
          </w:p>
          <w:p w14:paraId="11FEB2F5" w14:textId="7498E35C" w:rsidR="00B05881" w:rsidRDefault="00B05881" w:rsidP="00D55C73">
            <w:pPr>
              <w:spacing w:line="360" w:lineRule="auto"/>
              <w:rPr>
                <w:rFonts w:eastAsiaTheme="majorEastAsia"/>
                <w:b/>
                <w:bCs/>
                <w:sz w:val="24"/>
              </w:rPr>
            </w:pPr>
            <w:r>
              <w:rPr>
                <w:rFonts w:eastAsiaTheme="majorEastAsia"/>
                <w:b/>
                <w:bCs/>
                <w:sz w:val="24"/>
              </w:rPr>
              <w:t>3.12</w:t>
            </w:r>
            <w:r>
              <w:rPr>
                <w:rFonts w:eastAsiaTheme="majorEastAsia" w:hint="eastAsia"/>
                <w:b/>
                <w:bCs/>
                <w:sz w:val="24"/>
              </w:rPr>
              <w:t>声环境</w:t>
            </w:r>
            <w:r w:rsidRPr="00B05881">
              <w:rPr>
                <w:rFonts w:eastAsiaTheme="majorEastAsia" w:hint="eastAsia"/>
                <w:b/>
                <w:bCs/>
                <w:sz w:val="24"/>
              </w:rPr>
              <w:t>保护目标</w:t>
            </w:r>
          </w:p>
          <w:p w14:paraId="7C7A8CC1" w14:textId="03C06EC5" w:rsidR="008827D3" w:rsidRPr="008827D3" w:rsidRDefault="008827D3" w:rsidP="008827D3">
            <w:pPr>
              <w:snapToGrid w:val="0"/>
              <w:spacing w:line="360" w:lineRule="auto"/>
              <w:ind w:firstLineChars="200" w:firstLine="480"/>
              <w:rPr>
                <w:kern w:val="0"/>
                <w:sz w:val="24"/>
              </w:rPr>
            </w:pPr>
            <w:r w:rsidRPr="008827D3">
              <w:rPr>
                <w:kern w:val="0"/>
                <w:sz w:val="24"/>
              </w:rPr>
              <w:t>本项目运营期不产生噪声，噪声主要为施工期产生的设备噪声，随施工期的结束而消失。声环境保护目标为项目占地范围内</w:t>
            </w:r>
            <w:r w:rsidRPr="008827D3">
              <w:rPr>
                <w:kern w:val="0"/>
                <w:sz w:val="24"/>
              </w:rPr>
              <w:t>50m</w:t>
            </w:r>
            <w:r w:rsidRPr="008827D3">
              <w:rPr>
                <w:kern w:val="0"/>
                <w:sz w:val="24"/>
              </w:rPr>
              <w:t>的居民区等保持安静的建筑物</w:t>
            </w:r>
            <w:r w:rsidR="00504E53">
              <w:rPr>
                <w:rFonts w:hint="eastAsia"/>
                <w:kern w:val="0"/>
                <w:sz w:val="24"/>
              </w:rPr>
              <w:t>，</w:t>
            </w:r>
            <w:r w:rsidR="00504E53" w:rsidRPr="005307DB">
              <w:rPr>
                <w:kern w:val="0"/>
                <w:sz w:val="24"/>
              </w:rPr>
              <w:t>即无声环境保护目标</w:t>
            </w:r>
            <w:r w:rsidRPr="008827D3">
              <w:rPr>
                <w:kern w:val="0"/>
                <w:sz w:val="24"/>
              </w:rPr>
              <w:t>。</w:t>
            </w:r>
          </w:p>
          <w:p w14:paraId="5F00A21D" w14:textId="24D8E00D" w:rsidR="00B05881" w:rsidRDefault="00B05881" w:rsidP="00D55C73">
            <w:pPr>
              <w:spacing w:line="360" w:lineRule="auto"/>
              <w:rPr>
                <w:rFonts w:eastAsiaTheme="majorEastAsia"/>
                <w:b/>
                <w:bCs/>
                <w:sz w:val="24"/>
              </w:rPr>
            </w:pPr>
            <w:bookmarkStart w:id="84" w:name="OLE_LINK66"/>
            <w:r>
              <w:rPr>
                <w:rFonts w:eastAsiaTheme="majorEastAsia"/>
                <w:b/>
                <w:bCs/>
                <w:sz w:val="24"/>
              </w:rPr>
              <w:t>3.13</w:t>
            </w:r>
            <w:r>
              <w:rPr>
                <w:rFonts w:eastAsiaTheme="majorEastAsia" w:hint="eastAsia"/>
                <w:b/>
                <w:bCs/>
                <w:sz w:val="24"/>
              </w:rPr>
              <w:t>地表水环境</w:t>
            </w:r>
            <w:r w:rsidRPr="00B05881">
              <w:rPr>
                <w:rFonts w:eastAsiaTheme="majorEastAsia" w:hint="eastAsia"/>
                <w:b/>
                <w:bCs/>
                <w:sz w:val="24"/>
              </w:rPr>
              <w:t>保护目标</w:t>
            </w:r>
          </w:p>
          <w:bookmarkEnd w:id="84"/>
          <w:p w14:paraId="00566226" w14:textId="35B8BB59" w:rsidR="00B05881" w:rsidRPr="00E03DAA" w:rsidRDefault="008827D3" w:rsidP="00E03DAA">
            <w:pPr>
              <w:snapToGrid w:val="0"/>
              <w:spacing w:line="360" w:lineRule="auto"/>
              <w:ind w:firstLineChars="200" w:firstLine="480"/>
              <w:rPr>
                <w:kern w:val="0"/>
                <w:sz w:val="24"/>
              </w:rPr>
            </w:pPr>
            <w:r w:rsidRPr="008827D3">
              <w:rPr>
                <w:kern w:val="0"/>
                <w:sz w:val="24"/>
              </w:rPr>
              <w:t>根据《环境影响评价技术导则</w:t>
            </w:r>
            <w:r w:rsidRPr="008827D3">
              <w:rPr>
                <w:kern w:val="0"/>
                <w:sz w:val="24"/>
              </w:rPr>
              <w:t xml:space="preserve"> </w:t>
            </w:r>
            <w:r w:rsidRPr="008827D3">
              <w:rPr>
                <w:kern w:val="0"/>
                <w:sz w:val="24"/>
              </w:rPr>
              <w:t>地表水环境》（</w:t>
            </w:r>
            <w:r w:rsidRPr="008827D3">
              <w:rPr>
                <w:kern w:val="0"/>
                <w:sz w:val="24"/>
              </w:rPr>
              <w:t>HJ2.3-2018</w:t>
            </w:r>
            <w:r w:rsidRPr="008827D3">
              <w:rPr>
                <w:kern w:val="0"/>
                <w:sz w:val="24"/>
              </w:rPr>
              <w:t>），水环境保护目标为饮用水水源保护区、饮用水取水口，涉水的自然保护区、风景名胜区，重要湿地、重点保护与珍稀水生生物的栖息地、重要水生生物的自然产卵场及索饵场、越冬场和洄游通道，天然渔场等渔业水体，以及水产种质资源保护区等。本工程运营期无废水外排，不设地表水评价范围。</w:t>
            </w:r>
          </w:p>
        </w:tc>
      </w:tr>
      <w:tr w:rsidR="00BA33A8" w14:paraId="6EC6D09B" w14:textId="77777777">
        <w:trPr>
          <w:trHeight w:val="2211"/>
          <w:jc w:val="center"/>
        </w:trPr>
        <w:tc>
          <w:tcPr>
            <w:tcW w:w="904" w:type="dxa"/>
            <w:vAlign w:val="center"/>
          </w:tcPr>
          <w:p w14:paraId="53D4801F" w14:textId="77777777" w:rsidR="00BA33A8" w:rsidRPr="00F91561" w:rsidRDefault="00BA33A8" w:rsidP="00A271D4">
            <w:pPr>
              <w:jc w:val="center"/>
              <w:rPr>
                <w:sz w:val="24"/>
              </w:rPr>
            </w:pPr>
            <w:r w:rsidRPr="00F91561">
              <w:rPr>
                <w:rFonts w:hint="eastAsia"/>
                <w:sz w:val="24"/>
              </w:rPr>
              <w:t>评价</w:t>
            </w:r>
          </w:p>
          <w:p w14:paraId="1A440FE1" w14:textId="77777777" w:rsidR="00BA33A8" w:rsidRPr="00F91561" w:rsidRDefault="00BA33A8" w:rsidP="00A271D4">
            <w:pPr>
              <w:jc w:val="center"/>
              <w:rPr>
                <w:sz w:val="24"/>
              </w:rPr>
            </w:pPr>
            <w:r w:rsidRPr="00F91561">
              <w:rPr>
                <w:rFonts w:hint="eastAsia"/>
                <w:sz w:val="24"/>
              </w:rPr>
              <w:t>标准</w:t>
            </w:r>
          </w:p>
        </w:tc>
        <w:tc>
          <w:tcPr>
            <w:tcW w:w="8253" w:type="dxa"/>
            <w:vAlign w:val="center"/>
          </w:tcPr>
          <w:p w14:paraId="151E3644" w14:textId="62FF7D08" w:rsidR="00A52E8A" w:rsidRDefault="00A52E8A" w:rsidP="00A52E8A">
            <w:pPr>
              <w:spacing w:line="360" w:lineRule="auto"/>
              <w:rPr>
                <w:rFonts w:eastAsiaTheme="majorEastAsia"/>
                <w:b/>
                <w:bCs/>
                <w:sz w:val="24"/>
              </w:rPr>
            </w:pPr>
            <w:r>
              <w:rPr>
                <w:rFonts w:eastAsiaTheme="majorEastAsia"/>
                <w:b/>
                <w:bCs/>
                <w:sz w:val="24"/>
              </w:rPr>
              <w:t>3.14</w:t>
            </w:r>
            <w:r>
              <w:rPr>
                <w:rFonts w:eastAsiaTheme="majorEastAsia" w:hint="eastAsia"/>
                <w:b/>
                <w:bCs/>
                <w:sz w:val="24"/>
              </w:rPr>
              <w:t>环境质量标准</w:t>
            </w:r>
          </w:p>
          <w:p w14:paraId="06C00804" w14:textId="05592D62" w:rsidR="00750337" w:rsidRPr="00750337" w:rsidRDefault="00750337" w:rsidP="00750337">
            <w:pPr>
              <w:spacing w:line="360" w:lineRule="auto"/>
              <w:ind w:firstLineChars="200" w:firstLine="480"/>
              <w:rPr>
                <w:rFonts w:eastAsiaTheme="majorEastAsia"/>
                <w:sz w:val="24"/>
              </w:rPr>
            </w:pPr>
            <w:r w:rsidRPr="00750337">
              <w:rPr>
                <w:rFonts w:eastAsiaTheme="majorEastAsia" w:hint="eastAsia"/>
                <w:sz w:val="24"/>
              </w:rPr>
              <w:t>（</w:t>
            </w:r>
            <w:r w:rsidRPr="00750337">
              <w:rPr>
                <w:rFonts w:eastAsiaTheme="majorEastAsia" w:hint="eastAsia"/>
                <w:sz w:val="24"/>
              </w:rPr>
              <w:t>1</w:t>
            </w:r>
            <w:r w:rsidRPr="00750337">
              <w:rPr>
                <w:rFonts w:eastAsiaTheme="majorEastAsia" w:hint="eastAsia"/>
                <w:sz w:val="24"/>
              </w:rPr>
              <w:t>）</w:t>
            </w:r>
            <w:r w:rsidRPr="00750337">
              <w:rPr>
                <w:kern w:val="0"/>
                <w:sz w:val="24"/>
              </w:rPr>
              <w:t>环境空气质量标准</w:t>
            </w:r>
          </w:p>
          <w:p w14:paraId="42DBD324" w14:textId="77777777" w:rsidR="00EE65D3" w:rsidRDefault="00EE65D3" w:rsidP="00EE65D3">
            <w:pPr>
              <w:snapToGrid w:val="0"/>
              <w:spacing w:line="360" w:lineRule="auto"/>
              <w:ind w:firstLineChars="200" w:firstLine="480"/>
              <w:rPr>
                <w:kern w:val="0"/>
                <w:sz w:val="24"/>
              </w:rPr>
            </w:pPr>
            <w:r w:rsidRPr="00EE65D3">
              <w:rPr>
                <w:kern w:val="0"/>
                <w:sz w:val="24"/>
              </w:rPr>
              <w:t>根据《环境空气质量标准》（</w:t>
            </w:r>
            <w:r w:rsidRPr="00EE65D3">
              <w:rPr>
                <w:kern w:val="0"/>
                <w:sz w:val="24"/>
              </w:rPr>
              <w:t>GB3095-2026</w:t>
            </w:r>
            <w:r w:rsidRPr="00EE65D3">
              <w:rPr>
                <w:kern w:val="0"/>
                <w:sz w:val="24"/>
              </w:rPr>
              <w:t>）环境空气功能区分类，自然保护区及森林公园环境空气功能区划为一类环境空气质量功能区；其他区域环境空气功能区划执行二类环境空气质量功能区。</w:t>
            </w:r>
          </w:p>
          <w:p w14:paraId="0811FF23" w14:textId="77777777" w:rsidR="00BA33A8" w:rsidRDefault="00EE65D3" w:rsidP="00EE65D3">
            <w:pPr>
              <w:snapToGrid w:val="0"/>
              <w:spacing w:line="360" w:lineRule="auto"/>
              <w:ind w:firstLineChars="200" w:firstLine="480"/>
              <w:rPr>
                <w:kern w:val="0"/>
                <w:sz w:val="24"/>
              </w:rPr>
            </w:pPr>
            <w:r w:rsidRPr="00EE65D3">
              <w:rPr>
                <w:kern w:val="0"/>
                <w:sz w:val="24"/>
              </w:rPr>
              <w:lastRenderedPageBreak/>
              <w:t>项目评价范围环境空气基本污染物执行《</w:t>
            </w:r>
            <w:bookmarkStart w:id="85" w:name="OLE_LINK14"/>
            <w:r w:rsidRPr="00EE65D3">
              <w:rPr>
                <w:kern w:val="0"/>
                <w:sz w:val="24"/>
              </w:rPr>
              <w:t>环境空气质量标准</w:t>
            </w:r>
            <w:bookmarkEnd w:id="85"/>
            <w:r w:rsidRPr="00EE65D3">
              <w:rPr>
                <w:kern w:val="0"/>
                <w:sz w:val="24"/>
              </w:rPr>
              <w:t>》（</w:t>
            </w:r>
            <w:r w:rsidRPr="00EE65D3">
              <w:rPr>
                <w:kern w:val="0"/>
                <w:sz w:val="24"/>
              </w:rPr>
              <w:t>GB3095 2026</w:t>
            </w:r>
            <w:r w:rsidRPr="00EE65D3">
              <w:rPr>
                <w:kern w:val="0"/>
                <w:sz w:val="24"/>
              </w:rPr>
              <w:t>）标准。</w:t>
            </w:r>
          </w:p>
          <w:p w14:paraId="357583E2" w14:textId="02AC592C" w:rsidR="0068146B" w:rsidRPr="003B67A9" w:rsidRDefault="0068146B" w:rsidP="0068146B">
            <w:pPr>
              <w:spacing w:line="360" w:lineRule="auto"/>
              <w:jc w:val="center"/>
              <w:rPr>
                <w:bCs/>
                <w:kern w:val="21"/>
                <w:sz w:val="24"/>
              </w:rPr>
            </w:pPr>
            <w:r w:rsidRPr="003F03FE">
              <w:rPr>
                <w:rFonts w:asciiTheme="minorEastAsia" w:eastAsiaTheme="minorEastAsia" w:hAnsiTheme="minorEastAsia"/>
                <w:b/>
                <w:bCs/>
              </w:rPr>
              <w:t>表</w:t>
            </w:r>
            <w:r>
              <w:rPr>
                <w:rFonts w:asciiTheme="minorEastAsia" w:eastAsiaTheme="minorEastAsia" w:hAnsiTheme="minorEastAsia"/>
                <w:b/>
                <w:bCs/>
              </w:rPr>
              <w:t>3-7</w:t>
            </w:r>
            <w:r w:rsidR="00CB2956" w:rsidRPr="00CB2956">
              <w:rPr>
                <w:rFonts w:hint="eastAsia"/>
                <w:b/>
              </w:rPr>
              <w:t>环境空气质量标准</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2332"/>
              <w:gridCol w:w="1140"/>
              <w:gridCol w:w="1559"/>
              <w:gridCol w:w="851"/>
              <w:gridCol w:w="1018"/>
              <w:gridCol w:w="1018"/>
            </w:tblGrid>
            <w:tr w:rsidR="003E4E92" w:rsidRPr="005307DB" w14:paraId="77304920" w14:textId="77777777" w:rsidTr="00BD6BEE">
              <w:trPr>
                <w:cantSplit/>
                <w:trHeight w:val="116"/>
                <w:jc w:val="center"/>
              </w:trPr>
              <w:tc>
                <w:tcPr>
                  <w:tcW w:w="2332" w:type="dxa"/>
                  <w:vMerge w:val="restart"/>
                  <w:vAlign w:val="center"/>
                </w:tcPr>
                <w:p w14:paraId="1A7B064C"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标准名称及级（类）别</w:t>
                  </w:r>
                </w:p>
              </w:tc>
              <w:tc>
                <w:tcPr>
                  <w:tcW w:w="1140" w:type="dxa"/>
                  <w:vMerge w:val="restart"/>
                  <w:vAlign w:val="center"/>
                </w:tcPr>
                <w:p w14:paraId="7CAD61EE"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污染因子</w:t>
                  </w:r>
                </w:p>
              </w:tc>
              <w:tc>
                <w:tcPr>
                  <w:tcW w:w="4446" w:type="dxa"/>
                  <w:gridSpan w:val="4"/>
                  <w:vAlign w:val="center"/>
                </w:tcPr>
                <w:p w14:paraId="2292DCE0"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标准值</w:t>
                  </w:r>
                </w:p>
              </w:tc>
            </w:tr>
            <w:tr w:rsidR="003E4E92" w:rsidRPr="005307DB" w14:paraId="4F0A94FE" w14:textId="77777777" w:rsidTr="00BD6BEE">
              <w:trPr>
                <w:cantSplit/>
                <w:trHeight w:val="90"/>
                <w:jc w:val="center"/>
              </w:trPr>
              <w:tc>
                <w:tcPr>
                  <w:tcW w:w="2332" w:type="dxa"/>
                  <w:vMerge/>
                  <w:vAlign w:val="center"/>
                </w:tcPr>
                <w:p w14:paraId="127242F8"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ign w:val="center"/>
                </w:tcPr>
                <w:p w14:paraId="447FDEC3"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2410" w:type="dxa"/>
                  <w:gridSpan w:val="2"/>
                  <w:vMerge w:val="restart"/>
                  <w:vAlign w:val="center"/>
                </w:tcPr>
                <w:p w14:paraId="7891C14B"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单位</w:t>
                  </w:r>
                </w:p>
              </w:tc>
              <w:tc>
                <w:tcPr>
                  <w:tcW w:w="2036" w:type="dxa"/>
                  <w:gridSpan w:val="2"/>
                  <w:vAlign w:val="center"/>
                </w:tcPr>
                <w:p w14:paraId="0AB14E04" w14:textId="2C94FC21" w:rsidR="003E4E92" w:rsidRPr="005307DB" w:rsidRDefault="00A456AA" w:rsidP="00A456AA">
                  <w:pPr>
                    <w:pStyle w:val="13"/>
                    <w:autoSpaceDE w:val="0"/>
                    <w:autoSpaceDN w:val="0"/>
                    <w:jc w:val="center"/>
                    <w:textAlignment w:val="bottom"/>
                    <w:rPr>
                      <w:rFonts w:ascii="Times New Roman"/>
                      <w:sz w:val="21"/>
                      <w:szCs w:val="21"/>
                    </w:rPr>
                  </w:pPr>
                  <w:r w:rsidRPr="004A2A1A">
                    <w:rPr>
                      <w:rFonts w:ascii="Times New Roman" w:hint="eastAsia"/>
                      <w:sz w:val="21"/>
                      <w:szCs w:val="21"/>
                    </w:rPr>
                    <w:t>过渡阶段浓度限值</w:t>
                  </w:r>
                </w:p>
              </w:tc>
            </w:tr>
            <w:tr w:rsidR="003E4E92" w:rsidRPr="005307DB" w14:paraId="68D0B4C2" w14:textId="77777777" w:rsidTr="00BD6BEE">
              <w:trPr>
                <w:cantSplit/>
                <w:trHeight w:val="90"/>
                <w:jc w:val="center"/>
              </w:trPr>
              <w:tc>
                <w:tcPr>
                  <w:tcW w:w="2332" w:type="dxa"/>
                  <w:vMerge/>
                  <w:vAlign w:val="center"/>
                </w:tcPr>
                <w:p w14:paraId="6402AE2F"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ign w:val="center"/>
                </w:tcPr>
                <w:p w14:paraId="55E14014"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2410" w:type="dxa"/>
                  <w:gridSpan w:val="2"/>
                  <w:vMerge/>
                  <w:vAlign w:val="center"/>
                </w:tcPr>
                <w:p w14:paraId="3D641489"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018" w:type="dxa"/>
                  <w:vAlign w:val="center"/>
                </w:tcPr>
                <w:p w14:paraId="43749A5F"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Pr>
                      <w:rFonts w:ascii="Times New Roman" w:hint="eastAsia"/>
                      <w:sz w:val="21"/>
                      <w:szCs w:val="21"/>
                    </w:rPr>
                    <w:t>一级</w:t>
                  </w:r>
                </w:p>
              </w:tc>
              <w:tc>
                <w:tcPr>
                  <w:tcW w:w="1018" w:type="dxa"/>
                  <w:vAlign w:val="center"/>
                </w:tcPr>
                <w:p w14:paraId="6B52F6BE"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Pr>
                      <w:rFonts w:ascii="Times New Roman" w:hint="eastAsia"/>
                      <w:sz w:val="21"/>
                      <w:szCs w:val="21"/>
                    </w:rPr>
                    <w:t>二级</w:t>
                  </w:r>
                </w:p>
              </w:tc>
            </w:tr>
            <w:tr w:rsidR="003E4E92" w:rsidRPr="005307DB" w14:paraId="0A9F7D5B" w14:textId="77777777" w:rsidTr="00BD6BEE">
              <w:trPr>
                <w:cantSplit/>
                <w:trHeight w:val="255"/>
                <w:jc w:val="center"/>
              </w:trPr>
              <w:tc>
                <w:tcPr>
                  <w:tcW w:w="2332" w:type="dxa"/>
                  <w:vMerge w:val="restart"/>
                  <w:vAlign w:val="center"/>
                </w:tcPr>
                <w:p w14:paraId="29B3594F" w14:textId="77777777" w:rsidR="003E4E92" w:rsidRPr="004A2A1A" w:rsidRDefault="003E4E92" w:rsidP="003E4E92">
                  <w:pPr>
                    <w:pStyle w:val="13"/>
                    <w:autoSpaceDE w:val="0"/>
                    <w:autoSpaceDN w:val="0"/>
                    <w:jc w:val="center"/>
                    <w:textAlignment w:val="bottom"/>
                    <w:rPr>
                      <w:rFonts w:ascii="Times New Roman"/>
                      <w:sz w:val="21"/>
                      <w:szCs w:val="21"/>
                    </w:rPr>
                  </w:pPr>
                  <w:r w:rsidRPr="004A2A1A">
                    <w:rPr>
                      <w:rFonts w:ascii="Times New Roman" w:hint="eastAsia"/>
                      <w:sz w:val="21"/>
                      <w:szCs w:val="21"/>
                    </w:rPr>
                    <w:t>《环境空气质量标准》</w:t>
                  </w:r>
                </w:p>
                <w:p w14:paraId="6075F594" w14:textId="77777777" w:rsidR="003E4E92" w:rsidRPr="004A2A1A" w:rsidRDefault="003E4E92" w:rsidP="003E4E92">
                  <w:pPr>
                    <w:pStyle w:val="13"/>
                    <w:autoSpaceDE w:val="0"/>
                    <w:autoSpaceDN w:val="0"/>
                    <w:jc w:val="center"/>
                    <w:textAlignment w:val="bottom"/>
                    <w:rPr>
                      <w:rFonts w:ascii="Times New Roman"/>
                      <w:sz w:val="21"/>
                      <w:szCs w:val="21"/>
                    </w:rPr>
                  </w:pPr>
                  <w:r w:rsidRPr="004A2A1A">
                    <w:rPr>
                      <w:rFonts w:ascii="Times New Roman" w:hint="eastAsia"/>
                      <w:sz w:val="21"/>
                      <w:szCs w:val="21"/>
                    </w:rPr>
                    <w:t>（</w:t>
                  </w:r>
                  <w:r w:rsidRPr="004A2A1A">
                    <w:rPr>
                      <w:rFonts w:ascii="Times New Roman" w:hint="eastAsia"/>
                      <w:sz w:val="21"/>
                      <w:szCs w:val="21"/>
                    </w:rPr>
                    <w:t>GB3095-2026</w:t>
                  </w:r>
                  <w:r w:rsidRPr="004A2A1A">
                    <w:rPr>
                      <w:rFonts w:ascii="Times New Roman" w:hint="eastAsia"/>
                      <w:sz w:val="21"/>
                      <w:szCs w:val="21"/>
                    </w:rPr>
                    <w:t>）中的</w:t>
                  </w:r>
                </w:p>
                <w:p w14:paraId="285B0C5A" w14:textId="77777777" w:rsidR="003E4E92" w:rsidRPr="004A2A1A" w:rsidRDefault="003E4E92" w:rsidP="003E4E92">
                  <w:pPr>
                    <w:pStyle w:val="13"/>
                    <w:autoSpaceDE w:val="0"/>
                    <w:autoSpaceDN w:val="0"/>
                    <w:jc w:val="center"/>
                    <w:textAlignment w:val="bottom"/>
                    <w:rPr>
                      <w:rFonts w:ascii="Times New Roman"/>
                      <w:sz w:val="21"/>
                      <w:szCs w:val="21"/>
                    </w:rPr>
                  </w:pPr>
                  <w:r w:rsidRPr="004A2A1A">
                    <w:rPr>
                      <w:rFonts w:ascii="Times New Roman" w:hint="eastAsia"/>
                      <w:sz w:val="21"/>
                      <w:szCs w:val="21"/>
                    </w:rPr>
                    <w:t>一、二级过渡阶段</w:t>
                  </w:r>
                </w:p>
                <w:p w14:paraId="47F5AD84"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4A2A1A">
                    <w:rPr>
                      <w:rFonts w:ascii="Times New Roman" w:hint="eastAsia"/>
                      <w:sz w:val="21"/>
                      <w:szCs w:val="21"/>
                    </w:rPr>
                    <w:t>浓度限值</w:t>
                  </w:r>
                </w:p>
              </w:tc>
              <w:tc>
                <w:tcPr>
                  <w:tcW w:w="1140" w:type="dxa"/>
                  <w:vMerge w:val="restart"/>
                  <w:vAlign w:val="center"/>
                </w:tcPr>
                <w:p w14:paraId="370E6C1B"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SO</w:t>
                  </w:r>
                  <w:r w:rsidRPr="005307DB">
                    <w:rPr>
                      <w:rFonts w:ascii="Times New Roman"/>
                      <w:sz w:val="21"/>
                      <w:szCs w:val="21"/>
                      <w:vertAlign w:val="subscript"/>
                    </w:rPr>
                    <w:t>2</w:t>
                  </w:r>
                </w:p>
              </w:tc>
              <w:tc>
                <w:tcPr>
                  <w:tcW w:w="1559" w:type="dxa"/>
                  <w:vAlign w:val="center"/>
                </w:tcPr>
                <w:p w14:paraId="3F5628C4"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1</w:t>
                  </w:r>
                  <w:r w:rsidRPr="005307DB">
                    <w:rPr>
                      <w:rFonts w:ascii="Times New Roman"/>
                      <w:sz w:val="21"/>
                      <w:szCs w:val="21"/>
                    </w:rPr>
                    <w:t>小时平均</w:t>
                  </w:r>
                </w:p>
              </w:tc>
              <w:tc>
                <w:tcPr>
                  <w:tcW w:w="851" w:type="dxa"/>
                  <w:vAlign w:val="center"/>
                </w:tcPr>
                <w:p w14:paraId="6766C2B0"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roofErr w:type="spellStart"/>
                  <w:r w:rsidRPr="005307DB">
                    <w:rPr>
                      <w:rFonts w:ascii="Times New Roman"/>
                      <w:szCs w:val="21"/>
                    </w:rPr>
                    <w:t>μ</w:t>
                  </w:r>
                  <w:r w:rsidRPr="005307DB">
                    <w:rPr>
                      <w:rFonts w:ascii="Times New Roman"/>
                      <w:sz w:val="21"/>
                      <w:szCs w:val="21"/>
                    </w:rPr>
                    <w:t>g</w:t>
                  </w:r>
                  <w:proofErr w:type="spellEnd"/>
                  <w:r w:rsidRPr="005307DB">
                    <w:rPr>
                      <w:rFonts w:ascii="Times New Roman"/>
                      <w:sz w:val="21"/>
                      <w:szCs w:val="21"/>
                    </w:rPr>
                    <w:t>/m</w:t>
                  </w:r>
                  <w:r w:rsidRPr="005307DB">
                    <w:rPr>
                      <w:rFonts w:ascii="Times New Roman"/>
                      <w:sz w:val="21"/>
                      <w:szCs w:val="21"/>
                      <w:vertAlign w:val="superscript"/>
                    </w:rPr>
                    <w:t>3</w:t>
                  </w:r>
                </w:p>
              </w:tc>
              <w:tc>
                <w:tcPr>
                  <w:tcW w:w="1018" w:type="dxa"/>
                  <w:vAlign w:val="center"/>
                </w:tcPr>
                <w:p w14:paraId="6C47D1D2"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Pr>
                      <w:rFonts w:ascii="Times New Roman"/>
                      <w:sz w:val="21"/>
                      <w:szCs w:val="21"/>
                    </w:rPr>
                    <w:t>150</w:t>
                  </w:r>
                </w:p>
              </w:tc>
              <w:tc>
                <w:tcPr>
                  <w:tcW w:w="1018" w:type="dxa"/>
                  <w:vAlign w:val="center"/>
                </w:tcPr>
                <w:p w14:paraId="1A49571C" w14:textId="77777777" w:rsidR="003E4E92" w:rsidRPr="005307DB" w:rsidRDefault="003E4E92" w:rsidP="003E4E92">
                  <w:pPr>
                    <w:adjustRightInd w:val="0"/>
                    <w:snapToGrid w:val="0"/>
                    <w:jc w:val="center"/>
                    <w:rPr>
                      <w:szCs w:val="21"/>
                    </w:rPr>
                  </w:pPr>
                  <w:r>
                    <w:rPr>
                      <w:rFonts w:hint="eastAsia"/>
                      <w:szCs w:val="21"/>
                    </w:rPr>
                    <w:t>5</w:t>
                  </w:r>
                  <w:r>
                    <w:rPr>
                      <w:szCs w:val="21"/>
                    </w:rPr>
                    <w:t>00</w:t>
                  </w:r>
                </w:p>
              </w:tc>
            </w:tr>
            <w:tr w:rsidR="003E4E92" w:rsidRPr="005307DB" w14:paraId="74073C7B" w14:textId="77777777" w:rsidTr="00BD6BEE">
              <w:trPr>
                <w:cantSplit/>
                <w:trHeight w:val="213"/>
                <w:jc w:val="center"/>
              </w:trPr>
              <w:tc>
                <w:tcPr>
                  <w:tcW w:w="2332" w:type="dxa"/>
                  <w:vMerge/>
                  <w:vAlign w:val="center"/>
                </w:tcPr>
                <w:p w14:paraId="2398B7AB"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ign w:val="center"/>
                </w:tcPr>
                <w:p w14:paraId="34CAEA06"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559" w:type="dxa"/>
                  <w:vAlign w:val="center"/>
                </w:tcPr>
                <w:p w14:paraId="6780A5EB"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24</w:t>
                  </w:r>
                  <w:r w:rsidRPr="005307DB">
                    <w:rPr>
                      <w:rFonts w:ascii="Times New Roman"/>
                      <w:sz w:val="21"/>
                      <w:szCs w:val="21"/>
                    </w:rPr>
                    <w:t>小时平均</w:t>
                  </w:r>
                </w:p>
              </w:tc>
              <w:tc>
                <w:tcPr>
                  <w:tcW w:w="851" w:type="dxa"/>
                  <w:vAlign w:val="center"/>
                </w:tcPr>
                <w:p w14:paraId="4D6A1BFC"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roofErr w:type="spellStart"/>
                  <w:r w:rsidRPr="005307DB">
                    <w:rPr>
                      <w:rFonts w:ascii="Times New Roman"/>
                      <w:szCs w:val="21"/>
                    </w:rPr>
                    <w:t>μ</w:t>
                  </w:r>
                  <w:r w:rsidRPr="005307DB">
                    <w:rPr>
                      <w:rFonts w:ascii="Times New Roman"/>
                      <w:sz w:val="21"/>
                      <w:szCs w:val="21"/>
                    </w:rPr>
                    <w:t>g</w:t>
                  </w:r>
                  <w:proofErr w:type="spellEnd"/>
                  <w:r w:rsidRPr="005307DB">
                    <w:rPr>
                      <w:rFonts w:ascii="Times New Roman"/>
                      <w:sz w:val="21"/>
                      <w:szCs w:val="21"/>
                    </w:rPr>
                    <w:t>/m</w:t>
                  </w:r>
                  <w:r w:rsidRPr="005307DB">
                    <w:rPr>
                      <w:rFonts w:ascii="Times New Roman"/>
                      <w:sz w:val="21"/>
                      <w:szCs w:val="21"/>
                      <w:vertAlign w:val="superscript"/>
                    </w:rPr>
                    <w:t>3</w:t>
                  </w:r>
                </w:p>
              </w:tc>
              <w:tc>
                <w:tcPr>
                  <w:tcW w:w="1018" w:type="dxa"/>
                  <w:vAlign w:val="center"/>
                </w:tcPr>
                <w:p w14:paraId="7AC076CC" w14:textId="77777777" w:rsidR="003E4E92" w:rsidRPr="005307DB" w:rsidRDefault="003E4E92" w:rsidP="003E4E92">
                  <w:pPr>
                    <w:adjustRightInd w:val="0"/>
                    <w:snapToGrid w:val="0"/>
                    <w:jc w:val="center"/>
                    <w:rPr>
                      <w:szCs w:val="21"/>
                    </w:rPr>
                  </w:pPr>
                  <w:r>
                    <w:rPr>
                      <w:rFonts w:hint="eastAsia"/>
                      <w:szCs w:val="21"/>
                    </w:rPr>
                    <w:t>5</w:t>
                  </w:r>
                  <w:r>
                    <w:rPr>
                      <w:szCs w:val="21"/>
                    </w:rPr>
                    <w:t>0</w:t>
                  </w:r>
                </w:p>
              </w:tc>
              <w:tc>
                <w:tcPr>
                  <w:tcW w:w="1018" w:type="dxa"/>
                  <w:vAlign w:val="center"/>
                </w:tcPr>
                <w:p w14:paraId="449A71A9" w14:textId="77777777" w:rsidR="003E4E92" w:rsidRPr="005307DB" w:rsidRDefault="003E4E92" w:rsidP="003E4E92">
                  <w:pPr>
                    <w:adjustRightInd w:val="0"/>
                    <w:snapToGrid w:val="0"/>
                    <w:jc w:val="center"/>
                    <w:rPr>
                      <w:szCs w:val="21"/>
                    </w:rPr>
                  </w:pPr>
                  <w:r>
                    <w:rPr>
                      <w:rFonts w:hint="eastAsia"/>
                      <w:szCs w:val="21"/>
                    </w:rPr>
                    <w:t>1</w:t>
                  </w:r>
                  <w:r>
                    <w:rPr>
                      <w:szCs w:val="21"/>
                    </w:rPr>
                    <w:t>50</w:t>
                  </w:r>
                </w:p>
              </w:tc>
            </w:tr>
            <w:tr w:rsidR="003E4E92" w:rsidRPr="005307DB" w14:paraId="0D9D25EA" w14:textId="77777777" w:rsidTr="00BD6BEE">
              <w:trPr>
                <w:cantSplit/>
                <w:trHeight w:val="110"/>
                <w:jc w:val="center"/>
              </w:trPr>
              <w:tc>
                <w:tcPr>
                  <w:tcW w:w="2332" w:type="dxa"/>
                  <w:vMerge/>
                  <w:vAlign w:val="center"/>
                </w:tcPr>
                <w:p w14:paraId="54A81D97"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ign w:val="center"/>
                </w:tcPr>
                <w:p w14:paraId="5083FAB4"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559" w:type="dxa"/>
                  <w:vAlign w:val="center"/>
                </w:tcPr>
                <w:p w14:paraId="7235A4DA"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年平均</w:t>
                  </w:r>
                </w:p>
              </w:tc>
              <w:tc>
                <w:tcPr>
                  <w:tcW w:w="851" w:type="dxa"/>
                  <w:vAlign w:val="center"/>
                </w:tcPr>
                <w:p w14:paraId="0F023AC1"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roofErr w:type="spellStart"/>
                  <w:r w:rsidRPr="005307DB">
                    <w:rPr>
                      <w:rFonts w:ascii="Times New Roman"/>
                      <w:szCs w:val="21"/>
                    </w:rPr>
                    <w:t>μ</w:t>
                  </w:r>
                  <w:r w:rsidRPr="005307DB">
                    <w:rPr>
                      <w:rFonts w:ascii="Times New Roman"/>
                      <w:sz w:val="21"/>
                      <w:szCs w:val="21"/>
                    </w:rPr>
                    <w:t>g</w:t>
                  </w:r>
                  <w:proofErr w:type="spellEnd"/>
                  <w:r w:rsidRPr="005307DB">
                    <w:rPr>
                      <w:rFonts w:ascii="Times New Roman"/>
                      <w:sz w:val="21"/>
                      <w:szCs w:val="21"/>
                    </w:rPr>
                    <w:t>/m</w:t>
                  </w:r>
                  <w:r w:rsidRPr="005307DB">
                    <w:rPr>
                      <w:rFonts w:ascii="Times New Roman"/>
                      <w:sz w:val="21"/>
                      <w:szCs w:val="21"/>
                      <w:vertAlign w:val="superscript"/>
                    </w:rPr>
                    <w:t>3</w:t>
                  </w:r>
                </w:p>
              </w:tc>
              <w:tc>
                <w:tcPr>
                  <w:tcW w:w="1018" w:type="dxa"/>
                  <w:vAlign w:val="center"/>
                </w:tcPr>
                <w:p w14:paraId="6394C5D1" w14:textId="77777777" w:rsidR="003E4E92" w:rsidRPr="005307DB" w:rsidRDefault="003E4E92" w:rsidP="003E4E92">
                  <w:pPr>
                    <w:adjustRightInd w:val="0"/>
                    <w:snapToGrid w:val="0"/>
                    <w:jc w:val="center"/>
                    <w:rPr>
                      <w:szCs w:val="21"/>
                    </w:rPr>
                  </w:pPr>
                  <w:r>
                    <w:rPr>
                      <w:rFonts w:hint="eastAsia"/>
                      <w:szCs w:val="21"/>
                    </w:rPr>
                    <w:t>2</w:t>
                  </w:r>
                  <w:r>
                    <w:rPr>
                      <w:szCs w:val="21"/>
                    </w:rPr>
                    <w:t>0</w:t>
                  </w:r>
                </w:p>
              </w:tc>
              <w:tc>
                <w:tcPr>
                  <w:tcW w:w="1018" w:type="dxa"/>
                  <w:vAlign w:val="center"/>
                </w:tcPr>
                <w:p w14:paraId="5D75DC9C" w14:textId="77777777" w:rsidR="003E4E92" w:rsidRPr="005307DB" w:rsidRDefault="003E4E92" w:rsidP="003E4E92">
                  <w:pPr>
                    <w:adjustRightInd w:val="0"/>
                    <w:snapToGrid w:val="0"/>
                    <w:jc w:val="center"/>
                    <w:rPr>
                      <w:szCs w:val="21"/>
                    </w:rPr>
                  </w:pPr>
                  <w:r>
                    <w:rPr>
                      <w:rFonts w:hint="eastAsia"/>
                      <w:szCs w:val="21"/>
                    </w:rPr>
                    <w:t>6</w:t>
                  </w:r>
                  <w:r>
                    <w:rPr>
                      <w:szCs w:val="21"/>
                    </w:rPr>
                    <w:t>0</w:t>
                  </w:r>
                </w:p>
              </w:tc>
            </w:tr>
            <w:tr w:rsidR="003E4E92" w:rsidRPr="005307DB" w14:paraId="5AB95BC4" w14:textId="77777777" w:rsidTr="00BD6BEE">
              <w:trPr>
                <w:cantSplit/>
                <w:trHeight w:val="255"/>
                <w:jc w:val="center"/>
              </w:trPr>
              <w:tc>
                <w:tcPr>
                  <w:tcW w:w="2332" w:type="dxa"/>
                  <w:vMerge/>
                  <w:vAlign w:val="center"/>
                </w:tcPr>
                <w:p w14:paraId="60C4424B"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restart"/>
                  <w:vAlign w:val="center"/>
                </w:tcPr>
                <w:p w14:paraId="6430319A"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NO</w:t>
                  </w:r>
                  <w:r w:rsidRPr="005307DB">
                    <w:rPr>
                      <w:rFonts w:ascii="Times New Roman"/>
                      <w:sz w:val="21"/>
                      <w:szCs w:val="21"/>
                      <w:vertAlign w:val="subscript"/>
                    </w:rPr>
                    <w:t>2</w:t>
                  </w:r>
                </w:p>
              </w:tc>
              <w:tc>
                <w:tcPr>
                  <w:tcW w:w="1559" w:type="dxa"/>
                  <w:vAlign w:val="center"/>
                </w:tcPr>
                <w:p w14:paraId="27EBD28A"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1</w:t>
                  </w:r>
                  <w:r w:rsidRPr="005307DB">
                    <w:rPr>
                      <w:rFonts w:ascii="Times New Roman"/>
                      <w:sz w:val="21"/>
                      <w:szCs w:val="21"/>
                    </w:rPr>
                    <w:t>小时平均</w:t>
                  </w:r>
                </w:p>
              </w:tc>
              <w:tc>
                <w:tcPr>
                  <w:tcW w:w="851" w:type="dxa"/>
                  <w:vAlign w:val="center"/>
                </w:tcPr>
                <w:p w14:paraId="1CF8B9B3"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roofErr w:type="spellStart"/>
                  <w:r w:rsidRPr="005307DB">
                    <w:rPr>
                      <w:rFonts w:ascii="Times New Roman"/>
                      <w:szCs w:val="21"/>
                    </w:rPr>
                    <w:t>μ</w:t>
                  </w:r>
                  <w:r w:rsidRPr="005307DB">
                    <w:rPr>
                      <w:rFonts w:ascii="Times New Roman"/>
                      <w:sz w:val="21"/>
                      <w:szCs w:val="21"/>
                    </w:rPr>
                    <w:t>g</w:t>
                  </w:r>
                  <w:proofErr w:type="spellEnd"/>
                  <w:r w:rsidRPr="005307DB">
                    <w:rPr>
                      <w:rFonts w:ascii="Times New Roman"/>
                      <w:sz w:val="21"/>
                      <w:szCs w:val="21"/>
                    </w:rPr>
                    <w:t>/m</w:t>
                  </w:r>
                  <w:r w:rsidRPr="005307DB">
                    <w:rPr>
                      <w:rFonts w:ascii="Times New Roman"/>
                      <w:sz w:val="21"/>
                      <w:szCs w:val="21"/>
                      <w:vertAlign w:val="superscript"/>
                    </w:rPr>
                    <w:t>3</w:t>
                  </w:r>
                </w:p>
              </w:tc>
              <w:tc>
                <w:tcPr>
                  <w:tcW w:w="1018" w:type="dxa"/>
                  <w:vAlign w:val="center"/>
                </w:tcPr>
                <w:p w14:paraId="0CF8B909" w14:textId="77777777" w:rsidR="003E4E92" w:rsidRPr="005307DB" w:rsidRDefault="003E4E92" w:rsidP="003E4E92">
                  <w:pPr>
                    <w:adjustRightInd w:val="0"/>
                    <w:snapToGrid w:val="0"/>
                    <w:jc w:val="center"/>
                    <w:rPr>
                      <w:szCs w:val="21"/>
                    </w:rPr>
                  </w:pPr>
                  <w:r>
                    <w:rPr>
                      <w:rFonts w:hint="eastAsia"/>
                      <w:szCs w:val="21"/>
                    </w:rPr>
                    <w:t>2</w:t>
                  </w:r>
                  <w:r>
                    <w:rPr>
                      <w:szCs w:val="21"/>
                    </w:rPr>
                    <w:t>00</w:t>
                  </w:r>
                </w:p>
              </w:tc>
              <w:tc>
                <w:tcPr>
                  <w:tcW w:w="1018" w:type="dxa"/>
                  <w:vAlign w:val="center"/>
                </w:tcPr>
                <w:p w14:paraId="3CDF39CE" w14:textId="77777777" w:rsidR="003E4E92" w:rsidRPr="005307DB" w:rsidRDefault="003E4E92" w:rsidP="003E4E92">
                  <w:pPr>
                    <w:adjustRightInd w:val="0"/>
                    <w:snapToGrid w:val="0"/>
                    <w:jc w:val="center"/>
                    <w:rPr>
                      <w:szCs w:val="21"/>
                    </w:rPr>
                  </w:pPr>
                  <w:r>
                    <w:rPr>
                      <w:rFonts w:hint="eastAsia"/>
                      <w:szCs w:val="21"/>
                    </w:rPr>
                    <w:t>2</w:t>
                  </w:r>
                  <w:r>
                    <w:rPr>
                      <w:szCs w:val="21"/>
                    </w:rPr>
                    <w:t>00</w:t>
                  </w:r>
                </w:p>
              </w:tc>
            </w:tr>
            <w:tr w:rsidR="003E4E92" w:rsidRPr="005307DB" w14:paraId="7BDC1EF9" w14:textId="77777777" w:rsidTr="00BD6BEE">
              <w:trPr>
                <w:cantSplit/>
                <w:trHeight w:val="255"/>
                <w:jc w:val="center"/>
              </w:trPr>
              <w:tc>
                <w:tcPr>
                  <w:tcW w:w="2332" w:type="dxa"/>
                  <w:vMerge/>
                  <w:vAlign w:val="center"/>
                </w:tcPr>
                <w:p w14:paraId="1402566E"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ign w:val="center"/>
                </w:tcPr>
                <w:p w14:paraId="38BA86D7"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559" w:type="dxa"/>
                  <w:vAlign w:val="center"/>
                </w:tcPr>
                <w:p w14:paraId="66D3A784"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24</w:t>
                  </w:r>
                  <w:r w:rsidRPr="005307DB">
                    <w:rPr>
                      <w:rFonts w:ascii="Times New Roman"/>
                      <w:sz w:val="21"/>
                      <w:szCs w:val="21"/>
                    </w:rPr>
                    <w:t>小时平均</w:t>
                  </w:r>
                </w:p>
              </w:tc>
              <w:tc>
                <w:tcPr>
                  <w:tcW w:w="851" w:type="dxa"/>
                  <w:vAlign w:val="center"/>
                </w:tcPr>
                <w:p w14:paraId="60CE62BF"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roofErr w:type="spellStart"/>
                  <w:r w:rsidRPr="005307DB">
                    <w:rPr>
                      <w:rFonts w:ascii="Times New Roman"/>
                      <w:szCs w:val="21"/>
                    </w:rPr>
                    <w:t>μ</w:t>
                  </w:r>
                  <w:r w:rsidRPr="005307DB">
                    <w:rPr>
                      <w:rFonts w:ascii="Times New Roman"/>
                      <w:sz w:val="21"/>
                      <w:szCs w:val="21"/>
                    </w:rPr>
                    <w:t>g</w:t>
                  </w:r>
                  <w:proofErr w:type="spellEnd"/>
                  <w:r w:rsidRPr="005307DB">
                    <w:rPr>
                      <w:rFonts w:ascii="Times New Roman"/>
                      <w:sz w:val="21"/>
                      <w:szCs w:val="21"/>
                    </w:rPr>
                    <w:t>/m</w:t>
                  </w:r>
                  <w:r w:rsidRPr="005307DB">
                    <w:rPr>
                      <w:rFonts w:ascii="Times New Roman"/>
                      <w:sz w:val="21"/>
                      <w:szCs w:val="21"/>
                      <w:vertAlign w:val="superscript"/>
                    </w:rPr>
                    <w:t>3</w:t>
                  </w:r>
                </w:p>
              </w:tc>
              <w:tc>
                <w:tcPr>
                  <w:tcW w:w="1018" w:type="dxa"/>
                  <w:vAlign w:val="center"/>
                </w:tcPr>
                <w:p w14:paraId="68AF1386" w14:textId="77777777" w:rsidR="003E4E92" w:rsidRPr="005307DB" w:rsidRDefault="003E4E92" w:rsidP="003E4E92">
                  <w:pPr>
                    <w:adjustRightInd w:val="0"/>
                    <w:snapToGrid w:val="0"/>
                    <w:jc w:val="center"/>
                    <w:rPr>
                      <w:szCs w:val="21"/>
                    </w:rPr>
                  </w:pPr>
                  <w:r>
                    <w:rPr>
                      <w:szCs w:val="21"/>
                    </w:rPr>
                    <w:t>80</w:t>
                  </w:r>
                </w:p>
              </w:tc>
              <w:tc>
                <w:tcPr>
                  <w:tcW w:w="1018" w:type="dxa"/>
                  <w:vAlign w:val="center"/>
                </w:tcPr>
                <w:p w14:paraId="1F8CE93A" w14:textId="77777777" w:rsidR="003E4E92" w:rsidRPr="005307DB" w:rsidRDefault="003E4E92" w:rsidP="003E4E92">
                  <w:pPr>
                    <w:adjustRightInd w:val="0"/>
                    <w:snapToGrid w:val="0"/>
                    <w:jc w:val="center"/>
                    <w:rPr>
                      <w:szCs w:val="21"/>
                    </w:rPr>
                  </w:pPr>
                  <w:r>
                    <w:rPr>
                      <w:rFonts w:hint="eastAsia"/>
                      <w:szCs w:val="21"/>
                    </w:rPr>
                    <w:t>8</w:t>
                  </w:r>
                  <w:r>
                    <w:rPr>
                      <w:szCs w:val="21"/>
                    </w:rPr>
                    <w:t>0</w:t>
                  </w:r>
                </w:p>
              </w:tc>
            </w:tr>
            <w:tr w:rsidR="003E4E92" w:rsidRPr="005307DB" w14:paraId="777259E5" w14:textId="77777777" w:rsidTr="00BD6BEE">
              <w:trPr>
                <w:cantSplit/>
                <w:trHeight w:val="255"/>
                <w:jc w:val="center"/>
              </w:trPr>
              <w:tc>
                <w:tcPr>
                  <w:tcW w:w="2332" w:type="dxa"/>
                  <w:vMerge/>
                  <w:vAlign w:val="center"/>
                </w:tcPr>
                <w:p w14:paraId="469D2C8B"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ign w:val="center"/>
                </w:tcPr>
                <w:p w14:paraId="16C2B487"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559" w:type="dxa"/>
                  <w:vAlign w:val="center"/>
                </w:tcPr>
                <w:p w14:paraId="46946553"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年平均</w:t>
                  </w:r>
                </w:p>
              </w:tc>
              <w:tc>
                <w:tcPr>
                  <w:tcW w:w="851" w:type="dxa"/>
                  <w:vAlign w:val="center"/>
                </w:tcPr>
                <w:p w14:paraId="46000987"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roofErr w:type="spellStart"/>
                  <w:r w:rsidRPr="005307DB">
                    <w:rPr>
                      <w:rFonts w:ascii="Times New Roman"/>
                      <w:szCs w:val="21"/>
                    </w:rPr>
                    <w:t>μ</w:t>
                  </w:r>
                  <w:r w:rsidRPr="005307DB">
                    <w:rPr>
                      <w:rFonts w:ascii="Times New Roman"/>
                      <w:sz w:val="21"/>
                      <w:szCs w:val="21"/>
                    </w:rPr>
                    <w:t>g</w:t>
                  </w:r>
                  <w:proofErr w:type="spellEnd"/>
                  <w:r w:rsidRPr="005307DB">
                    <w:rPr>
                      <w:rFonts w:ascii="Times New Roman"/>
                      <w:sz w:val="21"/>
                      <w:szCs w:val="21"/>
                    </w:rPr>
                    <w:t>/m</w:t>
                  </w:r>
                  <w:r w:rsidRPr="005307DB">
                    <w:rPr>
                      <w:rFonts w:ascii="Times New Roman"/>
                      <w:sz w:val="21"/>
                      <w:szCs w:val="21"/>
                      <w:vertAlign w:val="superscript"/>
                    </w:rPr>
                    <w:t>3</w:t>
                  </w:r>
                </w:p>
              </w:tc>
              <w:tc>
                <w:tcPr>
                  <w:tcW w:w="1018" w:type="dxa"/>
                  <w:vAlign w:val="center"/>
                </w:tcPr>
                <w:p w14:paraId="0A7A5ADC" w14:textId="77777777" w:rsidR="003E4E92" w:rsidRPr="005307DB" w:rsidRDefault="003E4E92" w:rsidP="003E4E92">
                  <w:pPr>
                    <w:adjustRightInd w:val="0"/>
                    <w:snapToGrid w:val="0"/>
                    <w:jc w:val="center"/>
                    <w:rPr>
                      <w:szCs w:val="21"/>
                    </w:rPr>
                  </w:pPr>
                  <w:r>
                    <w:rPr>
                      <w:rFonts w:hint="eastAsia"/>
                      <w:szCs w:val="21"/>
                    </w:rPr>
                    <w:t>4</w:t>
                  </w:r>
                  <w:r>
                    <w:rPr>
                      <w:szCs w:val="21"/>
                    </w:rPr>
                    <w:t>0</w:t>
                  </w:r>
                </w:p>
              </w:tc>
              <w:tc>
                <w:tcPr>
                  <w:tcW w:w="1018" w:type="dxa"/>
                  <w:vAlign w:val="center"/>
                </w:tcPr>
                <w:p w14:paraId="12FC6318" w14:textId="77777777" w:rsidR="003E4E92" w:rsidRPr="005307DB" w:rsidRDefault="003E4E92" w:rsidP="003E4E92">
                  <w:pPr>
                    <w:adjustRightInd w:val="0"/>
                    <w:snapToGrid w:val="0"/>
                    <w:jc w:val="center"/>
                    <w:rPr>
                      <w:szCs w:val="21"/>
                    </w:rPr>
                  </w:pPr>
                  <w:r>
                    <w:rPr>
                      <w:rFonts w:hint="eastAsia"/>
                      <w:szCs w:val="21"/>
                    </w:rPr>
                    <w:t>4</w:t>
                  </w:r>
                  <w:r>
                    <w:rPr>
                      <w:szCs w:val="21"/>
                    </w:rPr>
                    <w:t>0</w:t>
                  </w:r>
                </w:p>
              </w:tc>
            </w:tr>
            <w:tr w:rsidR="003E4E92" w:rsidRPr="005307DB" w14:paraId="2AA0E47C" w14:textId="77777777" w:rsidTr="00BD6BEE">
              <w:trPr>
                <w:cantSplit/>
                <w:trHeight w:val="75"/>
                <w:jc w:val="center"/>
              </w:trPr>
              <w:tc>
                <w:tcPr>
                  <w:tcW w:w="2332" w:type="dxa"/>
                  <w:vMerge/>
                  <w:vAlign w:val="center"/>
                </w:tcPr>
                <w:p w14:paraId="78EF9FA6"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restart"/>
                  <w:vAlign w:val="center"/>
                </w:tcPr>
                <w:p w14:paraId="1BCC8E14"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TSP</w:t>
                  </w:r>
                </w:p>
              </w:tc>
              <w:tc>
                <w:tcPr>
                  <w:tcW w:w="1559" w:type="dxa"/>
                  <w:vAlign w:val="center"/>
                </w:tcPr>
                <w:p w14:paraId="117368F7"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年平均</w:t>
                  </w:r>
                </w:p>
              </w:tc>
              <w:tc>
                <w:tcPr>
                  <w:tcW w:w="851" w:type="dxa"/>
                  <w:vAlign w:val="center"/>
                </w:tcPr>
                <w:p w14:paraId="138E7B17"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roofErr w:type="spellStart"/>
                  <w:r w:rsidRPr="005307DB">
                    <w:rPr>
                      <w:rFonts w:ascii="Times New Roman"/>
                      <w:szCs w:val="21"/>
                    </w:rPr>
                    <w:t>μ</w:t>
                  </w:r>
                  <w:r w:rsidRPr="005307DB">
                    <w:rPr>
                      <w:rFonts w:ascii="Times New Roman"/>
                      <w:sz w:val="21"/>
                      <w:szCs w:val="21"/>
                    </w:rPr>
                    <w:t>g</w:t>
                  </w:r>
                  <w:proofErr w:type="spellEnd"/>
                  <w:r w:rsidRPr="005307DB">
                    <w:rPr>
                      <w:rFonts w:ascii="Times New Roman"/>
                      <w:sz w:val="21"/>
                      <w:szCs w:val="21"/>
                    </w:rPr>
                    <w:t>/m</w:t>
                  </w:r>
                  <w:r w:rsidRPr="005307DB">
                    <w:rPr>
                      <w:rFonts w:ascii="Times New Roman"/>
                      <w:sz w:val="21"/>
                      <w:szCs w:val="21"/>
                      <w:vertAlign w:val="superscript"/>
                    </w:rPr>
                    <w:t>3</w:t>
                  </w:r>
                </w:p>
              </w:tc>
              <w:tc>
                <w:tcPr>
                  <w:tcW w:w="1018" w:type="dxa"/>
                  <w:vAlign w:val="center"/>
                </w:tcPr>
                <w:p w14:paraId="5C14CD0A" w14:textId="77777777" w:rsidR="003E4E92" w:rsidRPr="005307DB" w:rsidRDefault="003E4E92" w:rsidP="003E4E92">
                  <w:pPr>
                    <w:adjustRightInd w:val="0"/>
                    <w:snapToGrid w:val="0"/>
                    <w:jc w:val="center"/>
                    <w:rPr>
                      <w:szCs w:val="21"/>
                    </w:rPr>
                  </w:pPr>
                  <w:r>
                    <w:rPr>
                      <w:rFonts w:hint="eastAsia"/>
                      <w:szCs w:val="21"/>
                    </w:rPr>
                    <w:t>8</w:t>
                  </w:r>
                  <w:r>
                    <w:rPr>
                      <w:szCs w:val="21"/>
                    </w:rPr>
                    <w:t>0</w:t>
                  </w:r>
                </w:p>
              </w:tc>
              <w:tc>
                <w:tcPr>
                  <w:tcW w:w="1018" w:type="dxa"/>
                  <w:vAlign w:val="center"/>
                </w:tcPr>
                <w:p w14:paraId="250ACE81" w14:textId="77777777" w:rsidR="003E4E92" w:rsidRPr="005307DB" w:rsidRDefault="003E4E92" w:rsidP="003E4E92">
                  <w:pPr>
                    <w:adjustRightInd w:val="0"/>
                    <w:snapToGrid w:val="0"/>
                    <w:jc w:val="center"/>
                    <w:rPr>
                      <w:szCs w:val="21"/>
                    </w:rPr>
                  </w:pPr>
                  <w:r>
                    <w:rPr>
                      <w:rFonts w:hint="eastAsia"/>
                      <w:szCs w:val="21"/>
                    </w:rPr>
                    <w:t>2</w:t>
                  </w:r>
                  <w:r>
                    <w:rPr>
                      <w:szCs w:val="21"/>
                    </w:rPr>
                    <w:t>00</w:t>
                  </w:r>
                </w:p>
              </w:tc>
            </w:tr>
            <w:tr w:rsidR="003E4E92" w:rsidRPr="005307DB" w14:paraId="2D31CECF" w14:textId="77777777" w:rsidTr="00BD6BEE">
              <w:trPr>
                <w:cantSplit/>
                <w:trHeight w:val="255"/>
                <w:jc w:val="center"/>
              </w:trPr>
              <w:tc>
                <w:tcPr>
                  <w:tcW w:w="2332" w:type="dxa"/>
                  <w:vMerge/>
                  <w:vAlign w:val="center"/>
                </w:tcPr>
                <w:p w14:paraId="796A36AB"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ign w:val="center"/>
                </w:tcPr>
                <w:p w14:paraId="7AC04537"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559" w:type="dxa"/>
                  <w:vAlign w:val="center"/>
                </w:tcPr>
                <w:p w14:paraId="3D2C3C00"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24</w:t>
                  </w:r>
                  <w:r w:rsidRPr="005307DB">
                    <w:rPr>
                      <w:rFonts w:ascii="Times New Roman"/>
                      <w:sz w:val="21"/>
                      <w:szCs w:val="21"/>
                    </w:rPr>
                    <w:t>小时平均</w:t>
                  </w:r>
                </w:p>
              </w:tc>
              <w:tc>
                <w:tcPr>
                  <w:tcW w:w="851" w:type="dxa"/>
                  <w:vAlign w:val="center"/>
                </w:tcPr>
                <w:p w14:paraId="6506B0ED"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roofErr w:type="spellStart"/>
                  <w:r w:rsidRPr="005307DB">
                    <w:rPr>
                      <w:rFonts w:ascii="Times New Roman"/>
                      <w:szCs w:val="21"/>
                    </w:rPr>
                    <w:t>μ</w:t>
                  </w:r>
                  <w:r w:rsidRPr="005307DB">
                    <w:rPr>
                      <w:rFonts w:ascii="Times New Roman"/>
                      <w:sz w:val="21"/>
                      <w:szCs w:val="21"/>
                    </w:rPr>
                    <w:t>g</w:t>
                  </w:r>
                  <w:proofErr w:type="spellEnd"/>
                  <w:r w:rsidRPr="005307DB">
                    <w:rPr>
                      <w:rFonts w:ascii="Times New Roman"/>
                      <w:sz w:val="21"/>
                      <w:szCs w:val="21"/>
                    </w:rPr>
                    <w:t>/m</w:t>
                  </w:r>
                  <w:r w:rsidRPr="005307DB">
                    <w:rPr>
                      <w:rFonts w:ascii="Times New Roman"/>
                      <w:sz w:val="21"/>
                      <w:szCs w:val="21"/>
                      <w:vertAlign w:val="superscript"/>
                    </w:rPr>
                    <w:t>3</w:t>
                  </w:r>
                </w:p>
              </w:tc>
              <w:tc>
                <w:tcPr>
                  <w:tcW w:w="1018" w:type="dxa"/>
                  <w:vAlign w:val="center"/>
                </w:tcPr>
                <w:p w14:paraId="4CBE67A3" w14:textId="77777777" w:rsidR="003E4E92" w:rsidRPr="005307DB" w:rsidRDefault="003E4E92" w:rsidP="003E4E92">
                  <w:pPr>
                    <w:adjustRightInd w:val="0"/>
                    <w:snapToGrid w:val="0"/>
                    <w:jc w:val="center"/>
                    <w:rPr>
                      <w:szCs w:val="21"/>
                    </w:rPr>
                  </w:pPr>
                  <w:r>
                    <w:rPr>
                      <w:rFonts w:hint="eastAsia"/>
                      <w:szCs w:val="21"/>
                    </w:rPr>
                    <w:t>1</w:t>
                  </w:r>
                  <w:r>
                    <w:rPr>
                      <w:szCs w:val="21"/>
                    </w:rPr>
                    <w:t>20</w:t>
                  </w:r>
                </w:p>
              </w:tc>
              <w:tc>
                <w:tcPr>
                  <w:tcW w:w="1018" w:type="dxa"/>
                  <w:vAlign w:val="center"/>
                </w:tcPr>
                <w:p w14:paraId="3F9AB580" w14:textId="77777777" w:rsidR="003E4E92" w:rsidRPr="005307DB" w:rsidRDefault="003E4E92" w:rsidP="003E4E92">
                  <w:pPr>
                    <w:adjustRightInd w:val="0"/>
                    <w:snapToGrid w:val="0"/>
                    <w:jc w:val="center"/>
                    <w:rPr>
                      <w:szCs w:val="21"/>
                    </w:rPr>
                  </w:pPr>
                  <w:r>
                    <w:rPr>
                      <w:rFonts w:hint="eastAsia"/>
                      <w:szCs w:val="21"/>
                    </w:rPr>
                    <w:t>3</w:t>
                  </w:r>
                  <w:r>
                    <w:rPr>
                      <w:szCs w:val="21"/>
                    </w:rPr>
                    <w:t>00</w:t>
                  </w:r>
                </w:p>
              </w:tc>
            </w:tr>
            <w:tr w:rsidR="003E4E92" w:rsidRPr="005307DB" w14:paraId="7EB3989C" w14:textId="77777777" w:rsidTr="00BD6BEE">
              <w:trPr>
                <w:cantSplit/>
                <w:trHeight w:val="205"/>
                <w:jc w:val="center"/>
              </w:trPr>
              <w:tc>
                <w:tcPr>
                  <w:tcW w:w="2332" w:type="dxa"/>
                  <w:vMerge/>
                  <w:vAlign w:val="center"/>
                </w:tcPr>
                <w:p w14:paraId="6AD7B6D6"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restart"/>
                  <w:vAlign w:val="center"/>
                </w:tcPr>
                <w:p w14:paraId="708E0F33"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PM</w:t>
                  </w:r>
                  <w:r w:rsidRPr="005307DB">
                    <w:rPr>
                      <w:rFonts w:ascii="Times New Roman"/>
                      <w:sz w:val="21"/>
                      <w:szCs w:val="21"/>
                      <w:vertAlign w:val="subscript"/>
                    </w:rPr>
                    <w:t>10</w:t>
                  </w:r>
                </w:p>
              </w:tc>
              <w:tc>
                <w:tcPr>
                  <w:tcW w:w="1559" w:type="dxa"/>
                  <w:vAlign w:val="center"/>
                </w:tcPr>
                <w:p w14:paraId="14EA0141"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年平均</w:t>
                  </w:r>
                </w:p>
              </w:tc>
              <w:tc>
                <w:tcPr>
                  <w:tcW w:w="851" w:type="dxa"/>
                  <w:vAlign w:val="center"/>
                </w:tcPr>
                <w:p w14:paraId="703ED97A"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roofErr w:type="spellStart"/>
                  <w:r w:rsidRPr="005307DB">
                    <w:rPr>
                      <w:rFonts w:ascii="Times New Roman"/>
                      <w:szCs w:val="21"/>
                    </w:rPr>
                    <w:t>μ</w:t>
                  </w:r>
                  <w:r w:rsidRPr="005307DB">
                    <w:rPr>
                      <w:rFonts w:ascii="Times New Roman"/>
                      <w:sz w:val="21"/>
                      <w:szCs w:val="21"/>
                    </w:rPr>
                    <w:t>g</w:t>
                  </w:r>
                  <w:proofErr w:type="spellEnd"/>
                  <w:r w:rsidRPr="005307DB">
                    <w:rPr>
                      <w:rFonts w:ascii="Times New Roman"/>
                      <w:sz w:val="21"/>
                      <w:szCs w:val="21"/>
                    </w:rPr>
                    <w:t>/m</w:t>
                  </w:r>
                  <w:r w:rsidRPr="005307DB">
                    <w:rPr>
                      <w:rFonts w:ascii="Times New Roman"/>
                      <w:sz w:val="21"/>
                      <w:szCs w:val="21"/>
                      <w:vertAlign w:val="superscript"/>
                    </w:rPr>
                    <w:t>3</w:t>
                  </w:r>
                </w:p>
              </w:tc>
              <w:tc>
                <w:tcPr>
                  <w:tcW w:w="1018" w:type="dxa"/>
                  <w:vAlign w:val="center"/>
                </w:tcPr>
                <w:p w14:paraId="362A065F" w14:textId="77777777" w:rsidR="003E4E92" w:rsidRPr="005307DB" w:rsidRDefault="003E4E92" w:rsidP="003E4E92">
                  <w:pPr>
                    <w:adjustRightInd w:val="0"/>
                    <w:snapToGrid w:val="0"/>
                    <w:jc w:val="center"/>
                    <w:rPr>
                      <w:szCs w:val="21"/>
                    </w:rPr>
                  </w:pPr>
                  <w:r>
                    <w:rPr>
                      <w:rFonts w:hint="eastAsia"/>
                      <w:szCs w:val="21"/>
                    </w:rPr>
                    <w:t>4</w:t>
                  </w:r>
                  <w:r>
                    <w:rPr>
                      <w:szCs w:val="21"/>
                    </w:rPr>
                    <w:t>0</w:t>
                  </w:r>
                </w:p>
              </w:tc>
              <w:tc>
                <w:tcPr>
                  <w:tcW w:w="1018" w:type="dxa"/>
                  <w:vAlign w:val="center"/>
                </w:tcPr>
                <w:p w14:paraId="05433778" w14:textId="77777777" w:rsidR="003E4E92" w:rsidRPr="005307DB" w:rsidRDefault="003E4E92" w:rsidP="003E4E92">
                  <w:pPr>
                    <w:adjustRightInd w:val="0"/>
                    <w:snapToGrid w:val="0"/>
                    <w:jc w:val="center"/>
                    <w:rPr>
                      <w:szCs w:val="21"/>
                    </w:rPr>
                  </w:pPr>
                  <w:r>
                    <w:rPr>
                      <w:rFonts w:hint="eastAsia"/>
                      <w:szCs w:val="21"/>
                    </w:rPr>
                    <w:t>6</w:t>
                  </w:r>
                  <w:r>
                    <w:rPr>
                      <w:szCs w:val="21"/>
                    </w:rPr>
                    <w:t>0</w:t>
                  </w:r>
                </w:p>
              </w:tc>
            </w:tr>
            <w:tr w:rsidR="003E4E92" w:rsidRPr="005307DB" w14:paraId="124A8EB5" w14:textId="77777777" w:rsidTr="00BD6BEE">
              <w:trPr>
                <w:cantSplit/>
                <w:trHeight w:val="255"/>
                <w:jc w:val="center"/>
              </w:trPr>
              <w:tc>
                <w:tcPr>
                  <w:tcW w:w="2332" w:type="dxa"/>
                  <w:vMerge/>
                  <w:vAlign w:val="center"/>
                </w:tcPr>
                <w:p w14:paraId="4AF28458"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ign w:val="center"/>
                </w:tcPr>
                <w:p w14:paraId="54CBFE8E"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559" w:type="dxa"/>
                  <w:vAlign w:val="center"/>
                </w:tcPr>
                <w:p w14:paraId="30F17E94"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24</w:t>
                  </w:r>
                  <w:r w:rsidRPr="005307DB">
                    <w:rPr>
                      <w:rFonts w:ascii="Times New Roman"/>
                      <w:sz w:val="21"/>
                      <w:szCs w:val="21"/>
                    </w:rPr>
                    <w:t>小时平均</w:t>
                  </w:r>
                </w:p>
              </w:tc>
              <w:tc>
                <w:tcPr>
                  <w:tcW w:w="851" w:type="dxa"/>
                  <w:vAlign w:val="center"/>
                </w:tcPr>
                <w:p w14:paraId="3B91CA4F"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roofErr w:type="spellStart"/>
                  <w:r w:rsidRPr="005307DB">
                    <w:rPr>
                      <w:rFonts w:ascii="Times New Roman"/>
                      <w:szCs w:val="21"/>
                    </w:rPr>
                    <w:t>μ</w:t>
                  </w:r>
                  <w:r w:rsidRPr="005307DB">
                    <w:rPr>
                      <w:rFonts w:ascii="Times New Roman"/>
                      <w:sz w:val="21"/>
                      <w:szCs w:val="21"/>
                    </w:rPr>
                    <w:t>g</w:t>
                  </w:r>
                  <w:proofErr w:type="spellEnd"/>
                  <w:r w:rsidRPr="005307DB">
                    <w:rPr>
                      <w:rFonts w:ascii="Times New Roman"/>
                      <w:sz w:val="21"/>
                      <w:szCs w:val="21"/>
                    </w:rPr>
                    <w:t>/m</w:t>
                  </w:r>
                  <w:r w:rsidRPr="005307DB">
                    <w:rPr>
                      <w:rFonts w:ascii="Times New Roman"/>
                      <w:sz w:val="21"/>
                      <w:szCs w:val="21"/>
                      <w:vertAlign w:val="superscript"/>
                    </w:rPr>
                    <w:t>3</w:t>
                  </w:r>
                </w:p>
              </w:tc>
              <w:tc>
                <w:tcPr>
                  <w:tcW w:w="1018" w:type="dxa"/>
                  <w:vAlign w:val="center"/>
                </w:tcPr>
                <w:p w14:paraId="630B0AAB" w14:textId="77777777" w:rsidR="003E4E92" w:rsidRPr="005307DB" w:rsidRDefault="003E4E92" w:rsidP="003E4E92">
                  <w:pPr>
                    <w:adjustRightInd w:val="0"/>
                    <w:snapToGrid w:val="0"/>
                    <w:jc w:val="center"/>
                    <w:rPr>
                      <w:szCs w:val="21"/>
                    </w:rPr>
                  </w:pPr>
                  <w:r>
                    <w:rPr>
                      <w:rFonts w:hint="eastAsia"/>
                      <w:szCs w:val="21"/>
                    </w:rPr>
                    <w:t>5</w:t>
                  </w:r>
                  <w:r>
                    <w:rPr>
                      <w:szCs w:val="21"/>
                    </w:rPr>
                    <w:t>0</w:t>
                  </w:r>
                </w:p>
              </w:tc>
              <w:tc>
                <w:tcPr>
                  <w:tcW w:w="1018" w:type="dxa"/>
                  <w:vAlign w:val="center"/>
                </w:tcPr>
                <w:p w14:paraId="39A53762" w14:textId="77777777" w:rsidR="003E4E92" w:rsidRPr="005307DB" w:rsidRDefault="003E4E92" w:rsidP="003E4E92">
                  <w:pPr>
                    <w:adjustRightInd w:val="0"/>
                    <w:snapToGrid w:val="0"/>
                    <w:jc w:val="center"/>
                    <w:rPr>
                      <w:szCs w:val="21"/>
                    </w:rPr>
                  </w:pPr>
                  <w:r>
                    <w:rPr>
                      <w:rFonts w:hint="eastAsia"/>
                      <w:szCs w:val="21"/>
                    </w:rPr>
                    <w:t>1</w:t>
                  </w:r>
                  <w:r>
                    <w:rPr>
                      <w:szCs w:val="21"/>
                    </w:rPr>
                    <w:t>20</w:t>
                  </w:r>
                </w:p>
              </w:tc>
            </w:tr>
            <w:tr w:rsidR="003E4E92" w:rsidRPr="005307DB" w14:paraId="55D25416" w14:textId="77777777" w:rsidTr="00BD6BEE">
              <w:trPr>
                <w:cantSplit/>
                <w:trHeight w:val="75"/>
                <w:jc w:val="center"/>
              </w:trPr>
              <w:tc>
                <w:tcPr>
                  <w:tcW w:w="2332" w:type="dxa"/>
                  <w:vMerge/>
                  <w:vAlign w:val="center"/>
                </w:tcPr>
                <w:p w14:paraId="51518301"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restart"/>
                  <w:vAlign w:val="center"/>
                </w:tcPr>
                <w:p w14:paraId="3F1BA19E"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PM</w:t>
                  </w:r>
                  <w:r w:rsidRPr="005307DB">
                    <w:rPr>
                      <w:rFonts w:ascii="Times New Roman"/>
                      <w:sz w:val="21"/>
                      <w:szCs w:val="21"/>
                      <w:vertAlign w:val="subscript"/>
                    </w:rPr>
                    <w:t>2.5</w:t>
                  </w:r>
                </w:p>
              </w:tc>
              <w:tc>
                <w:tcPr>
                  <w:tcW w:w="1559" w:type="dxa"/>
                  <w:vAlign w:val="center"/>
                </w:tcPr>
                <w:p w14:paraId="22140597"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年平均</w:t>
                  </w:r>
                </w:p>
              </w:tc>
              <w:tc>
                <w:tcPr>
                  <w:tcW w:w="851" w:type="dxa"/>
                  <w:vAlign w:val="center"/>
                </w:tcPr>
                <w:p w14:paraId="75272780"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roofErr w:type="spellStart"/>
                  <w:r w:rsidRPr="005307DB">
                    <w:rPr>
                      <w:rFonts w:ascii="Times New Roman"/>
                      <w:szCs w:val="21"/>
                    </w:rPr>
                    <w:t>μ</w:t>
                  </w:r>
                  <w:r w:rsidRPr="005307DB">
                    <w:rPr>
                      <w:rFonts w:ascii="Times New Roman"/>
                      <w:sz w:val="21"/>
                      <w:szCs w:val="21"/>
                    </w:rPr>
                    <w:t>g</w:t>
                  </w:r>
                  <w:proofErr w:type="spellEnd"/>
                  <w:r w:rsidRPr="005307DB">
                    <w:rPr>
                      <w:rFonts w:ascii="Times New Roman"/>
                      <w:sz w:val="21"/>
                      <w:szCs w:val="21"/>
                    </w:rPr>
                    <w:t>/m</w:t>
                  </w:r>
                  <w:r w:rsidRPr="005307DB">
                    <w:rPr>
                      <w:rFonts w:ascii="Times New Roman"/>
                      <w:sz w:val="21"/>
                      <w:szCs w:val="21"/>
                      <w:vertAlign w:val="superscript"/>
                    </w:rPr>
                    <w:t>3</w:t>
                  </w:r>
                </w:p>
              </w:tc>
              <w:tc>
                <w:tcPr>
                  <w:tcW w:w="1018" w:type="dxa"/>
                  <w:vAlign w:val="center"/>
                </w:tcPr>
                <w:p w14:paraId="7A235BCC" w14:textId="77777777" w:rsidR="003E4E92" w:rsidRPr="005307DB" w:rsidRDefault="003E4E92" w:rsidP="003E4E92">
                  <w:pPr>
                    <w:adjustRightInd w:val="0"/>
                    <w:snapToGrid w:val="0"/>
                    <w:jc w:val="center"/>
                    <w:rPr>
                      <w:szCs w:val="21"/>
                    </w:rPr>
                  </w:pPr>
                  <w:r>
                    <w:rPr>
                      <w:rFonts w:hint="eastAsia"/>
                      <w:szCs w:val="21"/>
                    </w:rPr>
                    <w:t>1</w:t>
                  </w:r>
                  <w:r>
                    <w:rPr>
                      <w:szCs w:val="21"/>
                    </w:rPr>
                    <w:t>5</w:t>
                  </w:r>
                </w:p>
              </w:tc>
              <w:tc>
                <w:tcPr>
                  <w:tcW w:w="1018" w:type="dxa"/>
                  <w:vAlign w:val="center"/>
                </w:tcPr>
                <w:p w14:paraId="39859C84" w14:textId="77777777" w:rsidR="003E4E92" w:rsidRPr="005307DB" w:rsidRDefault="003E4E92" w:rsidP="003E4E92">
                  <w:pPr>
                    <w:adjustRightInd w:val="0"/>
                    <w:snapToGrid w:val="0"/>
                    <w:jc w:val="center"/>
                    <w:rPr>
                      <w:szCs w:val="21"/>
                    </w:rPr>
                  </w:pPr>
                  <w:r>
                    <w:rPr>
                      <w:rFonts w:hint="eastAsia"/>
                      <w:szCs w:val="21"/>
                    </w:rPr>
                    <w:t>3</w:t>
                  </w:r>
                  <w:r>
                    <w:rPr>
                      <w:szCs w:val="21"/>
                    </w:rPr>
                    <w:t>0</w:t>
                  </w:r>
                </w:p>
              </w:tc>
            </w:tr>
            <w:tr w:rsidR="003E4E92" w:rsidRPr="005307DB" w14:paraId="0E1908D7" w14:textId="77777777" w:rsidTr="00BD6BEE">
              <w:trPr>
                <w:cantSplit/>
                <w:trHeight w:val="75"/>
                <w:jc w:val="center"/>
              </w:trPr>
              <w:tc>
                <w:tcPr>
                  <w:tcW w:w="2332" w:type="dxa"/>
                  <w:vMerge/>
                  <w:vAlign w:val="center"/>
                </w:tcPr>
                <w:p w14:paraId="00F0AB8F"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ign w:val="center"/>
                </w:tcPr>
                <w:p w14:paraId="2BF23F14"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559" w:type="dxa"/>
                  <w:vAlign w:val="center"/>
                </w:tcPr>
                <w:p w14:paraId="076AA99A"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r w:rsidRPr="005307DB">
                    <w:rPr>
                      <w:rFonts w:ascii="Times New Roman"/>
                      <w:sz w:val="21"/>
                      <w:szCs w:val="21"/>
                    </w:rPr>
                    <w:t>24</w:t>
                  </w:r>
                  <w:r w:rsidRPr="005307DB">
                    <w:rPr>
                      <w:rFonts w:ascii="Times New Roman"/>
                      <w:sz w:val="21"/>
                      <w:szCs w:val="21"/>
                    </w:rPr>
                    <w:t>小时平均</w:t>
                  </w:r>
                </w:p>
              </w:tc>
              <w:tc>
                <w:tcPr>
                  <w:tcW w:w="851" w:type="dxa"/>
                  <w:vAlign w:val="center"/>
                </w:tcPr>
                <w:p w14:paraId="21F934ED"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roofErr w:type="spellStart"/>
                  <w:r w:rsidRPr="005307DB">
                    <w:rPr>
                      <w:rFonts w:ascii="Times New Roman"/>
                      <w:szCs w:val="21"/>
                    </w:rPr>
                    <w:t>μ</w:t>
                  </w:r>
                  <w:r w:rsidRPr="005307DB">
                    <w:rPr>
                      <w:rFonts w:ascii="Times New Roman"/>
                      <w:sz w:val="21"/>
                      <w:szCs w:val="21"/>
                    </w:rPr>
                    <w:t>g</w:t>
                  </w:r>
                  <w:proofErr w:type="spellEnd"/>
                  <w:r w:rsidRPr="005307DB">
                    <w:rPr>
                      <w:rFonts w:ascii="Times New Roman"/>
                      <w:sz w:val="21"/>
                      <w:szCs w:val="21"/>
                    </w:rPr>
                    <w:t>/m</w:t>
                  </w:r>
                  <w:r w:rsidRPr="005307DB">
                    <w:rPr>
                      <w:rFonts w:ascii="Times New Roman"/>
                      <w:sz w:val="21"/>
                      <w:szCs w:val="21"/>
                      <w:vertAlign w:val="superscript"/>
                    </w:rPr>
                    <w:t>3</w:t>
                  </w:r>
                </w:p>
              </w:tc>
              <w:tc>
                <w:tcPr>
                  <w:tcW w:w="1018" w:type="dxa"/>
                  <w:vAlign w:val="center"/>
                </w:tcPr>
                <w:p w14:paraId="70703E3A" w14:textId="77777777" w:rsidR="003E4E92" w:rsidRPr="005307DB" w:rsidRDefault="003E4E92" w:rsidP="003E4E92">
                  <w:pPr>
                    <w:adjustRightInd w:val="0"/>
                    <w:snapToGrid w:val="0"/>
                    <w:jc w:val="center"/>
                    <w:rPr>
                      <w:szCs w:val="21"/>
                    </w:rPr>
                  </w:pPr>
                  <w:r>
                    <w:rPr>
                      <w:rFonts w:hint="eastAsia"/>
                      <w:szCs w:val="21"/>
                    </w:rPr>
                    <w:t>3</w:t>
                  </w:r>
                  <w:r>
                    <w:rPr>
                      <w:szCs w:val="21"/>
                    </w:rPr>
                    <w:t>5</w:t>
                  </w:r>
                </w:p>
              </w:tc>
              <w:tc>
                <w:tcPr>
                  <w:tcW w:w="1018" w:type="dxa"/>
                  <w:vAlign w:val="center"/>
                </w:tcPr>
                <w:p w14:paraId="1D101C43" w14:textId="77777777" w:rsidR="003E4E92" w:rsidRPr="005307DB" w:rsidRDefault="003E4E92" w:rsidP="003E4E92">
                  <w:pPr>
                    <w:adjustRightInd w:val="0"/>
                    <w:snapToGrid w:val="0"/>
                    <w:jc w:val="center"/>
                    <w:rPr>
                      <w:szCs w:val="21"/>
                    </w:rPr>
                  </w:pPr>
                  <w:r>
                    <w:rPr>
                      <w:rFonts w:hint="eastAsia"/>
                      <w:szCs w:val="21"/>
                    </w:rPr>
                    <w:t>6</w:t>
                  </w:r>
                  <w:r>
                    <w:rPr>
                      <w:szCs w:val="21"/>
                    </w:rPr>
                    <w:t>0</w:t>
                  </w:r>
                </w:p>
              </w:tc>
            </w:tr>
            <w:tr w:rsidR="003E4E92" w:rsidRPr="005307DB" w14:paraId="5A2A2BDD" w14:textId="77777777" w:rsidTr="00BD6BEE">
              <w:trPr>
                <w:cantSplit/>
                <w:trHeight w:val="75"/>
                <w:jc w:val="center"/>
              </w:trPr>
              <w:tc>
                <w:tcPr>
                  <w:tcW w:w="2332" w:type="dxa"/>
                  <w:vMerge/>
                  <w:vAlign w:val="center"/>
                </w:tcPr>
                <w:p w14:paraId="7174D30E"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restart"/>
                  <w:vAlign w:val="center"/>
                </w:tcPr>
                <w:p w14:paraId="29D1ADB5" w14:textId="77777777" w:rsidR="003E4E92" w:rsidRPr="005307DB" w:rsidRDefault="003E4E92" w:rsidP="003E4E92">
                  <w:pPr>
                    <w:adjustRightInd w:val="0"/>
                    <w:snapToGrid w:val="0"/>
                    <w:jc w:val="center"/>
                    <w:rPr>
                      <w:szCs w:val="21"/>
                    </w:rPr>
                  </w:pPr>
                  <w:r w:rsidRPr="005307DB">
                    <w:rPr>
                      <w:szCs w:val="21"/>
                    </w:rPr>
                    <w:t>CO</w:t>
                  </w:r>
                </w:p>
              </w:tc>
              <w:tc>
                <w:tcPr>
                  <w:tcW w:w="1559" w:type="dxa"/>
                  <w:vAlign w:val="center"/>
                </w:tcPr>
                <w:p w14:paraId="6C01C8B3" w14:textId="77777777" w:rsidR="003E4E92" w:rsidRPr="005307DB" w:rsidRDefault="003E4E92" w:rsidP="003E4E92">
                  <w:pPr>
                    <w:adjustRightInd w:val="0"/>
                    <w:snapToGrid w:val="0"/>
                    <w:jc w:val="center"/>
                    <w:rPr>
                      <w:szCs w:val="21"/>
                    </w:rPr>
                  </w:pPr>
                  <w:r w:rsidRPr="005307DB">
                    <w:rPr>
                      <w:szCs w:val="21"/>
                    </w:rPr>
                    <w:t>24</w:t>
                  </w:r>
                  <w:r w:rsidRPr="005307DB">
                    <w:rPr>
                      <w:szCs w:val="21"/>
                    </w:rPr>
                    <w:t>小时平均</w:t>
                  </w:r>
                </w:p>
              </w:tc>
              <w:tc>
                <w:tcPr>
                  <w:tcW w:w="851" w:type="dxa"/>
                  <w:vAlign w:val="center"/>
                </w:tcPr>
                <w:p w14:paraId="1B7D73F7" w14:textId="77777777" w:rsidR="003E4E92" w:rsidRPr="003706B2" w:rsidRDefault="003E4E92" w:rsidP="003E4E92">
                  <w:pPr>
                    <w:pStyle w:val="13"/>
                    <w:autoSpaceDE w:val="0"/>
                    <w:autoSpaceDN w:val="0"/>
                    <w:spacing w:line="240" w:lineRule="auto"/>
                    <w:jc w:val="center"/>
                    <w:textAlignment w:val="bottom"/>
                    <w:rPr>
                      <w:rFonts w:ascii="Times New Roman"/>
                      <w:szCs w:val="21"/>
                    </w:rPr>
                  </w:pPr>
                  <w:r w:rsidRPr="003706B2">
                    <w:rPr>
                      <w:rFonts w:ascii="Times New Roman"/>
                      <w:szCs w:val="21"/>
                    </w:rPr>
                    <w:t>mg</w:t>
                  </w:r>
                  <w:r w:rsidRPr="003706B2">
                    <w:rPr>
                      <w:rFonts w:ascii="Times New Roman"/>
                      <w:sz w:val="21"/>
                      <w:szCs w:val="21"/>
                    </w:rPr>
                    <w:t>/m</w:t>
                  </w:r>
                  <w:r w:rsidRPr="003706B2">
                    <w:rPr>
                      <w:rFonts w:ascii="Times New Roman"/>
                      <w:sz w:val="21"/>
                      <w:szCs w:val="21"/>
                      <w:vertAlign w:val="superscript"/>
                    </w:rPr>
                    <w:t>3</w:t>
                  </w:r>
                </w:p>
              </w:tc>
              <w:tc>
                <w:tcPr>
                  <w:tcW w:w="1018" w:type="dxa"/>
                  <w:vAlign w:val="center"/>
                </w:tcPr>
                <w:p w14:paraId="36D684CD" w14:textId="77777777" w:rsidR="003E4E92" w:rsidRPr="005307DB" w:rsidRDefault="003E4E92" w:rsidP="003E4E92">
                  <w:pPr>
                    <w:adjustRightInd w:val="0"/>
                    <w:snapToGrid w:val="0"/>
                    <w:jc w:val="center"/>
                    <w:rPr>
                      <w:szCs w:val="21"/>
                    </w:rPr>
                  </w:pPr>
                  <w:r>
                    <w:rPr>
                      <w:rFonts w:hint="eastAsia"/>
                      <w:szCs w:val="21"/>
                    </w:rPr>
                    <w:t>4</w:t>
                  </w:r>
                </w:p>
              </w:tc>
              <w:tc>
                <w:tcPr>
                  <w:tcW w:w="1018" w:type="dxa"/>
                  <w:vAlign w:val="center"/>
                </w:tcPr>
                <w:p w14:paraId="5EB17D8B" w14:textId="77777777" w:rsidR="003E4E92" w:rsidRPr="005307DB" w:rsidRDefault="003E4E92" w:rsidP="003E4E92">
                  <w:pPr>
                    <w:adjustRightInd w:val="0"/>
                    <w:snapToGrid w:val="0"/>
                    <w:jc w:val="center"/>
                    <w:rPr>
                      <w:szCs w:val="21"/>
                    </w:rPr>
                  </w:pPr>
                  <w:r>
                    <w:rPr>
                      <w:rFonts w:hint="eastAsia"/>
                      <w:szCs w:val="21"/>
                    </w:rPr>
                    <w:t>4</w:t>
                  </w:r>
                </w:p>
              </w:tc>
            </w:tr>
            <w:tr w:rsidR="003E4E92" w:rsidRPr="005307DB" w14:paraId="045EB678" w14:textId="77777777" w:rsidTr="00BD6BEE">
              <w:trPr>
                <w:cantSplit/>
                <w:trHeight w:val="75"/>
                <w:jc w:val="center"/>
              </w:trPr>
              <w:tc>
                <w:tcPr>
                  <w:tcW w:w="2332" w:type="dxa"/>
                  <w:vMerge/>
                  <w:vAlign w:val="center"/>
                </w:tcPr>
                <w:p w14:paraId="1EE1AC7B"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ign w:val="center"/>
                </w:tcPr>
                <w:p w14:paraId="52A2B370" w14:textId="77777777" w:rsidR="003E4E92" w:rsidRPr="005307DB" w:rsidRDefault="003E4E92" w:rsidP="003E4E92">
                  <w:pPr>
                    <w:adjustRightInd w:val="0"/>
                    <w:snapToGrid w:val="0"/>
                    <w:jc w:val="center"/>
                    <w:rPr>
                      <w:szCs w:val="21"/>
                    </w:rPr>
                  </w:pPr>
                </w:p>
              </w:tc>
              <w:tc>
                <w:tcPr>
                  <w:tcW w:w="1559" w:type="dxa"/>
                  <w:vAlign w:val="center"/>
                </w:tcPr>
                <w:p w14:paraId="46CAB7D6" w14:textId="77777777" w:rsidR="003E4E92" w:rsidRPr="005307DB" w:rsidRDefault="003E4E92" w:rsidP="003E4E92">
                  <w:pPr>
                    <w:adjustRightInd w:val="0"/>
                    <w:snapToGrid w:val="0"/>
                    <w:jc w:val="center"/>
                    <w:rPr>
                      <w:szCs w:val="21"/>
                    </w:rPr>
                  </w:pPr>
                  <w:r w:rsidRPr="005307DB">
                    <w:rPr>
                      <w:szCs w:val="21"/>
                    </w:rPr>
                    <w:t>1</w:t>
                  </w:r>
                  <w:r w:rsidRPr="005307DB">
                    <w:rPr>
                      <w:szCs w:val="21"/>
                    </w:rPr>
                    <w:t>小时平均</w:t>
                  </w:r>
                </w:p>
              </w:tc>
              <w:tc>
                <w:tcPr>
                  <w:tcW w:w="851" w:type="dxa"/>
                  <w:vAlign w:val="center"/>
                </w:tcPr>
                <w:p w14:paraId="69FB7903" w14:textId="77777777" w:rsidR="003E4E92" w:rsidRPr="003706B2" w:rsidRDefault="003E4E92" w:rsidP="003E4E92">
                  <w:pPr>
                    <w:pStyle w:val="13"/>
                    <w:autoSpaceDE w:val="0"/>
                    <w:autoSpaceDN w:val="0"/>
                    <w:spacing w:line="240" w:lineRule="auto"/>
                    <w:jc w:val="center"/>
                    <w:textAlignment w:val="bottom"/>
                    <w:rPr>
                      <w:rFonts w:ascii="Times New Roman"/>
                      <w:szCs w:val="21"/>
                    </w:rPr>
                  </w:pPr>
                  <w:r w:rsidRPr="003706B2">
                    <w:rPr>
                      <w:rFonts w:ascii="Times New Roman"/>
                    </w:rPr>
                    <w:t>m</w:t>
                  </w:r>
                  <w:r w:rsidRPr="003706B2">
                    <w:rPr>
                      <w:rFonts w:ascii="Times New Roman"/>
                      <w:sz w:val="21"/>
                      <w:szCs w:val="21"/>
                    </w:rPr>
                    <w:t>g/m</w:t>
                  </w:r>
                  <w:r w:rsidRPr="003706B2">
                    <w:rPr>
                      <w:rFonts w:ascii="Times New Roman"/>
                      <w:sz w:val="21"/>
                      <w:szCs w:val="21"/>
                      <w:vertAlign w:val="superscript"/>
                    </w:rPr>
                    <w:t>3</w:t>
                  </w:r>
                </w:p>
              </w:tc>
              <w:tc>
                <w:tcPr>
                  <w:tcW w:w="1018" w:type="dxa"/>
                  <w:vAlign w:val="center"/>
                </w:tcPr>
                <w:p w14:paraId="6F5E53FC" w14:textId="77777777" w:rsidR="003E4E92" w:rsidRPr="005307DB" w:rsidRDefault="003E4E92" w:rsidP="003E4E92">
                  <w:pPr>
                    <w:adjustRightInd w:val="0"/>
                    <w:snapToGrid w:val="0"/>
                    <w:jc w:val="center"/>
                    <w:rPr>
                      <w:szCs w:val="21"/>
                    </w:rPr>
                  </w:pPr>
                  <w:r>
                    <w:rPr>
                      <w:rFonts w:hint="eastAsia"/>
                      <w:szCs w:val="21"/>
                    </w:rPr>
                    <w:t>1</w:t>
                  </w:r>
                  <w:r>
                    <w:rPr>
                      <w:szCs w:val="21"/>
                    </w:rPr>
                    <w:t>0</w:t>
                  </w:r>
                </w:p>
              </w:tc>
              <w:tc>
                <w:tcPr>
                  <w:tcW w:w="1018" w:type="dxa"/>
                  <w:vAlign w:val="center"/>
                </w:tcPr>
                <w:p w14:paraId="10C8D9F8" w14:textId="77777777" w:rsidR="003E4E92" w:rsidRPr="005307DB" w:rsidRDefault="003E4E92" w:rsidP="003E4E92">
                  <w:pPr>
                    <w:adjustRightInd w:val="0"/>
                    <w:snapToGrid w:val="0"/>
                    <w:jc w:val="center"/>
                    <w:rPr>
                      <w:szCs w:val="21"/>
                    </w:rPr>
                  </w:pPr>
                  <w:r>
                    <w:rPr>
                      <w:rFonts w:hint="eastAsia"/>
                      <w:szCs w:val="21"/>
                    </w:rPr>
                    <w:t>1</w:t>
                  </w:r>
                  <w:r>
                    <w:rPr>
                      <w:szCs w:val="21"/>
                    </w:rPr>
                    <w:t>0</w:t>
                  </w:r>
                </w:p>
              </w:tc>
            </w:tr>
            <w:tr w:rsidR="003E4E92" w:rsidRPr="005307DB" w14:paraId="5904C120" w14:textId="77777777" w:rsidTr="00BD6BEE">
              <w:trPr>
                <w:cantSplit/>
                <w:trHeight w:val="75"/>
                <w:jc w:val="center"/>
              </w:trPr>
              <w:tc>
                <w:tcPr>
                  <w:tcW w:w="2332" w:type="dxa"/>
                  <w:vMerge/>
                  <w:vAlign w:val="center"/>
                </w:tcPr>
                <w:p w14:paraId="408AD5FC"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restart"/>
                  <w:vAlign w:val="center"/>
                </w:tcPr>
                <w:p w14:paraId="29400DD3" w14:textId="77777777" w:rsidR="003E4E92" w:rsidRPr="005307DB" w:rsidRDefault="003E4E92" w:rsidP="003E4E92">
                  <w:pPr>
                    <w:adjustRightInd w:val="0"/>
                    <w:snapToGrid w:val="0"/>
                    <w:jc w:val="center"/>
                    <w:rPr>
                      <w:szCs w:val="21"/>
                    </w:rPr>
                  </w:pPr>
                  <w:r w:rsidRPr="005307DB">
                    <w:rPr>
                      <w:szCs w:val="21"/>
                    </w:rPr>
                    <w:t>O</w:t>
                  </w:r>
                  <w:r w:rsidRPr="005307DB">
                    <w:rPr>
                      <w:szCs w:val="21"/>
                      <w:vertAlign w:val="subscript"/>
                    </w:rPr>
                    <w:t>3</w:t>
                  </w:r>
                </w:p>
              </w:tc>
              <w:tc>
                <w:tcPr>
                  <w:tcW w:w="1559" w:type="dxa"/>
                  <w:vAlign w:val="center"/>
                </w:tcPr>
                <w:p w14:paraId="195F1300" w14:textId="77777777" w:rsidR="003E4E92" w:rsidRPr="005307DB" w:rsidRDefault="003E4E92" w:rsidP="003E4E92">
                  <w:pPr>
                    <w:adjustRightInd w:val="0"/>
                    <w:snapToGrid w:val="0"/>
                    <w:jc w:val="center"/>
                    <w:rPr>
                      <w:szCs w:val="21"/>
                    </w:rPr>
                  </w:pPr>
                  <w:r w:rsidRPr="005307DB">
                    <w:rPr>
                      <w:szCs w:val="21"/>
                    </w:rPr>
                    <w:t>8</w:t>
                  </w:r>
                  <w:r w:rsidRPr="005307DB">
                    <w:rPr>
                      <w:szCs w:val="21"/>
                    </w:rPr>
                    <w:t>小时平均</w:t>
                  </w:r>
                </w:p>
              </w:tc>
              <w:tc>
                <w:tcPr>
                  <w:tcW w:w="851" w:type="dxa"/>
                  <w:vAlign w:val="center"/>
                </w:tcPr>
                <w:p w14:paraId="6F689514" w14:textId="77777777" w:rsidR="003E4E92" w:rsidRPr="005307DB" w:rsidRDefault="003E4E92" w:rsidP="003E4E92">
                  <w:pPr>
                    <w:pStyle w:val="13"/>
                    <w:autoSpaceDE w:val="0"/>
                    <w:autoSpaceDN w:val="0"/>
                    <w:spacing w:line="240" w:lineRule="auto"/>
                    <w:jc w:val="center"/>
                    <w:textAlignment w:val="bottom"/>
                    <w:rPr>
                      <w:rFonts w:ascii="Times New Roman"/>
                      <w:szCs w:val="21"/>
                    </w:rPr>
                  </w:pPr>
                  <w:proofErr w:type="spellStart"/>
                  <w:r w:rsidRPr="005307DB">
                    <w:rPr>
                      <w:rFonts w:ascii="Times New Roman"/>
                      <w:szCs w:val="21"/>
                    </w:rPr>
                    <w:t>μ</w:t>
                  </w:r>
                  <w:r w:rsidRPr="005307DB">
                    <w:rPr>
                      <w:rFonts w:ascii="Times New Roman"/>
                      <w:sz w:val="21"/>
                      <w:szCs w:val="21"/>
                    </w:rPr>
                    <w:t>g</w:t>
                  </w:r>
                  <w:proofErr w:type="spellEnd"/>
                  <w:r w:rsidRPr="005307DB">
                    <w:rPr>
                      <w:rFonts w:ascii="Times New Roman"/>
                      <w:sz w:val="21"/>
                      <w:szCs w:val="21"/>
                    </w:rPr>
                    <w:t>/m</w:t>
                  </w:r>
                  <w:r w:rsidRPr="005307DB">
                    <w:rPr>
                      <w:rFonts w:ascii="Times New Roman"/>
                      <w:sz w:val="21"/>
                      <w:szCs w:val="21"/>
                      <w:vertAlign w:val="superscript"/>
                    </w:rPr>
                    <w:t>3</w:t>
                  </w:r>
                </w:p>
              </w:tc>
              <w:tc>
                <w:tcPr>
                  <w:tcW w:w="1018" w:type="dxa"/>
                  <w:vAlign w:val="center"/>
                </w:tcPr>
                <w:p w14:paraId="1A2C154E" w14:textId="77777777" w:rsidR="003E4E92" w:rsidRPr="005307DB" w:rsidRDefault="003E4E92" w:rsidP="003E4E92">
                  <w:pPr>
                    <w:adjustRightInd w:val="0"/>
                    <w:snapToGrid w:val="0"/>
                    <w:jc w:val="center"/>
                    <w:rPr>
                      <w:szCs w:val="21"/>
                    </w:rPr>
                  </w:pPr>
                  <w:r>
                    <w:rPr>
                      <w:rFonts w:hint="eastAsia"/>
                      <w:szCs w:val="21"/>
                    </w:rPr>
                    <w:t>1</w:t>
                  </w:r>
                  <w:r>
                    <w:rPr>
                      <w:szCs w:val="21"/>
                    </w:rPr>
                    <w:t>00</w:t>
                  </w:r>
                </w:p>
              </w:tc>
              <w:tc>
                <w:tcPr>
                  <w:tcW w:w="1018" w:type="dxa"/>
                  <w:vAlign w:val="center"/>
                </w:tcPr>
                <w:p w14:paraId="283A20B0" w14:textId="77777777" w:rsidR="003E4E92" w:rsidRPr="005307DB" w:rsidRDefault="003E4E92" w:rsidP="003E4E92">
                  <w:pPr>
                    <w:adjustRightInd w:val="0"/>
                    <w:snapToGrid w:val="0"/>
                    <w:jc w:val="center"/>
                    <w:rPr>
                      <w:szCs w:val="21"/>
                    </w:rPr>
                  </w:pPr>
                  <w:r>
                    <w:rPr>
                      <w:rFonts w:hint="eastAsia"/>
                      <w:szCs w:val="21"/>
                    </w:rPr>
                    <w:t>1</w:t>
                  </w:r>
                  <w:r>
                    <w:rPr>
                      <w:szCs w:val="21"/>
                    </w:rPr>
                    <w:t>60</w:t>
                  </w:r>
                </w:p>
              </w:tc>
            </w:tr>
            <w:tr w:rsidR="003E4E92" w:rsidRPr="005307DB" w14:paraId="6377FD96" w14:textId="77777777" w:rsidTr="00BD6BEE">
              <w:trPr>
                <w:cantSplit/>
                <w:trHeight w:val="75"/>
                <w:jc w:val="center"/>
              </w:trPr>
              <w:tc>
                <w:tcPr>
                  <w:tcW w:w="2332" w:type="dxa"/>
                  <w:vMerge/>
                  <w:vAlign w:val="center"/>
                </w:tcPr>
                <w:p w14:paraId="2671C384" w14:textId="77777777" w:rsidR="003E4E92" w:rsidRPr="005307DB" w:rsidRDefault="003E4E92" w:rsidP="003E4E92">
                  <w:pPr>
                    <w:pStyle w:val="13"/>
                    <w:autoSpaceDE w:val="0"/>
                    <w:autoSpaceDN w:val="0"/>
                    <w:spacing w:line="240" w:lineRule="auto"/>
                    <w:jc w:val="center"/>
                    <w:textAlignment w:val="bottom"/>
                    <w:rPr>
                      <w:rFonts w:ascii="Times New Roman"/>
                      <w:sz w:val="21"/>
                      <w:szCs w:val="21"/>
                    </w:rPr>
                  </w:pPr>
                </w:p>
              </w:tc>
              <w:tc>
                <w:tcPr>
                  <w:tcW w:w="1140" w:type="dxa"/>
                  <w:vMerge/>
                  <w:vAlign w:val="center"/>
                </w:tcPr>
                <w:p w14:paraId="75665F17" w14:textId="77777777" w:rsidR="003E4E92" w:rsidRPr="005307DB" w:rsidRDefault="003E4E92" w:rsidP="003E4E92">
                  <w:pPr>
                    <w:adjustRightInd w:val="0"/>
                    <w:snapToGrid w:val="0"/>
                    <w:jc w:val="center"/>
                    <w:rPr>
                      <w:szCs w:val="21"/>
                    </w:rPr>
                  </w:pPr>
                </w:p>
              </w:tc>
              <w:tc>
                <w:tcPr>
                  <w:tcW w:w="1559" w:type="dxa"/>
                  <w:vAlign w:val="center"/>
                </w:tcPr>
                <w:p w14:paraId="735AE1C6" w14:textId="77777777" w:rsidR="003E4E92" w:rsidRPr="005307DB" w:rsidRDefault="003E4E92" w:rsidP="003E4E92">
                  <w:pPr>
                    <w:adjustRightInd w:val="0"/>
                    <w:snapToGrid w:val="0"/>
                    <w:jc w:val="center"/>
                    <w:rPr>
                      <w:szCs w:val="21"/>
                    </w:rPr>
                  </w:pPr>
                  <w:r w:rsidRPr="005307DB">
                    <w:rPr>
                      <w:szCs w:val="21"/>
                    </w:rPr>
                    <w:t>1</w:t>
                  </w:r>
                  <w:r w:rsidRPr="005307DB">
                    <w:rPr>
                      <w:szCs w:val="21"/>
                    </w:rPr>
                    <w:t>小时平均</w:t>
                  </w:r>
                </w:p>
              </w:tc>
              <w:tc>
                <w:tcPr>
                  <w:tcW w:w="851" w:type="dxa"/>
                  <w:vAlign w:val="center"/>
                </w:tcPr>
                <w:p w14:paraId="009462D8" w14:textId="77777777" w:rsidR="003E4E92" w:rsidRPr="005307DB" w:rsidRDefault="003E4E92" w:rsidP="003E4E92">
                  <w:pPr>
                    <w:pStyle w:val="13"/>
                    <w:autoSpaceDE w:val="0"/>
                    <w:autoSpaceDN w:val="0"/>
                    <w:spacing w:line="240" w:lineRule="auto"/>
                    <w:jc w:val="center"/>
                    <w:textAlignment w:val="bottom"/>
                    <w:rPr>
                      <w:rFonts w:ascii="Times New Roman"/>
                      <w:szCs w:val="21"/>
                    </w:rPr>
                  </w:pPr>
                  <w:proofErr w:type="spellStart"/>
                  <w:r w:rsidRPr="005307DB">
                    <w:rPr>
                      <w:rFonts w:ascii="Times New Roman"/>
                      <w:szCs w:val="21"/>
                    </w:rPr>
                    <w:t>μ</w:t>
                  </w:r>
                  <w:r w:rsidRPr="005307DB">
                    <w:rPr>
                      <w:rFonts w:ascii="Times New Roman"/>
                      <w:sz w:val="21"/>
                      <w:szCs w:val="21"/>
                    </w:rPr>
                    <w:t>g</w:t>
                  </w:r>
                  <w:proofErr w:type="spellEnd"/>
                  <w:r w:rsidRPr="005307DB">
                    <w:rPr>
                      <w:rFonts w:ascii="Times New Roman"/>
                      <w:sz w:val="21"/>
                      <w:szCs w:val="21"/>
                    </w:rPr>
                    <w:t>/m</w:t>
                  </w:r>
                  <w:r w:rsidRPr="005307DB">
                    <w:rPr>
                      <w:rFonts w:ascii="Times New Roman"/>
                      <w:sz w:val="21"/>
                      <w:szCs w:val="21"/>
                      <w:vertAlign w:val="superscript"/>
                    </w:rPr>
                    <w:t>3</w:t>
                  </w:r>
                </w:p>
              </w:tc>
              <w:tc>
                <w:tcPr>
                  <w:tcW w:w="1018" w:type="dxa"/>
                  <w:vAlign w:val="center"/>
                </w:tcPr>
                <w:p w14:paraId="57A099F6" w14:textId="77777777" w:rsidR="003E4E92" w:rsidRPr="005307DB" w:rsidRDefault="003E4E92" w:rsidP="003E4E92">
                  <w:pPr>
                    <w:adjustRightInd w:val="0"/>
                    <w:snapToGrid w:val="0"/>
                    <w:jc w:val="center"/>
                    <w:rPr>
                      <w:szCs w:val="21"/>
                    </w:rPr>
                  </w:pPr>
                  <w:r>
                    <w:rPr>
                      <w:rFonts w:hint="eastAsia"/>
                      <w:szCs w:val="21"/>
                    </w:rPr>
                    <w:t>1</w:t>
                  </w:r>
                  <w:r>
                    <w:rPr>
                      <w:szCs w:val="21"/>
                    </w:rPr>
                    <w:t>60</w:t>
                  </w:r>
                </w:p>
              </w:tc>
              <w:tc>
                <w:tcPr>
                  <w:tcW w:w="1018" w:type="dxa"/>
                  <w:vAlign w:val="center"/>
                </w:tcPr>
                <w:p w14:paraId="473F53A0" w14:textId="77777777" w:rsidR="003E4E92" w:rsidRPr="005307DB" w:rsidRDefault="003E4E92" w:rsidP="003E4E92">
                  <w:pPr>
                    <w:adjustRightInd w:val="0"/>
                    <w:snapToGrid w:val="0"/>
                    <w:jc w:val="center"/>
                    <w:rPr>
                      <w:szCs w:val="21"/>
                    </w:rPr>
                  </w:pPr>
                  <w:r>
                    <w:rPr>
                      <w:rFonts w:hint="eastAsia"/>
                      <w:szCs w:val="21"/>
                    </w:rPr>
                    <w:t>2</w:t>
                  </w:r>
                  <w:r>
                    <w:rPr>
                      <w:szCs w:val="21"/>
                    </w:rPr>
                    <w:t>00</w:t>
                  </w:r>
                </w:p>
              </w:tc>
            </w:tr>
          </w:tbl>
          <w:p w14:paraId="059F0545" w14:textId="1BF70E68" w:rsidR="003E4E92" w:rsidRDefault="003E4E92" w:rsidP="003E4E92">
            <w:pPr>
              <w:spacing w:line="360" w:lineRule="auto"/>
              <w:ind w:firstLineChars="200" w:firstLine="480"/>
              <w:rPr>
                <w:kern w:val="0"/>
                <w:sz w:val="24"/>
              </w:rPr>
            </w:pPr>
            <w:bookmarkStart w:id="86" w:name="OLE_LINK36"/>
            <w:r w:rsidRPr="00750337">
              <w:rPr>
                <w:rFonts w:eastAsiaTheme="majorEastAsia" w:hint="eastAsia"/>
                <w:sz w:val="24"/>
              </w:rPr>
              <w:t>（</w:t>
            </w:r>
            <w:r>
              <w:rPr>
                <w:rFonts w:eastAsiaTheme="majorEastAsia"/>
                <w:sz w:val="24"/>
              </w:rPr>
              <w:t>2</w:t>
            </w:r>
            <w:r w:rsidRPr="00750337">
              <w:rPr>
                <w:rFonts w:eastAsiaTheme="majorEastAsia" w:hint="eastAsia"/>
                <w:sz w:val="24"/>
              </w:rPr>
              <w:t>）</w:t>
            </w:r>
            <w:r w:rsidR="005C5E1D" w:rsidRPr="005C5E1D">
              <w:rPr>
                <w:rFonts w:hint="eastAsia"/>
                <w:kern w:val="0"/>
                <w:sz w:val="24"/>
              </w:rPr>
              <w:t>地表水环境质量标准</w:t>
            </w:r>
          </w:p>
          <w:bookmarkEnd w:id="86"/>
          <w:p w14:paraId="6FF074AF" w14:textId="4A4C0F9B" w:rsidR="005C5E1D" w:rsidRPr="00A70583" w:rsidRDefault="00203D2A" w:rsidP="00A70583">
            <w:pPr>
              <w:snapToGrid w:val="0"/>
              <w:spacing w:line="360" w:lineRule="auto"/>
              <w:ind w:firstLineChars="200" w:firstLine="480"/>
              <w:rPr>
                <w:kern w:val="0"/>
                <w:sz w:val="24"/>
              </w:rPr>
            </w:pPr>
            <w:r>
              <w:rPr>
                <w:rFonts w:hint="eastAsia"/>
                <w:kern w:val="0"/>
                <w:sz w:val="24"/>
              </w:rPr>
              <w:t>本</w:t>
            </w:r>
            <w:r w:rsidR="00A70583" w:rsidRPr="00A70583">
              <w:rPr>
                <w:kern w:val="0"/>
                <w:sz w:val="24"/>
              </w:rPr>
              <w:t>项目所在区域</w:t>
            </w:r>
            <w:r w:rsidR="00A70583" w:rsidRPr="00A70583">
              <w:rPr>
                <w:rFonts w:hint="eastAsia"/>
                <w:kern w:val="0"/>
                <w:sz w:val="24"/>
              </w:rPr>
              <w:t>，</w:t>
            </w:r>
            <w:proofErr w:type="gramStart"/>
            <w:r w:rsidR="00A70583" w:rsidRPr="00A70583">
              <w:rPr>
                <w:rFonts w:hint="eastAsia"/>
                <w:kern w:val="0"/>
                <w:sz w:val="24"/>
              </w:rPr>
              <w:t>永幸河</w:t>
            </w:r>
            <w:proofErr w:type="gramEnd"/>
            <w:r w:rsidR="00A70583" w:rsidRPr="00A70583">
              <w:rPr>
                <w:rFonts w:hint="eastAsia"/>
                <w:kern w:val="0"/>
                <w:sz w:val="24"/>
              </w:rPr>
              <w:t>、外七里沁河及北独木河水质参照执行《地表水环境质量标准》（</w:t>
            </w:r>
            <w:r w:rsidR="00A70583" w:rsidRPr="00A70583">
              <w:rPr>
                <w:rFonts w:hint="eastAsia"/>
                <w:kern w:val="0"/>
                <w:sz w:val="24"/>
              </w:rPr>
              <w:t>GB3838-2002</w:t>
            </w:r>
            <w:r w:rsidR="00A70583" w:rsidRPr="00A70583">
              <w:rPr>
                <w:rFonts w:hint="eastAsia"/>
                <w:kern w:val="0"/>
                <w:sz w:val="24"/>
              </w:rPr>
              <w:t>）中的Ⅲ类标准</w:t>
            </w:r>
            <w:r w:rsidR="00A70583" w:rsidRPr="00A70583">
              <w:rPr>
                <w:kern w:val="0"/>
                <w:sz w:val="24"/>
              </w:rPr>
              <w:t>，</w:t>
            </w:r>
            <w:proofErr w:type="gramStart"/>
            <w:r w:rsidR="00A70583" w:rsidRPr="00A70583">
              <w:rPr>
                <w:kern w:val="0"/>
                <w:sz w:val="24"/>
              </w:rPr>
              <w:t>标准值见下表</w:t>
            </w:r>
            <w:proofErr w:type="gramEnd"/>
            <w:r w:rsidR="00A70583" w:rsidRPr="00A70583">
              <w:rPr>
                <w:kern w:val="0"/>
                <w:sz w:val="24"/>
              </w:rPr>
              <w:t>。</w:t>
            </w:r>
          </w:p>
          <w:p w14:paraId="5E5B6C52" w14:textId="18332421" w:rsidR="0068146B" w:rsidRDefault="00A70583" w:rsidP="00A70583">
            <w:pPr>
              <w:snapToGrid w:val="0"/>
              <w:spacing w:line="360" w:lineRule="auto"/>
              <w:jc w:val="center"/>
              <w:rPr>
                <w:sz w:val="24"/>
              </w:rPr>
            </w:pPr>
            <w:r w:rsidRPr="003F03FE">
              <w:rPr>
                <w:rFonts w:asciiTheme="minorEastAsia" w:eastAsiaTheme="minorEastAsia" w:hAnsiTheme="minorEastAsia"/>
                <w:b/>
                <w:bCs/>
              </w:rPr>
              <w:t>表</w:t>
            </w:r>
            <w:r>
              <w:rPr>
                <w:rFonts w:asciiTheme="minorEastAsia" w:eastAsiaTheme="minorEastAsia" w:hAnsiTheme="minorEastAsia"/>
                <w:b/>
                <w:bCs/>
              </w:rPr>
              <w:t>3-8</w:t>
            </w:r>
            <w:r>
              <w:rPr>
                <w:rFonts w:hint="eastAsia"/>
                <w:b/>
              </w:rPr>
              <w:t>地表水</w:t>
            </w:r>
            <w:r w:rsidRPr="00CB2956">
              <w:rPr>
                <w:rFonts w:hint="eastAsia"/>
                <w:b/>
              </w:rPr>
              <w:t>质量标准</w:t>
            </w:r>
          </w:p>
          <w:tbl>
            <w:tblPr>
              <w:tblW w:w="5000" w:type="pct"/>
              <w:jc w:val="center"/>
              <w:tblBorders>
                <w:top w:val="single" w:sz="12" w:space="0" w:color="auto"/>
                <w:bottom w:val="single" w:sz="12" w:space="0" w:color="auto"/>
                <w:insideH w:val="single" w:sz="8" w:space="0" w:color="auto"/>
                <w:insideV w:val="single" w:sz="8" w:space="0" w:color="auto"/>
              </w:tblBorders>
              <w:tblLayout w:type="fixed"/>
              <w:tblLook w:val="0000" w:firstRow="0" w:lastRow="0" w:firstColumn="0" w:lastColumn="0" w:noHBand="0" w:noVBand="0"/>
            </w:tblPr>
            <w:tblGrid>
              <w:gridCol w:w="751"/>
              <w:gridCol w:w="1897"/>
              <w:gridCol w:w="1350"/>
              <w:gridCol w:w="1347"/>
              <w:gridCol w:w="2692"/>
            </w:tblGrid>
            <w:tr w:rsidR="00B53CEC" w:rsidRPr="005307DB" w14:paraId="5D09F76E" w14:textId="77777777" w:rsidTr="00B53CEC">
              <w:trPr>
                <w:cantSplit/>
                <w:trHeight w:val="55"/>
                <w:jc w:val="center"/>
              </w:trPr>
              <w:tc>
                <w:tcPr>
                  <w:tcW w:w="467" w:type="pct"/>
                  <w:vAlign w:val="center"/>
                </w:tcPr>
                <w:p w14:paraId="4711C25C" w14:textId="77777777" w:rsidR="00B53CEC" w:rsidRPr="005307DB" w:rsidRDefault="00B53CEC" w:rsidP="00DE0285">
                  <w:pPr>
                    <w:pStyle w:val="afd"/>
                    <w:spacing w:line="276" w:lineRule="auto"/>
                    <w:rPr>
                      <w:bCs/>
                      <w:szCs w:val="21"/>
                    </w:rPr>
                  </w:pPr>
                  <w:bookmarkStart w:id="87" w:name="OLE_LINK51"/>
                  <w:r w:rsidRPr="005307DB">
                    <w:rPr>
                      <w:bCs/>
                      <w:szCs w:val="21"/>
                    </w:rPr>
                    <w:t>序号</w:t>
                  </w:r>
                </w:p>
              </w:tc>
              <w:tc>
                <w:tcPr>
                  <w:tcW w:w="1180" w:type="pct"/>
                  <w:vAlign w:val="center"/>
                </w:tcPr>
                <w:p w14:paraId="0F5A19BE" w14:textId="314747C9" w:rsidR="00B53CEC" w:rsidRPr="005307DB" w:rsidRDefault="00B53CEC" w:rsidP="00DE0285">
                  <w:pPr>
                    <w:pStyle w:val="afd"/>
                    <w:spacing w:line="276" w:lineRule="auto"/>
                    <w:rPr>
                      <w:bCs/>
                      <w:szCs w:val="21"/>
                    </w:rPr>
                  </w:pPr>
                  <w:r w:rsidRPr="005307DB">
                    <w:rPr>
                      <w:bCs/>
                      <w:szCs w:val="21"/>
                    </w:rPr>
                    <w:t>项目</w:t>
                  </w:r>
                </w:p>
              </w:tc>
              <w:tc>
                <w:tcPr>
                  <w:tcW w:w="840" w:type="pct"/>
                  <w:vAlign w:val="center"/>
                </w:tcPr>
                <w:p w14:paraId="0E9A4B18" w14:textId="2240F483" w:rsidR="00B53CEC" w:rsidRPr="005307DB" w:rsidRDefault="00B53CEC" w:rsidP="00DE0285">
                  <w:pPr>
                    <w:spacing w:line="276" w:lineRule="auto"/>
                    <w:jc w:val="center"/>
                    <w:rPr>
                      <w:bCs/>
                      <w:szCs w:val="21"/>
                    </w:rPr>
                  </w:pPr>
                  <w:r w:rsidRPr="005307DB">
                    <w:rPr>
                      <w:bCs/>
                      <w:szCs w:val="21"/>
                    </w:rPr>
                    <w:t>标准</w:t>
                  </w:r>
                  <w:r>
                    <w:rPr>
                      <w:rFonts w:hint="eastAsia"/>
                      <w:bCs/>
                      <w:szCs w:val="21"/>
                    </w:rPr>
                    <w:t>值</w:t>
                  </w:r>
                </w:p>
              </w:tc>
              <w:tc>
                <w:tcPr>
                  <w:tcW w:w="838" w:type="pct"/>
                  <w:vAlign w:val="center"/>
                </w:tcPr>
                <w:p w14:paraId="503F8C9E" w14:textId="2A9DAFAC" w:rsidR="00B53CEC" w:rsidRPr="005307DB" w:rsidRDefault="00B53CEC" w:rsidP="00DE0285">
                  <w:pPr>
                    <w:spacing w:line="276" w:lineRule="auto"/>
                    <w:jc w:val="center"/>
                    <w:rPr>
                      <w:bCs/>
                      <w:szCs w:val="21"/>
                    </w:rPr>
                  </w:pPr>
                  <w:r>
                    <w:rPr>
                      <w:rFonts w:hint="eastAsia"/>
                      <w:bCs/>
                      <w:szCs w:val="21"/>
                    </w:rPr>
                    <w:t>单位</w:t>
                  </w:r>
                </w:p>
              </w:tc>
              <w:tc>
                <w:tcPr>
                  <w:tcW w:w="1675" w:type="pct"/>
                  <w:vAlign w:val="center"/>
                </w:tcPr>
                <w:p w14:paraId="45049D0E" w14:textId="5D496EBC" w:rsidR="00B53CEC" w:rsidRPr="005307DB" w:rsidRDefault="00B53CEC" w:rsidP="00DE0285">
                  <w:pPr>
                    <w:pStyle w:val="afd"/>
                    <w:spacing w:line="276" w:lineRule="auto"/>
                    <w:rPr>
                      <w:bCs/>
                      <w:szCs w:val="21"/>
                    </w:rPr>
                  </w:pPr>
                  <w:r>
                    <w:rPr>
                      <w:rFonts w:hint="eastAsia"/>
                      <w:bCs/>
                      <w:szCs w:val="21"/>
                    </w:rPr>
                    <w:t>标准来源</w:t>
                  </w:r>
                </w:p>
              </w:tc>
            </w:tr>
            <w:tr w:rsidR="00D54739" w:rsidRPr="005307DB" w14:paraId="5299DD5A" w14:textId="77777777" w:rsidTr="00B53CEC">
              <w:trPr>
                <w:cantSplit/>
                <w:trHeight w:val="253"/>
                <w:jc w:val="center"/>
              </w:trPr>
              <w:tc>
                <w:tcPr>
                  <w:tcW w:w="467" w:type="pct"/>
                  <w:vAlign w:val="center"/>
                </w:tcPr>
                <w:p w14:paraId="62660C87" w14:textId="77777777" w:rsidR="00D54739" w:rsidRPr="005307DB" w:rsidRDefault="00D54739" w:rsidP="00DE0285">
                  <w:pPr>
                    <w:spacing w:line="276" w:lineRule="auto"/>
                    <w:jc w:val="center"/>
                    <w:rPr>
                      <w:szCs w:val="21"/>
                    </w:rPr>
                  </w:pPr>
                  <w:r w:rsidRPr="005307DB">
                    <w:rPr>
                      <w:szCs w:val="21"/>
                    </w:rPr>
                    <w:t>1</w:t>
                  </w:r>
                </w:p>
              </w:tc>
              <w:tc>
                <w:tcPr>
                  <w:tcW w:w="1180" w:type="pct"/>
                  <w:vAlign w:val="center"/>
                </w:tcPr>
                <w:p w14:paraId="7FFB8183" w14:textId="2A5D74AE" w:rsidR="00D54739" w:rsidRPr="005307DB" w:rsidRDefault="00D54739" w:rsidP="00DE0285">
                  <w:pPr>
                    <w:spacing w:line="276" w:lineRule="auto"/>
                    <w:jc w:val="center"/>
                    <w:rPr>
                      <w:szCs w:val="21"/>
                    </w:rPr>
                  </w:pPr>
                  <w:r w:rsidRPr="005307DB">
                    <w:rPr>
                      <w:szCs w:val="21"/>
                    </w:rPr>
                    <w:t>pH</w:t>
                  </w:r>
                </w:p>
              </w:tc>
              <w:tc>
                <w:tcPr>
                  <w:tcW w:w="840" w:type="pct"/>
                  <w:vAlign w:val="center"/>
                </w:tcPr>
                <w:p w14:paraId="6EA4830F" w14:textId="77777777" w:rsidR="00D54739" w:rsidRPr="005307DB" w:rsidRDefault="00D54739" w:rsidP="00DE0285">
                  <w:pPr>
                    <w:spacing w:line="276" w:lineRule="auto"/>
                    <w:jc w:val="center"/>
                    <w:rPr>
                      <w:szCs w:val="21"/>
                    </w:rPr>
                  </w:pPr>
                  <w:r w:rsidRPr="005307DB">
                    <w:rPr>
                      <w:szCs w:val="21"/>
                    </w:rPr>
                    <w:t>6-9</w:t>
                  </w:r>
                </w:p>
              </w:tc>
              <w:tc>
                <w:tcPr>
                  <w:tcW w:w="838" w:type="pct"/>
                  <w:vAlign w:val="center"/>
                </w:tcPr>
                <w:p w14:paraId="3844DC0C" w14:textId="30D43123" w:rsidR="00D54739" w:rsidRPr="005307DB" w:rsidRDefault="00D54739" w:rsidP="00DE0285">
                  <w:pPr>
                    <w:spacing w:line="276" w:lineRule="auto"/>
                    <w:jc w:val="center"/>
                    <w:rPr>
                      <w:szCs w:val="21"/>
                    </w:rPr>
                  </w:pPr>
                  <w:r w:rsidRPr="005307DB">
                    <w:rPr>
                      <w:szCs w:val="21"/>
                    </w:rPr>
                    <w:t>无量纲</w:t>
                  </w:r>
                </w:p>
              </w:tc>
              <w:tc>
                <w:tcPr>
                  <w:tcW w:w="1675" w:type="pct"/>
                  <w:vMerge w:val="restart"/>
                  <w:vAlign w:val="center"/>
                </w:tcPr>
                <w:p w14:paraId="43C408FE" w14:textId="0DF469AD" w:rsidR="00D54739" w:rsidRPr="005307DB" w:rsidRDefault="00D54739" w:rsidP="00DE0285">
                  <w:pPr>
                    <w:spacing w:line="276" w:lineRule="auto"/>
                    <w:jc w:val="center"/>
                    <w:rPr>
                      <w:szCs w:val="21"/>
                    </w:rPr>
                  </w:pPr>
                  <w:r>
                    <w:t>《地表水环境质量标准》（</w:t>
                  </w:r>
                  <w:r>
                    <w:t>GB3838-2002</w:t>
                  </w:r>
                  <w:r>
                    <w:t>）</w:t>
                  </w:r>
                </w:p>
              </w:tc>
            </w:tr>
            <w:tr w:rsidR="00D54739" w:rsidRPr="005307DB" w14:paraId="4DB5869E" w14:textId="77777777" w:rsidTr="00B53CEC">
              <w:trPr>
                <w:cantSplit/>
                <w:trHeight w:val="65"/>
                <w:jc w:val="center"/>
              </w:trPr>
              <w:tc>
                <w:tcPr>
                  <w:tcW w:w="467" w:type="pct"/>
                  <w:vAlign w:val="center"/>
                </w:tcPr>
                <w:p w14:paraId="73CDA0CE" w14:textId="77777777" w:rsidR="00D54739" w:rsidRPr="005307DB" w:rsidRDefault="00D54739" w:rsidP="00DE0285">
                  <w:pPr>
                    <w:spacing w:line="276" w:lineRule="auto"/>
                    <w:jc w:val="center"/>
                    <w:rPr>
                      <w:szCs w:val="21"/>
                    </w:rPr>
                  </w:pPr>
                  <w:r w:rsidRPr="005307DB">
                    <w:rPr>
                      <w:szCs w:val="21"/>
                    </w:rPr>
                    <w:t>2</w:t>
                  </w:r>
                </w:p>
              </w:tc>
              <w:tc>
                <w:tcPr>
                  <w:tcW w:w="1180" w:type="pct"/>
                  <w:vAlign w:val="center"/>
                </w:tcPr>
                <w:p w14:paraId="329EFA3E" w14:textId="2AEDCB84" w:rsidR="00D54739" w:rsidRPr="005307DB" w:rsidRDefault="00D54739" w:rsidP="00DE0285">
                  <w:pPr>
                    <w:spacing w:line="276" w:lineRule="auto"/>
                    <w:jc w:val="center"/>
                    <w:rPr>
                      <w:szCs w:val="21"/>
                    </w:rPr>
                  </w:pPr>
                  <w:r>
                    <w:rPr>
                      <w:rFonts w:hint="eastAsia"/>
                      <w:szCs w:val="21"/>
                    </w:rPr>
                    <w:t>COD</w:t>
                  </w:r>
                </w:p>
              </w:tc>
              <w:tc>
                <w:tcPr>
                  <w:tcW w:w="840" w:type="pct"/>
                  <w:vAlign w:val="center"/>
                </w:tcPr>
                <w:p w14:paraId="17F2FCA9" w14:textId="1338AF29" w:rsidR="00D54739" w:rsidRPr="005307DB" w:rsidRDefault="00D54739" w:rsidP="00DE0285">
                  <w:pPr>
                    <w:spacing w:line="276" w:lineRule="auto"/>
                    <w:jc w:val="center"/>
                    <w:rPr>
                      <w:szCs w:val="21"/>
                    </w:rPr>
                  </w:pPr>
                  <w:r>
                    <w:t>≤20</w:t>
                  </w:r>
                </w:p>
              </w:tc>
              <w:tc>
                <w:tcPr>
                  <w:tcW w:w="838" w:type="pct"/>
                  <w:vAlign w:val="center"/>
                </w:tcPr>
                <w:p w14:paraId="5FD39498" w14:textId="28F62727" w:rsidR="00D54739" w:rsidRPr="005307DB" w:rsidRDefault="00D54739" w:rsidP="00DE0285">
                  <w:pPr>
                    <w:spacing w:line="276" w:lineRule="auto"/>
                    <w:jc w:val="center"/>
                    <w:rPr>
                      <w:szCs w:val="21"/>
                    </w:rPr>
                  </w:pPr>
                  <w:r>
                    <w:t>mg/L</w:t>
                  </w:r>
                </w:p>
              </w:tc>
              <w:tc>
                <w:tcPr>
                  <w:tcW w:w="1675" w:type="pct"/>
                  <w:vMerge/>
                  <w:vAlign w:val="center"/>
                </w:tcPr>
                <w:p w14:paraId="1E160474" w14:textId="381D184D" w:rsidR="00D54739" w:rsidRPr="005307DB" w:rsidRDefault="00D54739" w:rsidP="00DE0285">
                  <w:pPr>
                    <w:spacing w:line="276" w:lineRule="auto"/>
                    <w:jc w:val="center"/>
                    <w:rPr>
                      <w:szCs w:val="21"/>
                    </w:rPr>
                  </w:pPr>
                </w:p>
              </w:tc>
            </w:tr>
            <w:tr w:rsidR="00D54739" w:rsidRPr="005307DB" w14:paraId="101F9E7D" w14:textId="77777777" w:rsidTr="00B53CEC">
              <w:trPr>
                <w:cantSplit/>
                <w:trHeight w:val="65"/>
                <w:jc w:val="center"/>
              </w:trPr>
              <w:tc>
                <w:tcPr>
                  <w:tcW w:w="467" w:type="pct"/>
                  <w:vAlign w:val="center"/>
                </w:tcPr>
                <w:p w14:paraId="47FA493E" w14:textId="77777777" w:rsidR="00D54739" w:rsidRPr="005307DB" w:rsidRDefault="00D54739" w:rsidP="00DE0285">
                  <w:pPr>
                    <w:spacing w:line="276" w:lineRule="auto"/>
                    <w:jc w:val="center"/>
                    <w:rPr>
                      <w:szCs w:val="21"/>
                    </w:rPr>
                  </w:pPr>
                  <w:r w:rsidRPr="005307DB">
                    <w:rPr>
                      <w:szCs w:val="21"/>
                    </w:rPr>
                    <w:t>3</w:t>
                  </w:r>
                </w:p>
              </w:tc>
              <w:tc>
                <w:tcPr>
                  <w:tcW w:w="1180" w:type="pct"/>
                  <w:vAlign w:val="center"/>
                </w:tcPr>
                <w:p w14:paraId="67D8B44D" w14:textId="32DFEDD6" w:rsidR="00D54739" w:rsidRPr="005307DB" w:rsidRDefault="00D54739" w:rsidP="00DE0285">
                  <w:pPr>
                    <w:spacing w:line="276" w:lineRule="auto"/>
                    <w:jc w:val="center"/>
                    <w:rPr>
                      <w:szCs w:val="21"/>
                    </w:rPr>
                  </w:pPr>
                  <w:r>
                    <w:rPr>
                      <w:rFonts w:hint="eastAsia"/>
                      <w:szCs w:val="21"/>
                    </w:rPr>
                    <w:t>BOD</w:t>
                  </w:r>
                  <w:r w:rsidRPr="00B53CEC">
                    <w:rPr>
                      <w:szCs w:val="21"/>
                      <w:vertAlign w:val="subscript"/>
                    </w:rPr>
                    <w:t>5</w:t>
                  </w:r>
                </w:p>
              </w:tc>
              <w:tc>
                <w:tcPr>
                  <w:tcW w:w="840" w:type="pct"/>
                  <w:vAlign w:val="center"/>
                </w:tcPr>
                <w:p w14:paraId="7F89D392" w14:textId="35A048F7" w:rsidR="00D54739" w:rsidRPr="005307DB" w:rsidRDefault="00D54739" w:rsidP="00DE0285">
                  <w:pPr>
                    <w:spacing w:line="276" w:lineRule="auto"/>
                    <w:jc w:val="center"/>
                    <w:rPr>
                      <w:szCs w:val="21"/>
                    </w:rPr>
                  </w:pPr>
                  <w:r w:rsidRPr="005307DB">
                    <w:rPr>
                      <w:szCs w:val="21"/>
                    </w:rPr>
                    <w:t>≤</w:t>
                  </w:r>
                  <w:r>
                    <w:rPr>
                      <w:szCs w:val="21"/>
                    </w:rPr>
                    <w:t>4</w:t>
                  </w:r>
                </w:p>
              </w:tc>
              <w:tc>
                <w:tcPr>
                  <w:tcW w:w="838" w:type="pct"/>
                  <w:vAlign w:val="center"/>
                </w:tcPr>
                <w:p w14:paraId="658693EE" w14:textId="12578D6B" w:rsidR="00D54739" w:rsidRPr="005307DB" w:rsidRDefault="00D54739" w:rsidP="00DE0285">
                  <w:pPr>
                    <w:spacing w:line="276" w:lineRule="auto"/>
                    <w:jc w:val="center"/>
                    <w:rPr>
                      <w:szCs w:val="21"/>
                    </w:rPr>
                  </w:pPr>
                  <w:r>
                    <w:t>mg/L</w:t>
                  </w:r>
                </w:p>
              </w:tc>
              <w:tc>
                <w:tcPr>
                  <w:tcW w:w="1675" w:type="pct"/>
                  <w:vMerge/>
                  <w:vAlign w:val="center"/>
                </w:tcPr>
                <w:p w14:paraId="6E38B25D" w14:textId="73C797B9" w:rsidR="00D54739" w:rsidRPr="005307DB" w:rsidRDefault="00D54739" w:rsidP="00DE0285">
                  <w:pPr>
                    <w:spacing w:line="276" w:lineRule="auto"/>
                    <w:jc w:val="center"/>
                    <w:rPr>
                      <w:szCs w:val="21"/>
                    </w:rPr>
                  </w:pPr>
                </w:p>
              </w:tc>
            </w:tr>
            <w:tr w:rsidR="00D54739" w:rsidRPr="005307DB" w14:paraId="6B6372F8" w14:textId="77777777" w:rsidTr="00B53CEC">
              <w:trPr>
                <w:cantSplit/>
                <w:trHeight w:val="90"/>
                <w:jc w:val="center"/>
              </w:trPr>
              <w:tc>
                <w:tcPr>
                  <w:tcW w:w="467" w:type="pct"/>
                  <w:vAlign w:val="center"/>
                </w:tcPr>
                <w:p w14:paraId="280FC8E6" w14:textId="77777777" w:rsidR="00D54739" w:rsidRPr="005307DB" w:rsidRDefault="00D54739" w:rsidP="00DE0285">
                  <w:pPr>
                    <w:spacing w:line="276" w:lineRule="auto"/>
                    <w:jc w:val="center"/>
                    <w:rPr>
                      <w:szCs w:val="21"/>
                    </w:rPr>
                  </w:pPr>
                  <w:r w:rsidRPr="005307DB">
                    <w:rPr>
                      <w:szCs w:val="21"/>
                    </w:rPr>
                    <w:t>4</w:t>
                  </w:r>
                </w:p>
              </w:tc>
              <w:tc>
                <w:tcPr>
                  <w:tcW w:w="1180" w:type="pct"/>
                  <w:vAlign w:val="center"/>
                </w:tcPr>
                <w:p w14:paraId="009AEED5" w14:textId="5817A1CA" w:rsidR="00D54739" w:rsidRPr="005307DB" w:rsidRDefault="00D54739" w:rsidP="00DE0285">
                  <w:pPr>
                    <w:spacing w:line="276" w:lineRule="auto"/>
                    <w:jc w:val="center"/>
                    <w:rPr>
                      <w:szCs w:val="21"/>
                    </w:rPr>
                  </w:pPr>
                  <w:r>
                    <w:t>NH</w:t>
                  </w:r>
                  <w:r w:rsidRPr="00A57C08">
                    <w:rPr>
                      <w:vertAlign w:val="subscript"/>
                    </w:rPr>
                    <w:t>3</w:t>
                  </w:r>
                  <w:r>
                    <w:t>-N</w:t>
                  </w:r>
                </w:p>
              </w:tc>
              <w:tc>
                <w:tcPr>
                  <w:tcW w:w="840" w:type="pct"/>
                  <w:vAlign w:val="center"/>
                </w:tcPr>
                <w:p w14:paraId="52C91B99" w14:textId="77777777" w:rsidR="00D54739" w:rsidRPr="005307DB" w:rsidRDefault="00D54739" w:rsidP="00DE0285">
                  <w:pPr>
                    <w:spacing w:line="276" w:lineRule="auto"/>
                    <w:jc w:val="center"/>
                    <w:rPr>
                      <w:szCs w:val="21"/>
                    </w:rPr>
                  </w:pPr>
                  <w:r w:rsidRPr="005307DB">
                    <w:rPr>
                      <w:szCs w:val="21"/>
                    </w:rPr>
                    <w:t>≤1.0</w:t>
                  </w:r>
                </w:p>
              </w:tc>
              <w:tc>
                <w:tcPr>
                  <w:tcW w:w="838" w:type="pct"/>
                  <w:vAlign w:val="center"/>
                </w:tcPr>
                <w:p w14:paraId="08349B99" w14:textId="423D8141" w:rsidR="00D54739" w:rsidRPr="005307DB" w:rsidRDefault="00D54739" w:rsidP="00DE0285">
                  <w:pPr>
                    <w:spacing w:line="276" w:lineRule="auto"/>
                    <w:jc w:val="center"/>
                    <w:rPr>
                      <w:szCs w:val="21"/>
                    </w:rPr>
                  </w:pPr>
                  <w:r>
                    <w:t>mg/L</w:t>
                  </w:r>
                </w:p>
              </w:tc>
              <w:tc>
                <w:tcPr>
                  <w:tcW w:w="1675" w:type="pct"/>
                  <w:vMerge/>
                  <w:vAlign w:val="center"/>
                </w:tcPr>
                <w:p w14:paraId="2B72BA57" w14:textId="5FDD862D" w:rsidR="00D54739" w:rsidRPr="005307DB" w:rsidRDefault="00D54739" w:rsidP="00DE0285">
                  <w:pPr>
                    <w:spacing w:line="276" w:lineRule="auto"/>
                    <w:jc w:val="center"/>
                    <w:rPr>
                      <w:szCs w:val="21"/>
                    </w:rPr>
                  </w:pPr>
                </w:p>
              </w:tc>
            </w:tr>
            <w:tr w:rsidR="00D54739" w:rsidRPr="005307DB" w14:paraId="70BDB5F1" w14:textId="77777777" w:rsidTr="00B53CEC">
              <w:trPr>
                <w:cantSplit/>
                <w:trHeight w:val="65"/>
                <w:jc w:val="center"/>
              </w:trPr>
              <w:tc>
                <w:tcPr>
                  <w:tcW w:w="467" w:type="pct"/>
                  <w:vAlign w:val="center"/>
                </w:tcPr>
                <w:p w14:paraId="613E8C5A" w14:textId="77777777" w:rsidR="00D54739" w:rsidRPr="005307DB" w:rsidRDefault="00D54739" w:rsidP="00DE0285">
                  <w:pPr>
                    <w:spacing w:line="276" w:lineRule="auto"/>
                    <w:jc w:val="center"/>
                    <w:rPr>
                      <w:szCs w:val="21"/>
                    </w:rPr>
                  </w:pPr>
                  <w:r w:rsidRPr="005307DB">
                    <w:rPr>
                      <w:szCs w:val="21"/>
                    </w:rPr>
                    <w:t>5</w:t>
                  </w:r>
                </w:p>
              </w:tc>
              <w:tc>
                <w:tcPr>
                  <w:tcW w:w="1180" w:type="pct"/>
                  <w:vAlign w:val="center"/>
                </w:tcPr>
                <w:p w14:paraId="379B4711" w14:textId="009E7FC2" w:rsidR="00D54739" w:rsidRPr="005307DB" w:rsidRDefault="00D54739" w:rsidP="00DE0285">
                  <w:pPr>
                    <w:spacing w:line="276" w:lineRule="auto"/>
                    <w:jc w:val="center"/>
                    <w:rPr>
                      <w:szCs w:val="21"/>
                    </w:rPr>
                  </w:pPr>
                  <w:r>
                    <w:rPr>
                      <w:rFonts w:hint="eastAsia"/>
                      <w:szCs w:val="21"/>
                    </w:rPr>
                    <w:t>TP</w:t>
                  </w:r>
                </w:p>
              </w:tc>
              <w:tc>
                <w:tcPr>
                  <w:tcW w:w="840" w:type="pct"/>
                  <w:vAlign w:val="center"/>
                </w:tcPr>
                <w:p w14:paraId="5B022001" w14:textId="60A046A4" w:rsidR="00D54739" w:rsidRPr="005307DB" w:rsidRDefault="00D54739" w:rsidP="00DE0285">
                  <w:pPr>
                    <w:spacing w:line="276" w:lineRule="auto"/>
                    <w:jc w:val="center"/>
                    <w:rPr>
                      <w:szCs w:val="21"/>
                    </w:rPr>
                  </w:pPr>
                  <w:r w:rsidRPr="005307DB">
                    <w:rPr>
                      <w:szCs w:val="21"/>
                    </w:rPr>
                    <w:t>≤</w:t>
                  </w:r>
                  <w:r>
                    <w:rPr>
                      <w:szCs w:val="21"/>
                    </w:rPr>
                    <w:t>0.2</w:t>
                  </w:r>
                </w:p>
              </w:tc>
              <w:tc>
                <w:tcPr>
                  <w:tcW w:w="838" w:type="pct"/>
                  <w:vAlign w:val="center"/>
                </w:tcPr>
                <w:p w14:paraId="7B92B57B" w14:textId="57468962" w:rsidR="00D54739" w:rsidRPr="005307DB" w:rsidRDefault="00D54739" w:rsidP="00DE0285">
                  <w:pPr>
                    <w:spacing w:line="276" w:lineRule="auto"/>
                    <w:jc w:val="center"/>
                    <w:rPr>
                      <w:szCs w:val="21"/>
                    </w:rPr>
                  </w:pPr>
                  <w:r>
                    <w:t>mg/L</w:t>
                  </w:r>
                </w:p>
              </w:tc>
              <w:tc>
                <w:tcPr>
                  <w:tcW w:w="1675" w:type="pct"/>
                  <w:vMerge/>
                  <w:vAlign w:val="center"/>
                </w:tcPr>
                <w:p w14:paraId="7D2432CC" w14:textId="59B7DDD3" w:rsidR="00D54739" w:rsidRPr="005307DB" w:rsidRDefault="00D54739" w:rsidP="00DE0285">
                  <w:pPr>
                    <w:spacing w:line="276" w:lineRule="auto"/>
                    <w:jc w:val="center"/>
                    <w:rPr>
                      <w:szCs w:val="21"/>
                    </w:rPr>
                  </w:pPr>
                </w:p>
              </w:tc>
            </w:tr>
            <w:tr w:rsidR="00D54739" w:rsidRPr="005307DB" w14:paraId="5F41F27B" w14:textId="77777777" w:rsidTr="00B53CEC">
              <w:trPr>
                <w:cantSplit/>
                <w:trHeight w:val="65"/>
                <w:jc w:val="center"/>
              </w:trPr>
              <w:tc>
                <w:tcPr>
                  <w:tcW w:w="467" w:type="pct"/>
                  <w:vAlign w:val="center"/>
                </w:tcPr>
                <w:p w14:paraId="38F9C5E1" w14:textId="77777777" w:rsidR="00D54739" w:rsidRPr="005307DB" w:rsidRDefault="00D54739" w:rsidP="00DE0285">
                  <w:pPr>
                    <w:spacing w:line="276" w:lineRule="auto"/>
                    <w:jc w:val="center"/>
                    <w:rPr>
                      <w:szCs w:val="21"/>
                    </w:rPr>
                  </w:pPr>
                  <w:r w:rsidRPr="005307DB">
                    <w:rPr>
                      <w:szCs w:val="21"/>
                    </w:rPr>
                    <w:t>6</w:t>
                  </w:r>
                </w:p>
              </w:tc>
              <w:tc>
                <w:tcPr>
                  <w:tcW w:w="1180" w:type="pct"/>
                  <w:vAlign w:val="center"/>
                </w:tcPr>
                <w:p w14:paraId="61290ECB" w14:textId="6FBF1411" w:rsidR="00D54739" w:rsidRPr="005307DB" w:rsidRDefault="00D54739" w:rsidP="00DE0285">
                  <w:pPr>
                    <w:spacing w:line="276" w:lineRule="auto"/>
                    <w:jc w:val="center"/>
                    <w:rPr>
                      <w:szCs w:val="21"/>
                    </w:rPr>
                  </w:pPr>
                  <w:r>
                    <w:rPr>
                      <w:rFonts w:hint="eastAsia"/>
                      <w:szCs w:val="21"/>
                    </w:rPr>
                    <w:t>TN</w:t>
                  </w:r>
                </w:p>
              </w:tc>
              <w:tc>
                <w:tcPr>
                  <w:tcW w:w="840" w:type="pct"/>
                  <w:vAlign w:val="center"/>
                </w:tcPr>
                <w:p w14:paraId="7F297B93" w14:textId="7869EBBB" w:rsidR="00D54739" w:rsidRPr="005307DB" w:rsidRDefault="00D54739" w:rsidP="00DE0285">
                  <w:pPr>
                    <w:spacing w:line="276" w:lineRule="auto"/>
                    <w:jc w:val="center"/>
                    <w:rPr>
                      <w:szCs w:val="21"/>
                    </w:rPr>
                  </w:pPr>
                  <w:r w:rsidRPr="005307DB">
                    <w:rPr>
                      <w:szCs w:val="21"/>
                    </w:rPr>
                    <w:t>≤</w:t>
                  </w:r>
                  <w:r>
                    <w:rPr>
                      <w:szCs w:val="21"/>
                    </w:rPr>
                    <w:t>1.0</w:t>
                  </w:r>
                </w:p>
              </w:tc>
              <w:tc>
                <w:tcPr>
                  <w:tcW w:w="838" w:type="pct"/>
                  <w:vAlign w:val="center"/>
                </w:tcPr>
                <w:p w14:paraId="7576C3F0" w14:textId="28D5AA71" w:rsidR="00D54739" w:rsidRPr="005307DB" w:rsidRDefault="00D54739" w:rsidP="00DE0285">
                  <w:pPr>
                    <w:spacing w:line="276" w:lineRule="auto"/>
                    <w:jc w:val="center"/>
                    <w:rPr>
                      <w:szCs w:val="21"/>
                    </w:rPr>
                  </w:pPr>
                  <w:r>
                    <w:t>mg/L</w:t>
                  </w:r>
                </w:p>
              </w:tc>
              <w:tc>
                <w:tcPr>
                  <w:tcW w:w="1675" w:type="pct"/>
                  <w:vMerge/>
                  <w:vAlign w:val="center"/>
                </w:tcPr>
                <w:p w14:paraId="2677DC0F" w14:textId="021FD273" w:rsidR="00D54739" w:rsidRPr="005307DB" w:rsidRDefault="00D54739" w:rsidP="00DE0285">
                  <w:pPr>
                    <w:spacing w:line="276" w:lineRule="auto"/>
                    <w:jc w:val="center"/>
                    <w:rPr>
                      <w:szCs w:val="21"/>
                    </w:rPr>
                  </w:pPr>
                </w:p>
              </w:tc>
            </w:tr>
            <w:tr w:rsidR="00D54739" w:rsidRPr="005307DB" w14:paraId="48E494B6" w14:textId="77777777" w:rsidTr="00B53CEC">
              <w:trPr>
                <w:cantSplit/>
                <w:trHeight w:val="65"/>
                <w:jc w:val="center"/>
              </w:trPr>
              <w:tc>
                <w:tcPr>
                  <w:tcW w:w="467" w:type="pct"/>
                  <w:vAlign w:val="center"/>
                </w:tcPr>
                <w:p w14:paraId="69BE438C" w14:textId="17E1217F" w:rsidR="00D54739" w:rsidRPr="005307DB" w:rsidRDefault="00D54739" w:rsidP="00DE0285">
                  <w:pPr>
                    <w:spacing w:line="276" w:lineRule="auto"/>
                    <w:jc w:val="center"/>
                    <w:rPr>
                      <w:szCs w:val="21"/>
                    </w:rPr>
                  </w:pPr>
                  <w:r w:rsidRPr="005307DB">
                    <w:rPr>
                      <w:szCs w:val="21"/>
                    </w:rPr>
                    <w:t>7</w:t>
                  </w:r>
                </w:p>
              </w:tc>
              <w:tc>
                <w:tcPr>
                  <w:tcW w:w="1180" w:type="pct"/>
                  <w:vAlign w:val="center"/>
                </w:tcPr>
                <w:p w14:paraId="433248B2" w14:textId="2EB697EE" w:rsidR="00D54739" w:rsidRDefault="00D54739" w:rsidP="00DE0285">
                  <w:pPr>
                    <w:spacing w:line="276" w:lineRule="auto"/>
                    <w:jc w:val="center"/>
                    <w:rPr>
                      <w:szCs w:val="21"/>
                    </w:rPr>
                  </w:pPr>
                  <w:r>
                    <w:t>粪大肠菌群</w:t>
                  </w:r>
                </w:p>
              </w:tc>
              <w:tc>
                <w:tcPr>
                  <w:tcW w:w="840" w:type="pct"/>
                  <w:vAlign w:val="center"/>
                </w:tcPr>
                <w:p w14:paraId="7B1BB1A6" w14:textId="43A90323" w:rsidR="00D54739" w:rsidRPr="005307DB" w:rsidRDefault="00D54739" w:rsidP="00DE0285">
                  <w:pPr>
                    <w:spacing w:line="276" w:lineRule="auto"/>
                    <w:jc w:val="center"/>
                    <w:rPr>
                      <w:szCs w:val="21"/>
                    </w:rPr>
                  </w:pPr>
                  <w:r>
                    <w:t>≤10000</w:t>
                  </w:r>
                </w:p>
              </w:tc>
              <w:tc>
                <w:tcPr>
                  <w:tcW w:w="838" w:type="pct"/>
                  <w:vAlign w:val="center"/>
                </w:tcPr>
                <w:p w14:paraId="707B171A" w14:textId="4C34F2AC" w:rsidR="00D54739" w:rsidRPr="005307DB" w:rsidRDefault="00D54739" w:rsidP="00DE0285">
                  <w:pPr>
                    <w:spacing w:line="276" w:lineRule="auto"/>
                    <w:jc w:val="center"/>
                    <w:rPr>
                      <w:szCs w:val="21"/>
                    </w:rPr>
                  </w:pPr>
                  <w:proofErr w:type="gramStart"/>
                  <w:r>
                    <w:rPr>
                      <w:rFonts w:hint="eastAsia"/>
                    </w:rPr>
                    <w:t>个</w:t>
                  </w:r>
                  <w:proofErr w:type="gramEnd"/>
                  <w:r>
                    <w:t>/L</w:t>
                  </w:r>
                </w:p>
              </w:tc>
              <w:tc>
                <w:tcPr>
                  <w:tcW w:w="1675" w:type="pct"/>
                  <w:vMerge/>
                  <w:vAlign w:val="center"/>
                </w:tcPr>
                <w:p w14:paraId="3D322C91" w14:textId="473FC57D" w:rsidR="00D54739" w:rsidRPr="005307DB" w:rsidRDefault="00D54739" w:rsidP="00DE0285">
                  <w:pPr>
                    <w:spacing w:line="276" w:lineRule="auto"/>
                    <w:jc w:val="center"/>
                    <w:rPr>
                      <w:szCs w:val="21"/>
                    </w:rPr>
                  </w:pPr>
                </w:p>
              </w:tc>
            </w:tr>
            <w:tr w:rsidR="00D54739" w:rsidRPr="005307DB" w14:paraId="4F778C3C" w14:textId="77777777" w:rsidTr="00B53CEC">
              <w:trPr>
                <w:cantSplit/>
                <w:trHeight w:val="69"/>
                <w:jc w:val="center"/>
              </w:trPr>
              <w:tc>
                <w:tcPr>
                  <w:tcW w:w="467" w:type="pct"/>
                  <w:vAlign w:val="center"/>
                </w:tcPr>
                <w:p w14:paraId="00003A05" w14:textId="32CEB6AA" w:rsidR="00D54739" w:rsidRPr="005307DB" w:rsidRDefault="00D54739" w:rsidP="00DE0285">
                  <w:pPr>
                    <w:spacing w:line="276" w:lineRule="auto"/>
                    <w:jc w:val="center"/>
                    <w:rPr>
                      <w:szCs w:val="21"/>
                    </w:rPr>
                  </w:pPr>
                  <w:r>
                    <w:rPr>
                      <w:rFonts w:hint="eastAsia"/>
                      <w:szCs w:val="21"/>
                    </w:rPr>
                    <w:t>8</w:t>
                  </w:r>
                </w:p>
              </w:tc>
              <w:tc>
                <w:tcPr>
                  <w:tcW w:w="1180" w:type="pct"/>
                  <w:vAlign w:val="center"/>
                </w:tcPr>
                <w:p w14:paraId="23BE836C" w14:textId="77777777" w:rsidR="00D54739" w:rsidRPr="005307DB" w:rsidRDefault="00D54739" w:rsidP="00DE0285">
                  <w:pPr>
                    <w:spacing w:line="276" w:lineRule="auto"/>
                    <w:jc w:val="center"/>
                    <w:rPr>
                      <w:szCs w:val="21"/>
                    </w:rPr>
                  </w:pPr>
                  <w:r w:rsidRPr="005307DB">
                    <w:rPr>
                      <w:szCs w:val="21"/>
                    </w:rPr>
                    <w:t>石油类</w:t>
                  </w:r>
                </w:p>
              </w:tc>
              <w:tc>
                <w:tcPr>
                  <w:tcW w:w="840" w:type="pct"/>
                  <w:vAlign w:val="center"/>
                </w:tcPr>
                <w:p w14:paraId="5EC48327" w14:textId="77777777" w:rsidR="00D54739" w:rsidRPr="005307DB" w:rsidRDefault="00D54739" w:rsidP="00DE0285">
                  <w:pPr>
                    <w:spacing w:line="276" w:lineRule="auto"/>
                    <w:jc w:val="center"/>
                    <w:rPr>
                      <w:szCs w:val="21"/>
                    </w:rPr>
                  </w:pPr>
                  <w:r w:rsidRPr="005307DB">
                    <w:rPr>
                      <w:szCs w:val="21"/>
                    </w:rPr>
                    <w:t>≤0.05</w:t>
                  </w:r>
                </w:p>
              </w:tc>
              <w:tc>
                <w:tcPr>
                  <w:tcW w:w="838" w:type="pct"/>
                  <w:vAlign w:val="center"/>
                </w:tcPr>
                <w:p w14:paraId="33E84A48" w14:textId="663E9A26" w:rsidR="00D54739" w:rsidRPr="005307DB" w:rsidRDefault="00D54739" w:rsidP="00DE0285">
                  <w:pPr>
                    <w:spacing w:line="276" w:lineRule="auto"/>
                    <w:jc w:val="center"/>
                    <w:rPr>
                      <w:szCs w:val="21"/>
                    </w:rPr>
                  </w:pPr>
                  <w:r>
                    <w:t>mg/L</w:t>
                  </w:r>
                </w:p>
              </w:tc>
              <w:tc>
                <w:tcPr>
                  <w:tcW w:w="1675" w:type="pct"/>
                  <w:vMerge/>
                  <w:vAlign w:val="center"/>
                </w:tcPr>
                <w:p w14:paraId="6A476195" w14:textId="18648E97" w:rsidR="00D54739" w:rsidRPr="005307DB" w:rsidRDefault="00D54739" w:rsidP="00DE0285">
                  <w:pPr>
                    <w:spacing w:line="276" w:lineRule="auto"/>
                    <w:jc w:val="center"/>
                    <w:rPr>
                      <w:szCs w:val="21"/>
                    </w:rPr>
                  </w:pPr>
                </w:p>
              </w:tc>
            </w:tr>
          </w:tbl>
          <w:bookmarkEnd w:id="87"/>
          <w:p w14:paraId="3C58574A" w14:textId="1A159EF1" w:rsidR="00A109EE" w:rsidRDefault="00A109EE" w:rsidP="00A109EE">
            <w:pPr>
              <w:spacing w:line="360" w:lineRule="auto"/>
              <w:ind w:firstLineChars="200" w:firstLine="480"/>
              <w:rPr>
                <w:kern w:val="0"/>
                <w:sz w:val="24"/>
              </w:rPr>
            </w:pPr>
            <w:r w:rsidRPr="00750337">
              <w:rPr>
                <w:rFonts w:eastAsiaTheme="majorEastAsia" w:hint="eastAsia"/>
                <w:sz w:val="24"/>
              </w:rPr>
              <w:t>（</w:t>
            </w:r>
            <w:r>
              <w:rPr>
                <w:rFonts w:eastAsiaTheme="majorEastAsia"/>
                <w:sz w:val="24"/>
              </w:rPr>
              <w:t>3</w:t>
            </w:r>
            <w:r w:rsidRPr="00750337">
              <w:rPr>
                <w:rFonts w:eastAsiaTheme="majorEastAsia" w:hint="eastAsia"/>
                <w:sz w:val="24"/>
              </w:rPr>
              <w:t>）</w:t>
            </w:r>
            <w:r>
              <w:rPr>
                <w:rFonts w:hint="eastAsia"/>
                <w:kern w:val="0"/>
                <w:sz w:val="24"/>
              </w:rPr>
              <w:t>声</w:t>
            </w:r>
            <w:r w:rsidRPr="005C5E1D">
              <w:rPr>
                <w:rFonts w:hint="eastAsia"/>
                <w:kern w:val="0"/>
                <w:sz w:val="24"/>
              </w:rPr>
              <w:t>环境质量标准</w:t>
            </w:r>
          </w:p>
          <w:p w14:paraId="73BBFD48" w14:textId="539F32F4" w:rsidR="003E4E92" w:rsidRPr="00203D2A" w:rsidRDefault="00F90EA4" w:rsidP="00203D2A">
            <w:pPr>
              <w:snapToGrid w:val="0"/>
              <w:spacing w:line="360" w:lineRule="auto"/>
              <w:ind w:firstLineChars="200" w:firstLine="480"/>
              <w:rPr>
                <w:kern w:val="0"/>
                <w:sz w:val="24"/>
              </w:rPr>
            </w:pPr>
            <w:r>
              <w:rPr>
                <w:rFonts w:hint="eastAsia"/>
                <w:bCs/>
                <w:color w:val="000000" w:themeColor="text1"/>
                <w:sz w:val="24"/>
              </w:rPr>
              <w:t>本</w:t>
            </w:r>
            <w:r w:rsidRPr="00F90EA4">
              <w:rPr>
                <w:rFonts w:hint="eastAsia"/>
                <w:bCs/>
                <w:color w:val="000000" w:themeColor="text1"/>
                <w:sz w:val="24"/>
              </w:rPr>
              <w:t>项目所在区域无声功能区划，周边</w:t>
            </w:r>
            <w:r w:rsidR="000E56B5" w:rsidRPr="00F90EA4">
              <w:rPr>
                <w:rFonts w:hint="eastAsia"/>
                <w:bCs/>
                <w:color w:val="000000" w:themeColor="text1"/>
                <w:sz w:val="24"/>
              </w:rPr>
              <w:t>有尾矿</w:t>
            </w:r>
            <w:r w:rsidR="000E56B5">
              <w:rPr>
                <w:rFonts w:hint="eastAsia"/>
                <w:bCs/>
                <w:color w:val="000000" w:themeColor="text1"/>
                <w:sz w:val="24"/>
              </w:rPr>
              <w:t>库</w:t>
            </w:r>
            <w:r>
              <w:rPr>
                <w:rFonts w:hint="eastAsia"/>
                <w:bCs/>
                <w:color w:val="000000" w:themeColor="text1"/>
                <w:sz w:val="24"/>
              </w:rPr>
              <w:t>、</w:t>
            </w:r>
            <w:r w:rsidRPr="00F90EA4">
              <w:rPr>
                <w:rFonts w:hint="eastAsia"/>
                <w:bCs/>
                <w:color w:val="000000" w:themeColor="text1"/>
                <w:sz w:val="24"/>
              </w:rPr>
              <w:t>选矿工业场区</w:t>
            </w:r>
            <w:r>
              <w:rPr>
                <w:rFonts w:hint="eastAsia"/>
                <w:bCs/>
                <w:color w:val="000000" w:themeColor="text1"/>
                <w:sz w:val="24"/>
              </w:rPr>
              <w:t>、</w:t>
            </w:r>
            <w:r w:rsidR="000E56B5">
              <w:rPr>
                <w:rFonts w:hint="eastAsia"/>
                <w:bCs/>
                <w:color w:val="000000" w:themeColor="text1"/>
                <w:sz w:val="24"/>
              </w:rPr>
              <w:t>原有工业生产区及道路，</w:t>
            </w:r>
            <w:r w:rsidR="00302A32">
              <w:rPr>
                <w:rFonts w:hint="eastAsia"/>
                <w:bCs/>
                <w:color w:val="000000" w:themeColor="text1"/>
                <w:sz w:val="24"/>
              </w:rPr>
              <w:t>根据《声环境质量标准》（</w:t>
            </w:r>
            <w:r w:rsidR="00302A32">
              <w:rPr>
                <w:rFonts w:hint="eastAsia"/>
                <w:bCs/>
                <w:color w:val="000000" w:themeColor="text1"/>
                <w:sz w:val="24"/>
              </w:rPr>
              <w:t>GB3096-2008</w:t>
            </w:r>
            <w:r w:rsidR="00302A32">
              <w:rPr>
                <w:rFonts w:hint="eastAsia"/>
                <w:bCs/>
                <w:color w:val="000000" w:themeColor="text1"/>
                <w:sz w:val="24"/>
              </w:rPr>
              <w:t>）</w:t>
            </w:r>
            <w:r w:rsidR="000E56B5">
              <w:rPr>
                <w:rFonts w:hint="eastAsia"/>
                <w:bCs/>
                <w:color w:val="000000" w:themeColor="text1"/>
                <w:sz w:val="24"/>
              </w:rPr>
              <w:t>中</w:t>
            </w:r>
            <w:r w:rsidR="000E56B5">
              <w:rPr>
                <w:rFonts w:hint="eastAsia"/>
                <w:bCs/>
                <w:color w:val="000000" w:themeColor="text1"/>
                <w:sz w:val="24"/>
              </w:rPr>
              <w:t>4</w:t>
            </w:r>
            <w:r w:rsidR="000E56B5">
              <w:rPr>
                <w:bCs/>
                <w:color w:val="000000" w:themeColor="text1"/>
                <w:sz w:val="24"/>
              </w:rPr>
              <w:t>.0</w:t>
            </w:r>
            <w:r w:rsidR="000E56B5" w:rsidRPr="000E56B5">
              <w:rPr>
                <w:rFonts w:hint="eastAsia"/>
                <w:bCs/>
                <w:color w:val="000000" w:themeColor="text1"/>
                <w:sz w:val="24"/>
              </w:rPr>
              <w:t>声环境功能区分类</w:t>
            </w:r>
            <w:r w:rsidR="000E56B5">
              <w:rPr>
                <w:rFonts w:hint="eastAsia"/>
                <w:bCs/>
                <w:color w:val="000000" w:themeColor="text1"/>
                <w:sz w:val="24"/>
              </w:rPr>
              <w:t>判定，</w:t>
            </w:r>
            <w:r w:rsidR="00203D2A" w:rsidRPr="00203D2A">
              <w:rPr>
                <w:kern w:val="0"/>
                <w:sz w:val="24"/>
              </w:rPr>
              <w:t>本项目</w:t>
            </w:r>
            <w:proofErr w:type="gramStart"/>
            <w:r>
              <w:rPr>
                <w:rFonts w:hint="eastAsia"/>
                <w:kern w:val="0"/>
                <w:sz w:val="24"/>
              </w:rPr>
              <w:t>周边</w:t>
            </w:r>
            <w:r w:rsidR="00203D2A" w:rsidRPr="00203D2A">
              <w:rPr>
                <w:kern w:val="0"/>
                <w:sz w:val="24"/>
              </w:rPr>
              <w:t>声</w:t>
            </w:r>
            <w:proofErr w:type="gramEnd"/>
            <w:r w:rsidR="00203D2A" w:rsidRPr="00203D2A">
              <w:rPr>
                <w:kern w:val="0"/>
                <w:sz w:val="24"/>
              </w:rPr>
              <w:t>环境功能区划为</w:t>
            </w:r>
            <w:r w:rsidR="00203D2A" w:rsidRPr="00203D2A">
              <w:rPr>
                <w:kern w:val="0"/>
                <w:sz w:val="24"/>
              </w:rPr>
              <w:t>2</w:t>
            </w:r>
            <w:r w:rsidR="00203D2A" w:rsidRPr="00203D2A">
              <w:rPr>
                <w:kern w:val="0"/>
                <w:sz w:val="24"/>
              </w:rPr>
              <w:t>类声环境功能区。</w:t>
            </w:r>
          </w:p>
          <w:p w14:paraId="641DF930" w14:textId="3246FB44" w:rsidR="003E4E92" w:rsidRDefault="004802A8" w:rsidP="004802A8">
            <w:pPr>
              <w:snapToGrid w:val="0"/>
              <w:spacing w:line="360" w:lineRule="auto"/>
              <w:jc w:val="center"/>
              <w:rPr>
                <w:sz w:val="24"/>
              </w:rPr>
            </w:pPr>
            <w:r w:rsidRPr="003F03FE">
              <w:rPr>
                <w:rFonts w:asciiTheme="minorEastAsia" w:eastAsiaTheme="minorEastAsia" w:hAnsiTheme="minorEastAsia"/>
                <w:b/>
                <w:bCs/>
              </w:rPr>
              <w:t>表</w:t>
            </w:r>
            <w:r>
              <w:rPr>
                <w:rFonts w:asciiTheme="minorEastAsia" w:eastAsiaTheme="minorEastAsia" w:hAnsiTheme="minorEastAsia"/>
                <w:b/>
                <w:bCs/>
              </w:rPr>
              <w:t>3-9</w:t>
            </w:r>
            <w:r>
              <w:rPr>
                <w:rFonts w:hint="eastAsia"/>
                <w:b/>
              </w:rPr>
              <w:t>声环境</w:t>
            </w:r>
            <w:r w:rsidRPr="00CB2956">
              <w:rPr>
                <w:rFonts w:hint="eastAsia"/>
                <w:b/>
              </w:rPr>
              <w:t>质量标准</w:t>
            </w:r>
          </w:p>
          <w:tbl>
            <w:tblPr>
              <w:tblW w:w="5000" w:type="pct"/>
              <w:jc w:val="center"/>
              <w:tblBorders>
                <w:top w:val="single" w:sz="12" w:space="0" w:color="auto"/>
                <w:bottom w:val="single" w:sz="12" w:space="0" w:color="auto"/>
                <w:insideH w:val="single" w:sz="8" w:space="0" w:color="auto"/>
                <w:insideV w:val="single" w:sz="8" w:space="0" w:color="auto"/>
              </w:tblBorders>
              <w:tblLayout w:type="fixed"/>
              <w:tblLook w:val="0000" w:firstRow="0" w:lastRow="0" w:firstColumn="0" w:lastColumn="0" w:noHBand="0" w:noVBand="0"/>
            </w:tblPr>
            <w:tblGrid>
              <w:gridCol w:w="753"/>
              <w:gridCol w:w="1218"/>
              <w:gridCol w:w="850"/>
              <w:gridCol w:w="1985"/>
              <w:gridCol w:w="850"/>
              <w:gridCol w:w="2381"/>
            </w:tblGrid>
            <w:tr w:rsidR="004802A8" w:rsidRPr="005307DB" w14:paraId="6E78032A" w14:textId="77777777" w:rsidTr="00DA0619">
              <w:trPr>
                <w:cantSplit/>
                <w:trHeight w:val="55"/>
                <w:jc w:val="center"/>
              </w:trPr>
              <w:tc>
                <w:tcPr>
                  <w:tcW w:w="468" w:type="pct"/>
                  <w:vAlign w:val="center"/>
                </w:tcPr>
                <w:p w14:paraId="4057700A" w14:textId="77777777" w:rsidR="004802A8" w:rsidRPr="005307DB" w:rsidRDefault="004802A8" w:rsidP="004802A8">
                  <w:pPr>
                    <w:pStyle w:val="afd"/>
                    <w:spacing w:line="276" w:lineRule="auto"/>
                    <w:rPr>
                      <w:bCs/>
                      <w:szCs w:val="21"/>
                    </w:rPr>
                  </w:pPr>
                  <w:r w:rsidRPr="005307DB">
                    <w:rPr>
                      <w:bCs/>
                      <w:szCs w:val="21"/>
                    </w:rPr>
                    <w:lastRenderedPageBreak/>
                    <w:t>序号</w:t>
                  </w:r>
                </w:p>
              </w:tc>
              <w:tc>
                <w:tcPr>
                  <w:tcW w:w="758" w:type="pct"/>
                  <w:vAlign w:val="center"/>
                </w:tcPr>
                <w:p w14:paraId="75720AAB" w14:textId="77777777" w:rsidR="004802A8" w:rsidRPr="005307DB" w:rsidRDefault="004802A8" w:rsidP="004802A8">
                  <w:pPr>
                    <w:pStyle w:val="afd"/>
                    <w:spacing w:line="276" w:lineRule="auto"/>
                    <w:rPr>
                      <w:bCs/>
                      <w:szCs w:val="21"/>
                    </w:rPr>
                  </w:pPr>
                  <w:r w:rsidRPr="005307DB">
                    <w:rPr>
                      <w:bCs/>
                      <w:szCs w:val="21"/>
                    </w:rPr>
                    <w:t>项目</w:t>
                  </w:r>
                </w:p>
              </w:tc>
              <w:tc>
                <w:tcPr>
                  <w:tcW w:w="1764" w:type="pct"/>
                  <w:gridSpan w:val="2"/>
                  <w:vAlign w:val="center"/>
                </w:tcPr>
                <w:p w14:paraId="33103690" w14:textId="77777777" w:rsidR="004802A8" w:rsidRPr="005307DB" w:rsidRDefault="004802A8" w:rsidP="004802A8">
                  <w:pPr>
                    <w:spacing w:line="276" w:lineRule="auto"/>
                    <w:jc w:val="center"/>
                    <w:rPr>
                      <w:bCs/>
                      <w:szCs w:val="21"/>
                    </w:rPr>
                  </w:pPr>
                  <w:r w:rsidRPr="005307DB">
                    <w:rPr>
                      <w:bCs/>
                      <w:szCs w:val="21"/>
                    </w:rPr>
                    <w:t>标准</w:t>
                  </w:r>
                  <w:r>
                    <w:rPr>
                      <w:rFonts w:hint="eastAsia"/>
                      <w:bCs/>
                      <w:szCs w:val="21"/>
                    </w:rPr>
                    <w:t>值</w:t>
                  </w:r>
                </w:p>
              </w:tc>
              <w:tc>
                <w:tcPr>
                  <w:tcW w:w="529" w:type="pct"/>
                  <w:vAlign w:val="center"/>
                </w:tcPr>
                <w:p w14:paraId="1009F048" w14:textId="77777777" w:rsidR="004802A8" w:rsidRPr="005307DB" w:rsidRDefault="004802A8" w:rsidP="004802A8">
                  <w:pPr>
                    <w:spacing w:line="276" w:lineRule="auto"/>
                    <w:jc w:val="center"/>
                    <w:rPr>
                      <w:bCs/>
                      <w:szCs w:val="21"/>
                    </w:rPr>
                  </w:pPr>
                  <w:r>
                    <w:rPr>
                      <w:rFonts w:hint="eastAsia"/>
                      <w:bCs/>
                      <w:szCs w:val="21"/>
                    </w:rPr>
                    <w:t>单位</w:t>
                  </w:r>
                </w:p>
              </w:tc>
              <w:tc>
                <w:tcPr>
                  <w:tcW w:w="1481" w:type="pct"/>
                  <w:vAlign w:val="center"/>
                </w:tcPr>
                <w:p w14:paraId="6853B5F2" w14:textId="77777777" w:rsidR="004802A8" w:rsidRPr="005307DB" w:rsidRDefault="004802A8" w:rsidP="004802A8">
                  <w:pPr>
                    <w:pStyle w:val="afd"/>
                    <w:spacing w:line="276" w:lineRule="auto"/>
                    <w:rPr>
                      <w:bCs/>
                      <w:szCs w:val="21"/>
                    </w:rPr>
                  </w:pPr>
                  <w:r>
                    <w:rPr>
                      <w:rFonts w:hint="eastAsia"/>
                      <w:bCs/>
                      <w:szCs w:val="21"/>
                    </w:rPr>
                    <w:t>标准来源</w:t>
                  </w:r>
                </w:p>
              </w:tc>
            </w:tr>
            <w:tr w:rsidR="00DA0619" w:rsidRPr="005307DB" w14:paraId="0A2E642A" w14:textId="77777777" w:rsidTr="00DA0619">
              <w:trPr>
                <w:cantSplit/>
                <w:trHeight w:val="102"/>
                <w:jc w:val="center"/>
              </w:trPr>
              <w:tc>
                <w:tcPr>
                  <w:tcW w:w="468" w:type="pct"/>
                  <w:vMerge w:val="restart"/>
                  <w:vAlign w:val="center"/>
                </w:tcPr>
                <w:p w14:paraId="0D1E64F0" w14:textId="77777777" w:rsidR="00DA0619" w:rsidRPr="005307DB" w:rsidRDefault="00DA0619" w:rsidP="004802A8">
                  <w:pPr>
                    <w:spacing w:line="276" w:lineRule="auto"/>
                    <w:jc w:val="center"/>
                    <w:rPr>
                      <w:szCs w:val="21"/>
                    </w:rPr>
                  </w:pPr>
                  <w:r w:rsidRPr="005307DB">
                    <w:rPr>
                      <w:szCs w:val="21"/>
                    </w:rPr>
                    <w:t>1</w:t>
                  </w:r>
                </w:p>
              </w:tc>
              <w:tc>
                <w:tcPr>
                  <w:tcW w:w="758" w:type="pct"/>
                  <w:vMerge w:val="restart"/>
                  <w:vAlign w:val="center"/>
                </w:tcPr>
                <w:p w14:paraId="6212F645" w14:textId="06D63AE5" w:rsidR="00DA0619" w:rsidRPr="005307DB" w:rsidRDefault="00DA0619" w:rsidP="004802A8">
                  <w:pPr>
                    <w:spacing w:line="276" w:lineRule="auto"/>
                    <w:jc w:val="center"/>
                    <w:rPr>
                      <w:szCs w:val="21"/>
                    </w:rPr>
                  </w:pPr>
                  <w:r>
                    <w:t>连续等效</w:t>
                  </w:r>
                  <w:r>
                    <w:t>A</w:t>
                  </w:r>
                  <w:r>
                    <w:t>声级</w:t>
                  </w:r>
                </w:p>
              </w:tc>
              <w:tc>
                <w:tcPr>
                  <w:tcW w:w="529" w:type="pct"/>
                  <w:vMerge w:val="restart"/>
                  <w:vAlign w:val="center"/>
                </w:tcPr>
                <w:p w14:paraId="334FC93F" w14:textId="119018C8" w:rsidR="00DA0619" w:rsidRPr="005307DB" w:rsidRDefault="00D20247" w:rsidP="004802A8">
                  <w:pPr>
                    <w:spacing w:line="276" w:lineRule="auto"/>
                    <w:jc w:val="center"/>
                    <w:rPr>
                      <w:szCs w:val="21"/>
                    </w:rPr>
                  </w:pPr>
                  <w:r>
                    <w:rPr>
                      <w:szCs w:val="21"/>
                    </w:rPr>
                    <w:t>2</w:t>
                  </w:r>
                  <w:r w:rsidR="00DA0619">
                    <w:rPr>
                      <w:rFonts w:hint="eastAsia"/>
                      <w:szCs w:val="21"/>
                    </w:rPr>
                    <w:t>类</w:t>
                  </w:r>
                </w:p>
              </w:tc>
              <w:tc>
                <w:tcPr>
                  <w:tcW w:w="1235" w:type="pct"/>
                  <w:vAlign w:val="center"/>
                </w:tcPr>
                <w:p w14:paraId="0C7E9FEB" w14:textId="25B9CEBD" w:rsidR="00DA0619" w:rsidRPr="005307DB" w:rsidRDefault="00DA0619" w:rsidP="004802A8">
                  <w:pPr>
                    <w:spacing w:line="276" w:lineRule="auto"/>
                    <w:jc w:val="center"/>
                    <w:rPr>
                      <w:szCs w:val="21"/>
                    </w:rPr>
                  </w:pPr>
                  <w:r>
                    <w:rPr>
                      <w:rFonts w:hint="eastAsia"/>
                      <w:szCs w:val="21"/>
                    </w:rPr>
                    <w:t>昼间</w:t>
                  </w:r>
                  <w:r w:rsidR="004F0C4D">
                    <w:rPr>
                      <w:rFonts w:hint="eastAsia"/>
                      <w:szCs w:val="21"/>
                    </w:rPr>
                    <w:t>：</w:t>
                  </w:r>
                  <w:r w:rsidR="00D20247">
                    <w:rPr>
                      <w:szCs w:val="21"/>
                    </w:rPr>
                    <w:t>60</w:t>
                  </w:r>
                </w:p>
              </w:tc>
              <w:tc>
                <w:tcPr>
                  <w:tcW w:w="529" w:type="pct"/>
                  <w:vMerge w:val="restart"/>
                  <w:vAlign w:val="center"/>
                </w:tcPr>
                <w:p w14:paraId="70C9AE98" w14:textId="44D23F39" w:rsidR="00DA0619" w:rsidRPr="005307DB" w:rsidRDefault="00DA0619" w:rsidP="004802A8">
                  <w:pPr>
                    <w:spacing w:line="276" w:lineRule="auto"/>
                    <w:jc w:val="center"/>
                    <w:rPr>
                      <w:szCs w:val="21"/>
                    </w:rPr>
                  </w:pPr>
                  <w:r>
                    <w:t>dB(A)</w:t>
                  </w:r>
                </w:p>
              </w:tc>
              <w:tc>
                <w:tcPr>
                  <w:tcW w:w="1481" w:type="pct"/>
                  <w:vMerge w:val="restart"/>
                  <w:vAlign w:val="center"/>
                </w:tcPr>
                <w:p w14:paraId="043BEE37" w14:textId="00D88860" w:rsidR="00DA0619" w:rsidRPr="005307DB" w:rsidRDefault="00DA0619" w:rsidP="004802A8">
                  <w:pPr>
                    <w:spacing w:line="276" w:lineRule="auto"/>
                    <w:jc w:val="center"/>
                    <w:rPr>
                      <w:szCs w:val="21"/>
                    </w:rPr>
                  </w:pPr>
                  <w:r>
                    <w:t>《声环境质量标准》（</w:t>
                  </w:r>
                  <w:r>
                    <w:t>GB3096-2008</w:t>
                  </w:r>
                  <w:r>
                    <w:t>）标准</w:t>
                  </w:r>
                </w:p>
              </w:tc>
            </w:tr>
            <w:tr w:rsidR="00DA0619" w:rsidRPr="005307DB" w14:paraId="028A9531" w14:textId="77777777" w:rsidTr="00DA0619">
              <w:trPr>
                <w:cantSplit/>
                <w:trHeight w:val="102"/>
                <w:jc w:val="center"/>
              </w:trPr>
              <w:tc>
                <w:tcPr>
                  <w:tcW w:w="468" w:type="pct"/>
                  <w:vMerge/>
                  <w:vAlign w:val="center"/>
                </w:tcPr>
                <w:p w14:paraId="1FA73C08" w14:textId="77777777" w:rsidR="00DA0619" w:rsidRPr="005307DB" w:rsidRDefault="00DA0619" w:rsidP="004802A8">
                  <w:pPr>
                    <w:spacing w:line="276" w:lineRule="auto"/>
                    <w:jc w:val="center"/>
                    <w:rPr>
                      <w:szCs w:val="21"/>
                    </w:rPr>
                  </w:pPr>
                </w:p>
              </w:tc>
              <w:tc>
                <w:tcPr>
                  <w:tcW w:w="758" w:type="pct"/>
                  <w:vMerge/>
                  <w:vAlign w:val="center"/>
                </w:tcPr>
                <w:p w14:paraId="6DB6C8DC" w14:textId="77777777" w:rsidR="00DA0619" w:rsidRDefault="00DA0619" w:rsidP="004802A8">
                  <w:pPr>
                    <w:spacing w:line="276" w:lineRule="auto"/>
                    <w:jc w:val="center"/>
                  </w:pPr>
                </w:p>
              </w:tc>
              <w:tc>
                <w:tcPr>
                  <w:tcW w:w="529" w:type="pct"/>
                  <w:vMerge/>
                  <w:vAlign w:val="center"/>
                </w:tcPr>
                <w:p w14:paraId="0829B881" w14:textId="77777777" w:rsidR="00DA0619" w:rsidRPr="005307DB" w:rsidRDefault="00DA0619" w:rsidP="004802A8">
                  <w:pPr>
                    <w:spacing w:line="276" w:lineRule="auto"/>
                    <w:jc w:val="center"/>
                    <w:rPr>
                      <w:szCs w:val="21"/>
                    </w:rPr>
                  </w:pPr>
                </w:p>
              </w:tc>
              <w:tc>
                <w:tcPr>
                  <w:tcW w:w="1235" w:type="pct"/>
                  <w:vAlign w:val="center"/>
                </w:tcPr>
                <w:p w14:paraId="1844847A" w14:textId="5B223580" w:rsidR="00DA0619" w:rsidRPr="005307DB" w:rsidRDefault="00DA0619" w:rsidP="004802A8">
                  <w:pPr>
                    <w:spacing w:line="276" w:lineRule="auto"/>
                    <w:jc w:val="center"/>
                    <w:rPr>
                      <w:szCs w:val="21"/>
                    </w:rPr>
                  </w:pPr>
                  <w:r>
                    <w:rPr>
                      <w:rFonts w:hint="eastAsia"/>
                      <w:szCs w:val="21"/>
                    </w:rPr>
                    <w:t>夜间</w:t>
                  </w:r>
                  <w:r w:rsidR="004F0C4D">
                    <w:rPr>
                      <w:rFonts w:hint="eastAsia"/>
                      <w:szCs w:val="21"/>
                    </w:rPr>
                    <w:t>：</w:t>
                  </w:r>
                  <w:r w:rsidR="00D20247">
                    <w:rPr>
                      <w:szCs w:val="21"/>
                    </w:rPr>
                    <w:t>50</w:t>
                  </w:r>
                </w:p>
              </w:tc>
              <w:tc>
                <w:tcPr>
                  <w:tcW w:w="529" w:type="pct"/>
                  <w:vMerge/>
                  <w:vAlign w:val="center"/>
                </w:tcPr>
                <w:p w14:paraId="179B0D2C" w14:textId="77777777" w:rsidR="00DA0619" w:rsidRDefault="00DA0619" w:rsidP="004802A8">
                  <w:pPr>
                    <w:spacing w:line="276" w:lineRule="auto"/>
                    <w:jc w:val="center"/>
                  </w:pPr>
                </w:p>
              </w:tc>
              <w:tc>
                <w:tcPr>
                  <w:tcW w:w="1481" w:type="pct"/>
                  <w:vMerge/>
                  <w:vAlign w:val="center"/>
                </w:tcPr>
                <w:p w14:paraId="32550416" w14:textId="77777777" w:rsidR="00DA0619" w:rsidRDefault="00DA0619" w:rsidP="004802A8">
                  <w:pPr>
                    <w:spacing w:line="276" w:lineRule="auto"/>
                    <w:jc w:val="center"/>
                  </w:pPr>
                </w:p>
              </w:tc>
            </w:tr>
          </w:tbl>
          <w:p w14:paraId="36C65893" w14:textId="1E843A11" w:rsidR="00EB4399" w:rsidRDefault="00EB4399" w:rsidP="00EB4399">
            <w:pPr>
              <w:spacing w:line="360" w:lineRule="auto"/>
              <w:rPr>
                <w:rFonts w:eastAsiaTheme="majorEastAsia"/>
                <w:b/>
                <w:bCs/>
                <w:sz w:val="24"/>
              </w:rPr>
            </w:pPr>
            <w:bookmarkStart w:id="88" w:name="OLE_LINK73"/>
            <w:r>
              <w:rPr>
                <w:rFonts w:eastAsiaTheme="majorEastAsia"/>
                <w:b/>
                <w:bCs/>
                <w:sz w:val="24"/>
              </w:rPr>
              <w:t>3.15</w:t>
            </w:r>
            <w:r w:rsidRPr="005307DB">
              <w:rPr>
                <w:b/>
                <w:kern w:val="0"/>
                <w:sz w:val="24"/>
              </w:rPr>
              <w:t>污染物排放标准</w:t>
            </w:r>
          </w:p>
          <w:p w14:paraId="37C3DC59" w14:textId="6C95DCBF" w:rsidR="000F6DA2" w:rsidRPr="005307DB" w:rsidRDefault="000F6DA2" w:rsidP="000F6DA2">
            <w:pPr>
              <w:adjustRightInd w:val="0"/>
              <w:snapToGrid w:val="0"/>
              <w:spacing w:line="360" w:lineRule="auto"/>
              <w:ind w:firstLineChars="200" w:firstLine="480"/>
              <w:rPr>
                <w:kern w:val="0"/>
                <w:sz w:val="24"/>
              </w:rPr>
            </w:pPr>
            <w:bookmarkStart w:id="89" w:name="OLE_LINK63"/>
            <w:bookmarkEnd w:id="88"/>
            <w:r w:rsidRPr="005307DB">
              <w:rPr>
                <w:kern w:val="0"/>
                <w:sz w:val="24"/>
              </w:rPr>
              <w:t>1</w:t>
            </w:r>
            <w:r w:rsidRPr="005307DB">
              <w:rPr>
                <w:kern w:val="0"/>
                <w:sz w:val="24"/>
              </w:rPr>
              <w:t>、</w:t>
            </w:r>
            <w:r w:rsidR="00293007">
              <w:rPr>
                <w:rFonts w:hint="eastAsia"/>
                <w:kern w:val="0"/>
                <w:sz w:val="24"/>
              </w:rPr>
              <w:t>废气</w:t>
            </w:r>
          </w:p>
          <w:bookmarkEnd w:id="89"/>
          <w:p w14:paraId="7CFAC324" w14:textId="2EAA535C" w:rsidR="003E4E92" w:rsidRPr="000F6DA2" w:rsidRDefault="004C3D1E" w:rsidP="004C3D1E">
            <w:pPr>
              <w:snapToGrid w:val="0"/>
              <w:spacing w:line="360" w:lineRule="auto"/>
              <w:ind w:firstLineChars="200" w:firstLine="480"/>
              <w:rPr>
                <w:kern w:val="0"/>
                <w:sz w:val="24"/>
              </w:rPr>
            </w:pPr>
            <w:r w:rsidRPr="004C3D1E">
              <w:rPr>
                <w:kern w:val="0"/>
                <w:sz w:val="24"/>
              </w:rPr>
              <w:t>项目施工期颗粒物排放执行《大气污染物综合排放标准》（</w:t>
            </w:r>
            <w:r w:rsidRPr="004C3D1E">
              <w:rPr>
                <w:kern w:val="0"/>
                <w:sz w:val="24"/>
              </w:rPr>
              <w:t>GB16297-1996</w:t>
            </w:r>
            <w:r w:rsidRPr="004C3D1E">
              <w:rPr>
                <w:kern w:val="0"/>
                <w:sz w:val="24"/>
              </w:rPr>
              <w:t>），详见下表</w:t>
            </w:r>
            <w:r w:rsidR="000F6DA2" w:rsidRPr="000F6DA2">
              <w:rPr>
                <w:kern w:val="0"/>
                <w:sz w:val="24"/>
              </w:rPr>
              <w:t>。</w:t>
            </w:r>
          </w:p>
          <w:p w14:paraId="16562CBC" w14:textId="44AFD3EC" w:rsidR="008C21D8" w:rsidRDefault="008C21D8" w:rsidP="008C21D8">
            <w:pPr>
              <w:snapToGrid w:val="0"/>
              <w:spacing w:line="360" w:lineRule="auto"/>
              <w:jc w:val="center"/>
              <w:rPr>
                <w:sz w:val="24"/>
              </w:rPr>
            </w:pPr>
            <w:r w:rsidRPr="003F03FE">
              <w:rPr>
                <w:rFonts w:asciiTheme="minorEastAsia" w:eastAsiaTheme="minorEastAsia" w:hAnsiTheme="minorEastAsia"/>
                <w:b/>
                <w:bCs/>
              </w:rPr>
              <w:t>表</w:t>
            </w:r>
            <w:r>
              <w:rPr>
                <w:rFonts w:asciiTheme="minorEastAsia" w:eastAsiaTheme="minorEastAsia" w:hAnsiTheme="minorEastAsia"/>
                <w:b/>
                <w:bCs/>
              </w:rPr>
              <w:t>3-10</w:t>
            </w:r>
            <w:r w:rsidR="00AE7462" w:rsidRPr="00AE7462">
              <w:rPr>
                <w:rFonts w:hint="eastAsia"/>
                <w:b/>
              </w:rPr>
              <w:t>施工期大气排放标准值表</w:t>
            </w:r>
          </w:p>
          <w:tbl>
            <w:tblPr>
              <w:tblW w:w="5000" w:type="pct"/>
              <w:jc w:val="center"/>
              <w:tblBorders>
                <w:top w:val="single" w:sz="12" w:space="0" w:color="auto"/>
                <w:bottom w:val="single" w:sz="12" w:space="0" w:color="auto"/>
                <w:insideH w:val="single" w:sz="8" w:space="0" w:color="auto"/>
                <w:insideV w:val="single" w:sz="8" w:space="0" w:color="auto"/>
              </w:tblBorders>
              <w:tblLayout w:type="fixed"/>
              <w:tblLook w:val="0000" w:firstRow="0" w:lastRow="0" w:firstColumn="0" w:lastColumn="0" w:noHBand="0" w:noVBand="0"/>
            </w:tblPr>
            <w:tblGrid>
              <w:gridCol w:w="1688"/>
              <w:gridCol w:w="1133"/>
              <w:gridCol w:w="1985"/>
              <w:gridCol w:w="3231"/>
            </w:tblGrid>
            <w:tr w:rsidR="00AE7462" w:rsidRPr="005307DB" w14:paraId="7F888D79" w14:textId="77777777" w:rsidTr="00E06FDA">
              <w:trPr>
                <w:cantSplit/>
                <w:trHeight w:val="113"/>
                <w:jc w:val="center"/>
              </w:trPr>
              <w:tc>
                <w:tcPr>
                  <w:tcW w:w="1050" w:type="pct"/>
                  <w:vMerge w:val="restart"/>
                  <w:vAlign w:val="center"/>
                </w:tcPr>
                <w:p w14:paraId="7F8C8751" w14:textId="3414910C" w:rsidR="00AE7462" w:rsidRPr="005307DB" w:rsidRDefault="00AE7462" w:rsidP="00AE7462">
                  <w:pPr>
                    <w:pStyle w:val="afd"/>
                    <w:spacing w:line="276" w:lineRule="auto"/>
                    <w:rPr>
                      <w:bCs/>
                      <w:szCs w:val="21"/>
                    </w:rPr>
                  </w:pPr>
                  <w:r>
                    <w:rPr>
                      <w:rFonts w:hint="eastAsia"/>
                      <w:bCs/>
                      <w:szCs w:val="21"/>
                    </w:rPr>
                    <w:t>污染因子</w:t>
                  </w:r>
                </w:p>
              </w:tc>
              <w:tc>
                <w:tcPr>
                  <w:tcW w:w="1940" w:type="pct"/>
                  <w:gridSpan w:val="2"/>
                  <w:vAlign w:val="center"/>
                </w:tcPr>
                <w:p w14:paraId="49186F3D" w14:textId="7FC6C156" w:rsidR="00AE7462" w:rsidRPr="005307DB" w:rsidRDefault="00AE7462" w:rsidP="00AE7462">
                  <w:pPr>
                    <w:spacing w:line="276" w:lineRule="auto"/>
                    <w:jc w:val="center"/>
                    <w:rPr>
                      <w:bCs/>
                      <w:szCs w:val="21"/>
                    </w:rPr>
                  </w:pPr>
                  <w:r>
                    <w:t>标准值</w:t>
                  </w:r>
                </w:p>
              </w:tc>
              <w:tc>
                <w:tcPr>
                  <w:tcW w:w="2010" w:type="pct"/>
                  <w:vMerge w:val="restart"/>
                  <w:vAlign w:val="center"/>
                </w:tcPr>
                <w:p w14:paraId="7311737E" w14:textId="17D69F56" w:rsidR="00AE7462" w:rsidRPr="005307DB" w:rsidRDefault="00AE7462" w:rsidP="00AE7462">
                  <w:pPr>
                    <w:pStyle w:val="afd"/>
                    <w:spacing w:line="276" w:lineRule="auto"/>
                    <w:rPr>
                      <w:bCs/>
                      <w:szCs w:val="21"/>
                    </w:rPr>
                  </w:pPr>
                  <w:r>
                    <w:t>标准名</w:t>
                  </w:r>
                  <w:r>
                    <w:rPr>
                      <w:rFonts w:hint="eastAsia"/>
                    </w:rPr>
                    <w:t>称</w:t>
                  </w:r>
                </w:p>
              </w:tc>
            </w:tr>
            <w:tr w:rsidR="00AE7462" w:rsidRPr="005307DB" w14:paraId="3F92796F" w14:textId="77777777" w:rsidTr="00E06FDA">
              <w:trPr>
                <w:cantSplit/>
                <w:trHeight w:val="113"/>
                <w:jc w:val="center"/>
              </w:trPr>
              <w:tc>
                <w:tcPr>
                  <w:tcW w:w="1050" w:type="pct"/>
                  <w:vMerge/>
                  <w:vAlign w:val="center"/>
                </w:tcPr>
                <w:p w14:paraId="08E95141" w14:textId="77777777" w:rsidR="00AE7462" w:rsidRDefault="00AE7462" w:rsidP="00AE7462">
                  <w:pPr>
                    <w:pStyle w:val="afd"/>
                    <w:spacing w:line="276" w:lineRule="auto"/>
                    <w:rPr>
                      <w:bCs/>
                      <w:szCs w:val="21"/>
                    </w:rPr>
                  </w:pPr>
                </w:p>
              </w:tc>
              <w:tc>
                <w:tcPr>
                  <w:tcW w:w="705" w:type="pct"/>
                  <w:vAlign w:val="center"/>
                </w:tcPr>
                <w:p w14:paraId="3A2C626F" w14:textId="7F2867B3" w:rsidR="00AE7462" w:rsidRPr="005307DB" w:rsidRDefault="00AE7462" w:rsidP="00AE7462">
                  <w:pPr>
                    <w:spacing w:line="276" w:lineRule="auto"/>
                    <w:jc w:val="center"/>
                    <w:rPr>
                      <w:bCs/>
                      <w:szCs w:val="21"/>
                    </w:rPr>
                  </w:pPr>
                  <w:r>
                    <w:rPr>
                      <w:rFonts w:hint="eastAsia"/>
                      <w:bCs/>
                      <w:szCs w:val="21"/>
                    </w:rPr>
                    <w:t>单位</w:t>
                  </w:r>
                </w:p>
              </w:tc>
              <w:tc>
                <w:tcPr>
                  <w:tcW w:w="1235" w:type="pct"/>
                  <w:vAlign w:val="center"/>
                </w:tcPr>
                <w:p w14:paraId="79DEE6B4" w14:textId="4C1F3649" w:rsidR="00AE7462" w:rsidRPr="005307DB" w:rsidRDefault="00AE7462" w:rsidP="00AE7462">
                  <w:pPr>
                    <w:spacing w:line="276" w:lineRule="auto"/>
                    <w:jc w:val="center"/>
                    <w:rPr>
                      <w:bCs/>
                      <w:szCs w:val="21"/>
                    </w:rPr>
                  </w:pPr>
                  <w:r>
                    <w:rPr>
                      <w:rFonts w:hint="eastAsia"/>
                      <w:bCs/>
                      <w:szCs w:val="21"/>
                    </w:rPr>
                    <w:t>数值</w:t>
                  </w:r>
                </w:p>
              </w:tc>
              <w:tc>
                <w:tcPr>
                  <w:tcW w:w="2010" w:type="pct"/>
                  <w:vMerge/>
                  <w:vAlign w:val="center"/>
                </w:tcPr>
                <w:p w14:paraId="77457B27" w14:textId="77777777" w:rsidR="00AE7462" w:rsidRDefault="00AE7462" w:rsidP="00AE7462">
                  <w:pPr>
                    <w:pStyle w:val="afd"/>
                    <w:spacing w:line="276" w:lineRule="auto"/>
                  </w:pPr>
                </w:p>
              </w:tc>
            </w:tr>
            <w:tr w:rsidR="00AE7462" w:rsidRPr="005307DB" w14:paraId="3F3A0758" w14:textId="77777777" w:rsidTr="00E06FDA">
              <w:trPr>
                <w:cantSplit/>
                <w:trHeight w:val="253"/>
                <w:jc w:val="center"/>
              </w:trPr>
              <w:tc>
                <w:tcPr>
                  <w:tcW w:w="1050" w:type="pct"/>
                  <w:vAlign w:val="center"/>
                </w:tcPr>
                <w:p w14:paraId="34A85FF5" w14:textId="1E365209" w:rsidR="00AE7462" w:rsidRPr="005307DB" w:rsidRDefault="00AE7462" w:rsidP="00AE7462">
                  <w:pPr>
                    <w:spacing w:line="276" w:lineRule="auto"/>
                    <w:jc w:val="center"/>
                    <w:rPr>
                      <w:szCs w:val="21"/>
                    </w:rPr>
                  </w:pPr>
                  <w:r>
                    <w:t>颗粒物</w:t>
                  </w:r>
                </w:p>
              </w:tc>
              <w:tc>
                <w:tcPr>
                  <w:tcW w:w="705" w:type="pct"/>
                  <w:vAlign w:val="center"/>
                </w:tcPr>
                <w:p w14:paraId="3A75FD5D" w14:textId="07EA47D2" w:rsidR="00AE7462" w:rsidRPr="005307DB" w:rsidRDefault="00F2511D" w:rsidP="00AE7462">
                  <w:pPr>
                    <w:spacing w:line="276" w:lineRule="auto"/>
                    <w:jc w:val="center"/>
                    <w:rPr>
                      <w:szCs w:val="21"/>
                    </w:rPr>
                  </w:pPr>
                  <w:r>
                    <w:t>mg/m</w:t>
                  </w:r>
                  <w:r w:rsidRPr="00F2511D">
                    <w:rPr>
                      <w:vertAlign w:val="superscript"/>
                    </w:rPr>
                    <w:t>3</w:t>
                  </w:r>
                </w:p>
              </w:tc>
              <w:tc>
                <w:tcPr>
                  <w:tcW w:w="1235" w:type="pct"/>
                  <w:vAlign w:val="center"/>
                </w:tcPr>
                <w:p w14:paraId="5B85BDF0" w14:textId="314E9A8B" w:rsidR="00AE7462" w:rsidRPr="005307DB" w:rsidRDefault="00E06FDA" w:rsidP="00AE7462">
                  <w:pPr>
                    <w:spacing w:line="276" w:lineRule="auto"/>
                    <w:jc w:val="center"/>
                    <w:rPr>
                      <w:szCs w:val="21"/>
                    </w:rPr>
                  </w:pPr>
                  <w:r>
                    <w:t>1.0</w:t>
                  </w:r>
                  <w:r>
                    <w:t>（无组织）</w:t>
                  </w:r>
                </w:p>
              </w:tc>
              <w:tc>
                <w:tcPr>
                  <w:tcW w:w="2010" w:type="pct"/>
                  <w:vAlign w:val="center"/>
                </w:tcPr>
                <w:p w14:paraId="579661FD" w14:textId="3848AC0E" w:rsidR="00AE7462" w:rsidRPr="005307DB" w:rsidRDefault="00AE7462" w:rsidP="00AE7462">
                  <w:pPr>
                    <w:spacing w:line="276" w:lineRule="auto"/>
                    <w:jc w:val="center"/>
                    <w:rPr>
                      <w:szCs w:val="21"/>
                    </w:rPr>
                  </w:pPr>
                  <w:r w:rsidRPr="004C3D1E">
                    <w:rPr>
                      <w:kern w:val="0"/>
                      <w:sz w:val="24"/>
                    </w:rPr>
                    <w:t>《大气污染物综合排放标准》（</w:t>
                  </w:r>
                  <w:r w:rsidRPr="004C3D1E">
                    <w:rPr>
                      <w:kern w:val="0"/>
                      <w:sz w:val="24"/>
                    </w:rPr>
                    <w:t>GB16297-1996</w:t>
                  </w:r>
                  <w:r w:rsidRPr="004C3D1E">
                    <w:rPr>
                      <w:kern w:val="0"/>
                      <w:sz w:val="24"/>
                    </w:rPr>
                    <w:t>）</w:t>
                  </w:r>
                </w:p>
              </w:tc>
            </w:tr>
          </w:tbl>
          <w:p w14:paraId="0C7D882D" w14:textId="2D76AE42" w:rsidR="00293007" w:rsidRPr="005307DB" w:rsidRDefault="00293007" w:rsidP="00293007">
            <w:pPr>
              <w:adjustRightInd w:val="0"/>
              <w:snapToGrid w:val="0"/>
              <w:spacing w:line="360" w:lineRule="auto"/>
              <w:ind w:firstLineChars="200" w:firstLine="480"/>
              <w:rPr>
                <w:kern w:val="0"/>
                <w:sz w:val="24"/>
              </w:rPr>
            </w:pPr>
            <w:r>
              <w:rPr>
                <w:kern w:val="0"/>
                <w:sz w:val="24"/>
              </w:rPr>
              <w:t>2</w:t>
            </w:r>
            <w:r w:rsidRPr="005307DB">
              <w:rPr>
                <w:kern w:val="0"/>
                <w:sz w:val="24"/>
              </w:rPr>
              <w:t>、</w:t>
            </w:r>
            <w:r>
              <w:rPr>
                <w:rFonts w:hint="eastAsia"/>
                <w:kern w:val="0"/>
                <w:sz w:val="24"/>
              </w:rPr>
              <w:t>废水</w:t>
            </w:r>
          </w:p>
          <w:p w14:paraId="6BCC65D5" w14:textId="37AFB15E" w:rsidR="003E4E92" w:rsidRPr="008F30A2" w:rsidRDefault="008F30A2" w:rsidP="008F30A2">
            <w:pPr>
              <w:snapToGrid w:val="0"/>
              <w:spacing w:line="360" w:lineRule="auto"/>
              <w:ind w:firstLineChars="200" w:firstLine="480"/>
              <w:rPr>
                <w:kern w:val="0"/>
                <w:sz w:val="24"/>
              </w:rPr>
            </w:pPr>
            <w:r w:rsidRPr="008F30A2">
              <w:rPr>
                <w:rFonts w:hint="eastAsia"/>
                <w:kern w:val="0"/>
                <w:sz w:val="24"/>
              </w:rPr>
              <w:t>本</w:t>
            </w:r>
            <w:r w:rsidRPr="008F30A2">
              <w:rPr>
                <w:kern w:val="0"/>
                <w:sz w:val="24"/>
              </w:rPr>
              <w:t>项目运营期无生产废水产生，</w:t>
            </w:r>
            <w:r w:rsidRPr="008F30A2">
              <w:rPr>
                <w:rFonts w:hint="eastAsia"/>
                <w:kern w:val="0"/>
                <w:sz w:val="24"/>
              </w:rPr>
              <w:t>施工</w:t>
            </w:r>
            <w:r w:rsidRPr="008F30A2">
              <w:rPr>
                <w:kern w:val="0"/>
                <w:sz w:val="24"/>
              </w:rPr>
              <w:t>期生活污水排入自建的防渗旱厕，定期清掏用，外运堆肥</w:t>
            </w:r>
            <w:r w:rsidR="00FB4BA3">
              <w:rPr>
                <w:rFonts w:hint="eastAsia"/>
                <w:kern w:val="0"/>
                <w:sz w:val="24"/>
              </w:rPr>
              <w:t>；</w:t>
            </w:r>
            <w:r w:rsidR="005C0CF1" w:rsidRPr="00E87BA8">
              <w:rPr>
                <w:kern w:val="0"/>
                <w:sz w:val="24"/>
              </w:rPr>
              <w:t>项目施工废水主要为施工车辆进出冲洗废水</w:t>
            </w:r>
            <w:r w:rsidR="005C0CF1">
              <w:rPr>
                <w:rFonts w:hint="eastAsia"/>
                <w:kern w:val="0"/>
                <w:sz w:val="24"/>
              </w:rPr>
              <w:t>，冲洗废水</w:t>
            </w:r>
            <w:r w:rsidR="005C0CF1" w:rsidRPr="001A38AE">
              <w:rPr>
                <w:rFonts w:hint="eastAsia"/>
                <w:kern w:val="0"/>
                <w:sz w:val="24"/>
              </w:rPr>
              <w:t>经</w:t>
            </w:r>
            <w:r w:rsidR="005C0CF1">
              <w:rPr>
                <w:rFonts w:hint="eastAsia"/>
                <w:kern w:val="0"/>
                <w:sz w:val="24"/>
              </w:rPr>
              <w:t>收集</w:t>
            </w:r>
            <w:r w:rsidR="005C0CF1" w:rsidRPr="001A38AE">
              <w:rPr>
                <w:rFonts w:hint="eastAsia"/>
                <w:kern w:val="0"/>
                <w:sz w:val="24"/>
              </w:rPr>
              <w:t>后用于场地洒水降尘，无废水外排</w:t>
            </w:r>
            <w:r w:rsidR="005C0CF1" w:rsidRPr="00E87BA8">
              <w:rPr>
                <w:kern w:val="0"/>
                <w:sz w:val="24"/>
              </w:rPr>
              <w:t>。</w:t>
            </w:r>
          </w:p>
          <w:p w14:paraId="6B97F702" w14:textId="660AA0A8" w:rsidR="00030457" w:rsidRPr="005307DB" w:rsidRDefault="00A06E5C" w:rsidP="00030457">
            <w:pPr>
              <w:adjustRightInd w:val="0"/>
              <w:snapToGrid w:val="0"/>
              <w:spacing w:line="360" w:lineRule="auto"/>
              <w:ind w:firstLineChars="200" w:firstLine="480"/>
              <w:rPr>
                <w:kern w:val="0"/>
                <w:sz w:val="24"/>
              </w:rPr>
            </w:pPr>
            <w:r>
              <w:rPr>
                <w:kern w:val="0"/>
                <w:sz w:val="24"/>
              </w:rPr>
              <w:t>3</w:t>
            </w:r>
            <w:r w:rsidR="00030457" w:rsidRPr="005307DB">
              <w:rPr>
                <w:kern w:val="0"/>
                <w:sz w:val="24"/>
              </w:rPr>
              <w:t>、</w:t>
            </w:r>
            <w:r w:rsidR="00030457">
              <w:rPr>
                <w:rFonts w:hint="eastAsia"/>
                <w:kern w:val="0"/>
                <w:sz w:val="24"/>
              </w:rPr>
              <w:t>噪声</w:t>
            </w:r>
          </w:p>
          <w:p w14:paraId="073B164C" w14:textId="44ED2889" w:rsidR="003E4E92" w:rsidRDefault="00DF4F67" w:rsidP="00EE65D3">
            <w:pPr>
              <w:snapToGrid w:val="0"/>
              <w:spacing w:line="360" w:lineRule="auto"/>
              <w:ind w:firstLineChars="200" w:firstLine="480"/>
              <w:rPr>
                <w:sz w:val="24"/>
              </w:rPr>
            </w:pPr>
            <w:r>
              <w:rPr>
                <w:rFonts w:hint="eastAsia"/>
                <w:kern w:val="0"/>
                <w:sz w:val="24"/>
              </w:rPr>
              <w:t>本</w:t>
            </w:r>
            <w:r w:rsidRPr="00DF4F67">
              <w:rPr>
                <w:rFonts w:hint="eastAsia"/>
                <w:kern w:val="0"/>
                <w:sz w:val="24"/>
              </w:rPr>
              <w:t>项目运营期无噪声排放。</w:t>
            </w:r>
            <w:r w:rsidR="00F560EF" w:rsidRPr="005307DB">
              <w:rPr>
                <w:kern w:val="0"/>
                <w:sz w:val="24"/>
              </w:rPr>
              <w:t>本项目施工期场界噪声执行《</w:t>
            </w:r>
            <w:r w:rsidR="00657EE2" w:rsidRPr="00657EE2">
              <w:rPr>
                <w:rFonts w:hint="eastAsia"/>
                <w:kern w:val="0"/>
                <w:sz w:val="24"/>
              </w:rPr>
              <w:t>建筑施工噪声排放标准</w:t>
            </w:r>
            <w:r w:rsidR="00F560EF" w:rsidRPr="005307DB">
              <w:rPr>
                <w:kern w:val="0"/>
                <w:sz w:val="24"/>
              </w:rPr>
              <w:t>》（</w:t>
            </w:r>
            <w:r w:rsidR="00F560EF" w:rsidRPr="005307DB">
              <w:rPr>
                <w:kern w:val="0"/>
                <w:sz w:val="24"/>
              </w:rPr>
              <w:t>GB12523-20</w:t>
            </w:r>
            <w:r w:rsidR="00657EE2">
              <w:rPr>
                <w:kern w:val="0"/>
                <w:sz w:val="24"/>
              </w:rPr>
              <w:t>25</w:t>
            </w:r>
            <w:r w:rsidR="00F560EF" w:rsidRPr="005307DB">
              <w:rPr>
                <w:kern w:val="0"/>
                <w:sz w:val="24"/>
              </w:rPr>
              <w:t>）表</w:t>
            </w:r>
            <w:r w:rsidR="00F560EF" w:rsidRPr="005307DB">
              <w:rPr>
                <w:kern w:val="0"/>
                <w:sz w:val="24"/>
              </w:rPr>
              <w:t>1</w:t>
            </w:r>
            <w:r w:rsidR="00F560EF" w:rsidRPr="005307DB">
              <w:rPr>
                <w:kern w:val="0"/>
                <w:sz w:val="24"/>
              </w:rPr>
              <w:t>标准</w:t>
            </w:r>
            <w:r w:rsidR="00F560EF">
              <w:rPr>
                <w:rFonts w:hint="eastAsia"/>
                <w:kern w:val="0"/>
                <w:sz w:val="24"/>
              </w:rPr>
              <w:t>。</w:t>
            </w:r>
          </w:p>
          <w:p w14:paraId="3A337D51" w14:textId="29E39079" w:rsidR="003E4E92" w:rsidRDefault="00F560EF" w:rsidP="00F560EF">
            <w:pPr>
              <w:snapToGrid w:val="0"/>
              <w:spacing w:line="360" w:lineRule="auto"/>
              <w:jc w:val="center"/>
              <w:rPr>
                <w:sz w:val="24"/>
              </w:rPr>
            </w:pPr>
            <w:r w:rsidRPr="003F03FE">
              <w:rPr>
                <w:rFonts w:asciiTheme="minorEastAsia" w:eastAsiaTheme="minorEastAsia" w:hAnsiTheme="minorEastAsia"/>
                <w:b/>
                <w:bCs/>
              </w:rPr>
              <w:t>表</w:t>
            </w:r>
            <w:r>
              <w:rPr>
                <w:rFonts w:asciiTheme="minorEastAsia" w:eastAsiaTheme="minorEastAsia" w:hAnsiTheme="minorEastAsia"/>
                <w:b/>
                <w:bCs/>
              </w:rPr>
              <w:t>3-11</w:t>
            </w:r>
            <w:r w:rsidRPr="005307DB">
              <w:rPr>
                <w:b/>
              </w:rPr>
              <w:t>建筑施工场界环境噪声排放标准</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1054"/>
              <w:gridCol w:w="939"/>
              <w:gridCol w:w="969"/>
              <w:gridCol w:w="992"/>
              <w:gridCol w:w="4083"/>
            </w:tblGrid>
            <w:tr w:rsidR="00F560EF" w:rsidRPr="005307DB" w14:paraId="7A9A199A" w14:textId="77777777" w:rsidTr="002979FF">
              <w:trPr>
                <w:trHeight w:val="245"/>
                <w:jc w:val="center"/>
              </w:trPr>
              <w:tc>
                <w:tcPr>
                  <w:tcW w:w="656" w:type="pct"/>
                  <w:vAlign w:val="center"/>
                </w:tcPr>
                <w:p w14:paraId="05E5C4E7" w14:textId="77777777" w:rsidR="00F560EF" w:rsidRPr="005307DB" w:rsidRDefault="00F560EF" w:rsidP="00F560EF">
                  <w:pPr>
                    <w:pStyle w:val="afe"/>
                    <w:rPr>
                      <w:szCs w:val="21"/>
                    </w:rPr>
                  </w:pPr>
                  <w:bookmarkStart w:id="90" w:name="OLE_LINK15"/>
                  <w:r w:rsidRPr="005307DB">
                    <w:rPr>
                      <w:szCs w:val="21"/>
                    </w:rPr>
                    <w:t>时段</w:t>
                  </w:r>
                </w:p>
              </w:tc>
              <w:tc>
                <w:tcPr>
                  <w:tcW w:w="584" w:type="pct"/>
                  <w:vAlign w:val="center"/>
                </w:tcPr>
                <w:p w14:paraId="5ABF937B" w14:textId="77777777" w:rsidR="00F560EF" w:rsidRPr="005307DB" w:rsidRDefault="00F560EF" w:rsidP="00F560EF">
                  <w:pPr>
                    <w:pStyle w:val="afe"/>
                    <w:rPr>
                      <w:szCs w:val="21"/>
                    </w:rPr>
                  </w:pPr>
                  <w:r w:rsidRPr="005307DB">
                    <w:rPr>
                      <w:szCs w:val="21"/>
                    </w:rPr>
                    <w:t>单位</w:t>
                  </w:r>
                </w:p>
              </w:tc>
              <w:tc>
                <w:tcPr>
                  <w:tcW w:w="603" w:type="pct"/>
                  <w:vAlign w:val="center"/>
                </w:tcPr>
                <w:p w14:paraId="0289AD0E" w14:textId="77777777" w:rsidR="00F560EF" w:rsidRPr="005307DB" w:rsidRDefault="00F560EF" w:rsidP="00F560EF">
                  <w:pPr>
                    <w:pStyle w:val="afe"/>
                    <w:rPr>
                      <w:szCs w:val="21"/>
                    </w:rPr>
                  </w:pPr>
                  <w:r w:rsidRPr="005307DB">
                    <w:rPr>
                      <w:szCs w:val="21"/>
                    </w:rPr>
                    <w:t>昼间</w:t>
                  </w:r>
                </w:p>
              </w:tc>
              <w:tc>
                <w:tcPr>
                  <w:tcW w:w="617" w:type="pct"/>
                  <w:vAlign w:val="center"/>
                </w:tcPr>
                <w:p w14:paraId="76C09D9E" w14:textId="77777777" w:rsidR="00F560EF" w:rsidRPr="005307DB" w:rsidRDefault="00F560EF" w:rsidP="00F560EF">
                  <w:pPr>
                    <w:pStyle w:val="afe"/>
                    <w:rPr>
                      <w:szCs w:val="21"/>
                    </w:rPr>
                  </w:pPr>
                  <w:r w:rsidRPr="005307DB">
                    <w:rPr>
                      <w:szCs w:val="21"/>
                    </w:rPr>
                    <w:t>夜间</w:t>
                  </w:r>
                </w:p>
              </w:tc>
              <w:tc>
                <w:tcPr>
                  <w:tcW w:w="2540" w:type="pct"/>
                  <w:vAlign w:val="center"/>
                </w:tcPr>
                <w:p w14:paraId="566BA4B2" w14:textId="77777777" w:rsidR="00F560EF" w:rsidRPr="005307DB" w:rsidRDefault="00F560EF" w:rsidP="00F560EF">
                  <w:pPr>
                    <w:pStyle w:val="afe"/>
                    <w:rPr>
                      <w:szCs w:val="21"/>
                    </w:rPr>
                  </w:pPr>
                  <w:r w:rsidRPr="005307DB">
                    <w:rPr>
                      <w:szCs w:val="21"/>
                    </w:rPr>
                    <w:t>标准来源</w:t>
                  </w:r>
                </w:p>
              </w:tc>
            </w:tr>
            <w:tr w:rsidR="00F560EF" w:rsidRPr="005307DB" w14:paraId="72F0F3F1" w14:textId="77777777" w:rsidTr="002979FF">
              <w:trPr>
                <w:trHeight w:val="397"/>
                <w:jc w:val="center"/>
              </w:trPr>
              <w:tc>
                <w:tcPr>
                  <w:tcW w:w="656" w:type="pct"/>
                  <w:vAlign w:val="center"/>
                </w:tcPr>
                <w:p w14:paraId="04D51A17" w14:textId="77777777" w:rsidR="00F560EF" w:rsidRPr="005307DB" w:rsidRDefault="00F560EF" w:rsidP="00F560EF">
                  <w:pPr>
                    <w:pStyle w:val="afe"/>
                    <w:rPr>
                      <w:szCs w:val="21"/>
                    </w:rPr>
                  </w:pPr>
                  <w:r w:rsidRPr="005307DB">
                    <w:rPr>
                      <w:szCs w:val="21"/>
                    </w:rPr>
                    <w:t>施工期</w:t>
                  </w:r>
                </w:p>
              </w:tc>
              <w:tc>
                <w:tcPr>
                  <w:tcW w:w="584" w:type="pct"/>
                  <w:vAlign w:val="center"/>
                </w:tcPr>
                <w:p w14:paraId="7E56A29E" w14:textId="77777777" w:rsidR="00F560EF" w:rsidRPr="005307DB" w:rsidRDefault="00F560EF" w:rsidP="00F560EF">
                  <w:pPr>
                    <w:pStyle w:val="afe"/>
                    <w:rPr>
                      <w:szCs w:val="21"/>
                    </w:rPr>
                  </w:pPr>
                  <w:r w:rsidRPr="005307DB">
                    <w:rPr>
                      <w:szCs w:val="21"/>
                    </w:rPr>
                    <w:t>dB(A)</w:t>
                  </w:r>
                </w:p>
              </w:tc>
              <w:tc>
                <w:tcPr>
                  <w:tcW w:w="603" w:type="pct"/>
                  <w:vAlign w:val="center"/>
                </w:tcPr>
                <w:p w14:paraId="5CA9856D" w14:textId="77777777" w:rsidR="00F560EF" w:rsidRPr="005307DB" w:rsidRDefault="00F560EF" w:rsidP="00F560EF">
                  <w:pPr>
                    <w:pStyle w:val="afe"/>
                    <w:rPr>
                      <w:szCs w:val="21"/>
                    </w:rPr>
                  </w:pPr>
                  <w:r w:rsidRPr="005307DB">
                    <w:rPr>
                      <w:szCs w:val="21"/>
                    </w:rPr>
                    <w:t>70</w:t>
                  </w:r>
                </w:p>
              </w:tc>
              <w:tc>
                <w:tcPr>
                  <w:tcW w:w="617" w:type="pct"/>
                  <w:vAlign w:val="center"/>
                </w:tcPr>
                <w:p w14:paraId="6E709484" w14:textId="77777777" w:rsidR="00F560EF" w:rsidRPr="005307DB" w:rsidRDefault="00F560EF" w:rsidP="00F560EF">
                  <w:pPr>
                    <w:pStyle w:val="afe"/>
                    <w:rPr>
                      <w:szCs w:val="21"/>
                    </w:rPr>
                  </w:pPr>
                  <w:r w:rsidRPr="005307DB">
                    <w:rPr>
                      <w:szCs w:val="21"/>
                    </w:rPr>
                    <w:t>55</w:t>
                  </w:r>
                </w:p>
              </w:tc>
              <w:tc>
                <w:tcPr>
                  <w:tcW w:w="2540" w:type="pct"/>
                  <w:vAlign w:val="center"/>
                </w:tcPr>
                <w:p w14:paraId="1042EFAA" w14:textId="0CD87F89" w:rsidR="00F560EF" w:rsidRPr="005307DB" w:rsidRDefault="009B7798" w:rsidP="00F560EF">
                  <w:pPr>
                    <w:pStyle w:val="afe"/>
                    <w:rPr>
                      <w:szCs w:val="21"/>
                    </w:rPr>
                  </w:pPr>
                  <w:r w:rsidRPr="009B7798">
                    <w:rPr>
                      <w:rFonts w:hint="eastAsia"/>
                      <w:bCs/>
                      <w:szCs w:val="21"/>
                    </w:rPr>
                    <w:t>《建筑施工噪声排放标准》（</w:t>
                  </w:r>
                  <w:r w:rsidRPr="009B7798">
                    <w:rPr>
                      <w:rFonts w:hint="eastAsia"/>
                      <w:bCs/>
                      <w:szCs w:val="21"/>
                    </w:rPr>
                    <w:t>GB12523-2025</w:t>
                  </w:r>
                  <w:r w:rsidRPr="009B7798">
                    <w:rPr>
                      <w:rFonts w:hint="eastAsia"/>
                      <w:bCs/>
                      <w:szCs w:val="21"/>
                    </w:rPr>
                    <w:t>）</w:t>
                  </w:r>
                  <w:r w:rsidR="00F560EF" w:rsidRPr="005307DB">
                    <w:rPr>
                      <w:bCs/>
                      <w:szCs w:val="21"/>
                    </w:rPr>
                    <w:t>表</w:t>
                  </w:r>
                  <w:r w:rsidR="00F560EF" w:rsidRPr="005307DB">
                    <w:rPr>
                      <w:bCs/>
                      <w:szCs w:val="21"/>
                    </w:rPr>
                    <w:t>1</w:t>
                  </w:r>
                </w:p>
              </w:tc>
            </w:tr>
          </w:tbl>
          <w:p w14:paraId="40C24D75" w14:textId="15F04E46" w:rsidR="00A06E5C" w:rsidRPr="005307DB" w:rsidRDefault="00A06E5C" w:rsidP="00A06E5C">
            <w:pPr>
              <w:adjustRightInd w:val="0"/>
              <w:snapToGrid w:val="0"/>
              <w:spacing w:line="360" w:lineRule="auto"/>
              <w:ind w:firstLineChars="200" w:firstLine="480"/>
              <w:rPr>
                <w:kern w:val="0"/>
                <w:sz w:val="24"/>
              </w:rPr>
            </w:pPr>
            <w:bookmarkStart w:id="91" w:name="OLE_LINK74"/>
            <w:bookmarkEnd w:id="90"/>
            <w:r>
              <w:rPr>
                <w:kern w:val="0"/>
                <w:sz w:val="24"/>
              </w:rPr>
              <w:t>4</w:t>
            </w:r>
            <w:r w:rsidRPr="005307DB">
              <w:rPr>
                <w:kern w:val="0"/>
                <w:sz w:val="24"/>
              </w:rPr>
              <w:t>、</w:t>
            </w:r>
            <w:bookmarkEnd w:id="91"/>
            <w:r>
              <w:rPr>
                <w:rFonts w:hint="eastAsia"/>
                <w:kern w:val="0"/>
                <w:sz w:val="24"/>
              </w:rPr>
              <w:t>固体废物</w:t>
            </w:r>
          </w:p>
          <w:p w14:paraId="1E41A071" w14:textId="5F52E41A" w:rsidR="003E4E92" w:rsidRPr="00527D7A" w:rsidRDefault="00772528" w:rsidP="00772528">
            <w:pPr>
              <w:snapToGrid w:val="0"/>
              <w:spacing w:line="360" w:lineRule="auto"/>
              <w:ind w:firstLineChars="200" w:firstLine="480"/>
              <w:rPr>
                <w:kern w:val="0"/>
                <w:sz w:val="24"/>
              </w:rPr>
            </w:pPr>
            <w:r w:rsidRPr="00772528">
              <w:rPr>
                <w:rFonts w:hint="eastAsia"/>
                <w:kern w:val="0"/>
                <w:sz w:val="24"/>
              </w:rPr>
              <w:t>参照《一般工业固体废物贮存和填埋污染控制标准》（</w:t>
            </w:r>
            <w:r w:rsidRPr="00772528">
              <w:rPr>
                <w:rFonts w:hint="eastAsia"/>
                <w:kern w:val="0"/>
                <w:sz w:val="24"/>
              </w:rPr>
              <w:t>GB18599-2020</w:t>
            </w:r>
            <w:r w:rsidRPr="00772528">
              <w:rPr>
                <w:rFonts w:hint="eastAsia"/>
                <w:kern w:val="0"/>
                <w:sz w:val="24"/>
              </w:rPr>
              <w:t>）执行</w:t>
            </w:r>
            <w:r w:rsidR="00527D7A" w:rsidRPr="00527D7A">
              <w:rPr>
                <w:kern w:val="0"/>
                <w:sz w:val="24"/>
              </w:rPr>
              <w:t>。</w:t>
            </w:r>
          </w:p>
          <w:p w14:paraId="4021E123" w14:textId="5E7A6CFA" w:rsidR="003E4E92" w:rsidRPr="004A2A1A" w:rsidRDefault="003E4E92" w:rsidP="00D414DC">
            <w:pPr>
              <w:snapToGrid w:val="0"/>
              <w:spacing w:line="360" w:lineRule="auto"/>
              <w:rPr>
                <w:sz w:val="24"/>
              </w:rPr>
            </w:pPr>
          </w:p>
        </w:tc>
      </w:tr>
      <w:tr w:rsidR="00BA33A8" w14:paraId="2943A9FE" w14:textId="77777777">
        <w:trPr>
          <w:trHeight w:val="1163"/>
          <w:jc w:val="center"/>
        </w:trPr>
        <w:tc>
          <w:tcPr>
            <w:tcW w:w="904" w:type="dxa"/>
            <w:vAlign w:val="center"/>
          </w:tcPr>
          <w:p w14:paraId="5C3DC2CB" w14:textId="77777777" w:rsidR="00BA33A8" w:rsidRPr="00F91561" w:rsidRDefault="00BA33A8" w:rsidP="00A271D4">
            <w:pPr>
              <w:jc w:val="center"/>
              <w:rPr>
                <w:sz w:val="24"/>
              </w:rPr>
            </w:pPr>
            <w:r w:rsidRPr="00F91561">
              <w:rPr>
                <w:rFonts w:hint="eastAsia"/>
                <w:sz w:val="24"/>
              </w:rPr>
              <w:lastRenderedPageBreak/>
              <w:t>其他</w:t>
            </w:r>
          </w:p>
        </w:tc>
        <w:tc>
          <w:tcPr>
            <w:tcW w:w="8253" w:type="dxa"/>
            <w:vAlign w:val="center"/>
          </w:tcPr>
          <w:p w14:paraId="4866C295" w14:textId="29EB2E71" w:rsidR="00BA33A8" w:rsidRPr="00F91561" w:rsidRDefault="00F36D44" w:rsidP="00F36D44">
            <w:pPr>
              <w:snapToGrid w:val="0"/>
              <w:spacing w:line="360" w:lineRule="auto"/>
              <w:jc w:val="center"/>
              <w:rPr>
                <w:sz w:val="24"/>
              </w:rPr>
            </w:pPr>
            <w:r w:rsidRPr="00F36D44">
              <w:rPr>
                <w:kern w:val="0"/>
                <w:sz w:val="24"/>
              </w:rPr>
              <w:t>本项目为矿山修复项目，无总量控制要求</w:t>
            </w:r>
          </w:p>
        </w:tc>
      </w:tr>
    </w:tbl>
    <w:p w14:paraId="23DD4347" w14:textId="77777777" w:rsidR="00BA33A8" w:rsidRPr="00377692" w:rsidRDefault="00BA33A8" w:rsidP="00377692"/>
    <w:p w14:paraId="7A6AB1A3" w14:textId="77777777" w:rsidR="00BA33A8" w:rsidRDefault="00BA33A8">
      <w:pPr>
        <w:pStyle w:val="af1"/>
        <w:jc w:val="center"/>
        <w:outlineLvl w:val="0"/>
        <w:rPr>
          <w:rFonts w:ascii="黑体" w:eastAsia="黑体" w:hAnsi="黑体"/>
          <w:snapToGrid w:val="0"/>
          <w:sz w:val="30"/>
          <w:szCs w:val="30"/>
        </w:rPr>
      </w:pPr>
      <w:r>
        <w:rPr>
          <w:rFonts w:ascii="黑体" w:eastAsia="黑体" w:hAnsi="黑体"/>
          <w:snapToGrid w:val="0"/>
          <w:kern w:val="2"/>
          <w:sz w:val="36"/>
          <w:szCs w:val="36"/>
        </w:rPr>
        <w:br w:type="page"/>
      </w:r>
      <w:bookmarkStart w:id="92" w:name="_Toc170116433"/>
      <w:r>
        <w:rPr>
          <w:rFonts w:ascii="黑体" w:eastAsia="黑体" w:hAnsi="黑体" w:hint="eastAsia"/>
          <w:snapToGrid w:val="0"/>
          <w:sz w:val="30"/>
          <w:szCs w:val="30"/>
        </w:rPr>
        <w:lastRenderedPageBreak/>
        <w:t>四、生态环境影响分析</w:t>
      </w:r>
      <w:bookmarkEnd w:id="92"/>
    </w:p>
    <w:tbl>
      <w:tblPr>
        <w:tblW w:w="924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879"/>
        <w:gridCol w:w="8363"/>
      </w:tblGrid>
      <w:tr w:rsidR="00BA33A8" w14:paraId="05B483F2" w14:textId="77777777" w:rsidTr="00C533DF">
        <w:trPr>
          <w:trHeight w:val="2815"/>
          <w:jc w:val="center"/>
        </w:trPr>
        <w:tc>
          <w:tcPr>
            <w:tcW w:w="879" w:type="dxa"/>
            <w:tcMar>
              <w:left w:w="28" w:type="dxa"/>
              <w:right w:w="28" w:type="dxa"/>
            </w:tcMar>
            <w:vAlign w:val="center"/>
          </w:tcPr>
          <w:p w14:paraId="6A2DB8EB" w14:textId="77777777" w:rsidR="00BA33A8" w:rsidRPr="00F91561" w:rsidRDefault="00BA33A8" w:rsidP="00A271D4">
            <w:pPr>
              <w:jc w:val="center"/>
              <w:rPr>
                <w:sz w:val="24"/>
              </w:rPr>
            </w:pPr>
            <w:bookmarkStart w:id="93" w:name="_Hlk49796138"/>
            <w:r w:rsidRPr="00F91561">
              <w:rPr>
                <w:rFonts w:hint="eastAsia"/>
                <w:sz w:val="24"/>
              </w:rPr>
              <w:t>施工期生态环境影响分析</w:t>
            </w:r>
            <w:bookmarkEnd w:id="93"/>
          </w:p>
        </w:tc>
        <w:tc>
          <w:tcPr>
            <w:tcW w:w="8363" w:type="dxa"/>
            <w:vAlign w:val="center"/>
          </w:tcPr>
          <w:p w14:paraId="6DF924D8" w14:textId="1B5E6C51" w:rsidR="00285945" w:rsidRDefault="00285945" w:rsidP="00285945">
            <w:pPr>
              <w:spacing w:line="360" w:lineRule="auto"/>
              <w:rPr>
                <w:b/>
                <w:kern w:val="0"/>
                <w:sz w:val="24"/>
              </w:rPr>
            </w:pPr>
            <w:bookmarkStart w:id="94" w:name="OLE_LINK76"/>
            <w:r>
              <w:rPr>
                <w:rFonts w:eastAsiaTheme="majorEastAsia"/>
                <w:b/>
                <w:bCs/>
                <w:sz w:val="24"/>
              </w:rPr>
              <w:t>4.1</w:t>
            </w:r>
            <w:r w:rsidR="00A80437">
              <w:rPr>
                <w:rFonts w:eastAsiaTheme="majorEastAsia" w:hint="eastAsia"/>
                <w:b/>
                <w:bCs/>
                <w:sz w:val="24"/>
              </w:rPr>
              <w:t>施工期</w:t>
            </w:r>
            <w:bookmarkStart w:id="95" w:name="OLE_LINK82"/>
            <w:r w:rsidRPr="00285945">
              <w:rPr>
                <w:rFonts w:hint="eastAsia"/>
                <w:b/>
                <w:kern w:val="0"/>
                <w:sz w:val="24"/>
              </w:rPr>
              <w:t>大气环境影响分析</w:t>
            </w:r>
            <w:bookmarkEnd w:id="95"/>
          </w:p>
          <w:bookmarkEnd w:id="94"/>
          <w:p w14:paraId="6DF84557" w14:textId="77777777" w:rsidR="00CF21E9" w:rsidRDefault="00314890" w:rsidP="00CF21E9">
            <w:pPr>
              <w:snapToGrid w:val="0"/>
              <w:spacing w:line="360" w:lineRule="auto"/>
              <w:ind w:firstLineChars="200" w:firstLine="480"/>
              <w:rPr>
                <w:kern w:val="0"/>
                <w:sz w:val="24"/>
              </w:rPr>
            </w:pPr>
            <w:r w:rsidRPr="00314890">
              <w:rPr>
                <w:kern w:val="0"/>
                <w:sz w:val="24"/>
              </w:rPr>
              <w:t>本项目产生的废气包括以下几部分：地表扰动扬尘；道路运输扬尘；运输车辆产生的尾气及施工机械产生的燃油废气。</w:t>
            </w:r>
          </w:p>
          <w:p w14:paraId="05550627" w14:textId="6ABA3847" w:rsidR="0093699C" w:rsidRPr="00CF21E9" w:rsidRDefault="00CF21E9" w:rsidP="00CF21E9">
            <w:pPr>
              <w:snapToGrid w:val="0"/>
              <w:spacing w:line="360" w:lineRule="auto"/>
              <w:ind w:firstLineChars="200" w:firstLine="480"/>
              <w:rPr>
                <w:kern w:val="0"/>
                <w:sz w:val="24"/>
              </w:rPr>
            </w:pPr>
            <w:r>
              <w:rPr>
                <w:rFonts w:hint="eastAsia"/>
                <w:kern w:val="0"/>
                <w:sz w:val="24"/>
              </w:rPr>
              <w:t>1</w:t>
            </w:r>
            <w:r>
              <w:rPr>
                <w:rFonts w:hint="eastAsia"/>
                <w:kern w:val="0"/>
                <w:sz w:val="24"/>
              </w:rPr>
              <w:t>、</w:t>
            </w:r>
            <w:r w:rsidR="00314890" w:rsidRPr="00CF21E9">
              <w:rPr>
                <w:kern w:val="0"/>
                <w:sz w:val="24"/>
              </w:rPr>
              <w:t>地表扰动扬尘</w:t>
            </w:r>
          </w:p>
          <w:p w14:paraId="70D96D90" w14:textId="77777777" w:rsidR="00314890" w:rsidRDefault="0097087C" w:rsidP="00F25730">
            <w:pPr>
              <w:snapToGrid w:val="0"/>
              <w:spacing w:line="360" w:lineRule="auto"/>
              <w:ind w:firstLineChars="200" w:firstLine="480"/>
              <w:rPr>
                <w:kern w:val="0"/>
                <w:sz w:val="24"/>
              </w:rPr>
            </w:pPr>
            <w:r w:rsidRPr="0097087C">
              <w:rPr>
                <w:kern w:val="0"/>
                <w:sz w:val="24"/>
              </w:rPr>
              <w:t>修复工程地质环境治理、地形地貌重塑、土壤重构、植被重建、配套工程建设等均涉及地表扰动，且现状矿山以裸地为主。地表裸露及施工活动都会导致扬尘产生</w:t>
            </w:r>
            <w:r w:rsidR="0055593F">
              <w:rPr>
                <w:rFonts w:hint="eastAsia"/>
                <w:kern w:val="0"/>
                <w:sz w:val="24"/>
              </w:rPr>
              <w:t>。</w:t>
            </w:r>
            <w:r w:rsidR="0055593F" w:rsidRPr="0055593F">
              <w:rPr>
                <w:kern w:val="0"/>
                <w:sz w:val="24"/>
              </w:rPr>
              <w:t>综合项目施工期工程特点，项目区扬尘主要成分为</w:t>
            </w:r>
            <w:r w:rsidR="0055593F" w:rsidRPr="0055593F">
              <w:rPr>
                <w:kern w:val="0"/>
                <w:sz w:val="24"/>
              </w:rPr>
              <w:t>TSP</w:t>
            </w:r>
            <w:r w:rsidR="0055593F" w:rsidRPr="0055593F">
              <w:rPr>
                <w:kern w:val="0"/>
                <w:sz w:val="24"/>
              </w:rPr>
              <w:t>，不含其他有害成分。扬尘呈无组织排放。在干季风大的情况下，施工过程会导致施工现场扬尘飞扬，使空气中粉尘颗粒物浓度升高，影响所在区周围的空气环境质量。扬尘产生浓度与施工现场条件、施工管</w:t>
            </w:r>
            <w:r w:rsidR="00F25730" w:rsidRPr="00F25730">
              <w:rPr>
                <w:rFonts w:hint="eastAsia"/>
                <w:kern w:val="0"/>
                <w:sz w:val="24"/>
              </w:rPr>
              <w:t>理水平、施工机械化程度及施工季节、建设地区土质及天气等诸多因素有关。一般土质疏松干燥，风大时产生扬尘较多，影响较大。出现扬尘量的大小与诸多因素有关，难以界定。综上，施工期无组织排放的扬尘污染的范围主要集中在</w:t>
            </w:r>
            <w:r w:rsidR="00F25730" w:rsidRPr="00F25730">
              <w:rPr>
                <w:rFonts w:hint="eastAsia"/>
                <w:kern w:val="0"/>
                <w:sz w:val="24"/>
              </w:rPr>
              <w:t>200m</w:t>
            </w:r>
            <w:r w:rsidR="00F25730" w:rsidRPr="00F25730">
              <w:rPr>
                <w:rFonts w:hint="eastAsia"/>
                <w:kern w:val="0"/>
                <w:sz w:val="24"/>
              </w:rPr>
              <w:t>以内。项目施工结束后，随着植被修复完成，项目区地表植被覆盖度增加，施工扬尘影响也随之结束。因此本项目施工期对环境空气产生的影响是暂时的。</w:t>
            </w:r>
          </w:p>
          <w:p w14:paraId="36575EC6" w14:textId="68855855" w:rsidR="00681FFE" w:rsidRDefault="00681FFE" w:rsidP="00FF5A89">
            <w:pPr>
              <w:snapToGrid w:val="0"/>
              <w:spacing w:line="360" w:lineRule="auto"/>
              <w:ind w:firstLineChars="200" w:firstLine="480"/>
              <w:rPr>
                <w:kern w:val="0"/>
                <w:sz w:val="24"/>
              </w:rPr>
            </w:pPr>
            <w:r w:rsidRPr="00FF5A89">
              <w:rPr>
                <w:kern w:val="0"/>
                <w:sz w:val="24"/>
              </w:rPr>
              <w:t>根据施工单位介绍，项目各矿山修复工程施工期间</w:t>
            </w:r>
            <w:r w:rsidR="00FF5A89">
              <w:rPr>
                <w:rFonts w:hint="eastAsia"/>
                <w:kern w:val="0"/>
                <w:sz w:val="24"/>
              </w:rPr>
              <w:t>将</w:t>
            </w:r>
            <w:r w:rsidRPr="00FF5A89">
              <w:rPr>
                <w:kern w:val="0"/>
                <w:sz w:val="24"/>
              </w:rPr>
              <w:t>采取洒水降尘、</w:t>
            </w:r>
            <w:r w:rsidR="00627538">
              <w:rPr>
                <w:rFonts w:hint="eastAsia"/>
                <w:kern w:val="0"/>
                <w:sz w:val="24"/>
              </w:rPr>
              <w:t>废石</w:t>
            </w:r>
            <w:r w:rsidRPr="00FF5A89">
              <w:rPr>
                <w:kern w:val="0"/>
                <w:sz w:val="24"/>
              </w:rPr>
              <w:t>即时回填等措施。施工扬尘</w:t>
            </w:r>
            <w:r w:rsidR="00736DCD">
              <w:rPr>
                <w:rFonts w:hint="eastAsia"/>
                <w:kern w:val="0"/>
                <w:sz w:val="24"/>
              </w:rPr>
              <w:t>不会</w:t>
            </w:r>
            <w:r w:rsidRPr="00FF5A89">
              <w:rPr>
                <w:kern w:val="0"/>
                <w:sz w:val="24"/>
              </w:rPr>
              <w:t>对当地环境空气产生较大的影响</w:t>
            </w:r>
            <w:r w:rsidRPr="00FF5A89">
              <w:rPr>
                <w:rFonts w:hint="eastAsia"/>
                <w:kern w:val="0"/>
                <w:sz w:val="24"/>
              </w:rPr>
              <w:t>。</w:t>
            </w:r>
          </w:p>
          <w:p w14:paraId="04408B3A" w14:textId="4B79C9F2" w:rsidR="00C87927" w:rsidRDefault="00C87927" w:rsidP="00C87927">
            <w:pPr>
              <w:snapToGrid w:val="0"/>
              <w:spacing w:line="360" w:lineRule="auto"/>
              <w:ind w:firstLineChars="200" w:firstLine="480"/>
              <w:rPr>
                <w:kern w:val="0"/>
                <w:sz w:val="24"/>
              </w:rPr>
            </w:pPr>
            <w:r w:rsidRPr="00C87927">
              <w:rPr>
                <w:kern w:val="0"/>
                <w:sz w:val="24"/>
              </w:rPr>
              <w:t>项目削坡、覆土期为地表扰动扬尘产生高峰期</w:t>
            </w:r>
            <w:r w:rsidR="008A52CE">
              <w:rPr>
                <w:rFonts w:hint="eastAsia"/>
                <w:kern w:val="0"/>
                <w:sz w:val="24"/>
              </w:rPr>
              <w:t>，</w:t>
            </w:r>
            <w:r w:rsidRPr="00C87927">
              <w:rPr>
                <w:kern w:val="0"/>
                <w:sz w:val="24"/>
              </w:rPr>
              <w:t>但综合本项目矿山生态修复工程特点及现场踏勘，该阶段项目各工程植被覆盖度较低，覆土层表土松散，地表裸露明显，本次环评认为，随植被萌发、生长，地表植被覆盖度将逐渐增加，项目地表裸露程度逐渐降低。</w:t>
            </w:r>
          </w:p>
          <w:p w14:paraId="2018FA42" w14:textId="77777777" w:rsidR="00C87927" w:rsidRDefault="00C87927" w:rsidP="00C87927">
            <w:pPr>
              <w:snapToGrid w:val="0"/>
              <w:spacing w:line="360" w:lineRule="auto"/>
              <w:ind w:firstLineChars="200" w:firstLine="480"/>
              <w:rPr>
                <w:kern w:val="0"/>
                <w:sz w:val="24"/>
              </w:rPr>
            </w:pPr>
            <w:r w:rsidRPr="00C87927">
              <w:rPr>
                <w:kern w:val="0"/>
                <w:sz w:val="24"/>
              </w:rPr>
              <w:t>综上，本次环评认为，项目施工期采取了相应的大气污染防治措施，对周边大气环境影响较小，施工场界扬尘可达到《大气污染物综合排放标准》（</w:t>
            </w:r>
            <w:r w:rsidRPr="00C87927">
              <w:rPr>
                <w:kern w:val="0"/>
                <w:sz w:val="24"/>
              </w:rPr>
              <w:t>GB16297-1996</w:t>
            </w:r>
            <w:r w:rsidRPr="00C87927">
              <w:rPr>
                <w:kern w:val="0"/>
                <w:sz w:val="24"/>
              </w:rPr>
              <w:t>）表</w:t>
            </w:r>
            <w:r w:rsidRPr="00C87927">
              <w:rPr>
                <w:kern w:val="0"/>
                <w:sz w:val="24"/>
              </w:rPr>
              <w:t>2</w:t>
            </w:r>
            <w:r w:rsidRPr="00C87927">
              <w:rPr>
                <w:kern w:val="0"/>
                <w:sz w:val="24"/>
              </w:rPr>
              <w:t>中无组织排放监控浓度限值相应标准。</w:t>
            </w:r>
          </w:p>
          <w:p w14:paraId="0EC3E71D" w14:textId="77777777" w:rsidR="00CF21E9" w:rsidRDefault="00CF21E9" w:rsidP="00C87927">
            <w:pPr>
              <w:snapToGrid w:val="0"/>
              <w:spacing w:line="360" w:lineRule="auto"/>
              <w:ind w:firstLineChars="200" w:firstLine="480"/>
              <w:rPr>
                <w:kern w:val="0"/>
                <w:sz w:val="24"/>
              </w:rPr>
            </w:pPr>
            <w:r>
              <w:rPr>
                <w:kern w:val="0"/>
                <w:sz w:val="24"/>
              </w:rPr>
              <w:t>2</w:t>
            </w:r>
            <w:r>
              <w:rPr>
                <w:rFonts w:hint="eastAsia"/>
                <w:kern w:val="0"/>
                <w:sz w:val="24"/>
              </w:rPr>
              <w:t>、</w:t>
            </w:r>
            <w:r w:rsidR="002F6A2E">
              <w:rPr>
                <w:rFonts w:hint="eastAsia"/>
                <w:kern w:val="0"/>
                <w:sz w:val="24"/>
              </w:rPr>
              <w:t>运输扬尘</w:t>
            </w:r>
          </w:p>
          <w:p w14:paraId="61F09CB6" w14:textId="77777777" w:rsidR="0012499A" w:rsidRDefault="00453393" w:rsidP="00453393">
            <w:pPr>
              <w:snapToGrid w:val="0"/>
              <w:spacing w:line="360" w:lineRule="auto"/>
              <w:ind w:firstLineChars="200" w:firstLine="480"/>
              <w:rPr>
                <w:kern w:val="0"/>
                <w:sz w:val="24"/>
              </w:rPr>
            </w:pPr>
            <w:r w:rsidRPr="00453393">
              <w:rPr>
                <w:kern w:val="0"/>
                <w:sz w:val="24"/>
              </w:rPr>
              <w:t>项目施工过程中，施工用材、苗木等物料均需运输，运输阶段会产生一定扬尘，项目整体靠近硬化的水泥路，仅部分路面为砂石路面、土路，运输经过砂石路面、土路时会产生</w:t>
            </w:r>
            <w:r>
              <w:rPr>
                <w:rFonts w:hint="eastAsia"/>
                <w:kern w:val="0"/>
                <w:sz w:val="24"/>
              </w:rPr>
              <w:t>部分</w:t>
            </w:r>
            <w:r w:rsidRPr="00453393">
              <w:rPr>
                <w:kern w:val="0"/>
                <w:sz w:val="24"/>
              </w:rPr>
              <w:t>扬尘。综合项目施工组织及物料特征，项目运输</w:t>
            </w:r>
            <w:r w:rsidRPr="00453393">
              <w:rPr>
                <w:kern w:val="0"/>
                <w:sz w:val="24"/>
              </w:rPr>
              <w:lastRenderedPageBreak/>
              <w:t>期间车辆载荷量大、调度频繁，为道路扬尘产生高峰期。道路扬尘无组织、流动排放。项目施工完成后，物料运输即结束，道路扬尘对环境空气的影响也随之结束。</w:t>
            </w:r>
          </w:p>
          <w:p w14:paraId="4CBCF85C" w14:textId="77777777" w:rsidR="002F6A2E" w:rsidRDefault="00453393" w:rsidP="00453393">
            <w:pPr>
              <w:snapToGrid w:val="0"/>
              <w:spacing w:line="360" w:lineRule="auto"/>
              <w:ind w:firstLineChars="200" w:firstLine="480"/>
              <w:rPr>
                <w:kern w:val="0"/>
                <w:sz w:val="24"/>
              </w:rPr>
            </w:pPr>
            <w:r w:rsidRPr="00453393">
              <w:rPr>
                <w:kern w:val="0"/>
                <w:sz w:val="24"/>
              </w:rPr>
              <w:t>根据施工单位介绍，项目施工期间</w:t>
            </w:r>
            <w:r w:rsidR="0012499A">
              <w:rPr>
                <w:rFonts w:hint="eastAsia"/>
                <w:kern w:val="0"/>
                <w:sz w:val="24"/>
              </w:rPr>
              <w:t>会</w:t>
            </w:r>
            <w:r w:rsidRPr="00453393">
              <w:rPr>
                <w:kern w:val="0"/>
                <w:sz w:val="24"/>
              </w:rPr>
              <w:t>对矿山附近土路进行平整压实，车辆进出修复施工面时进行冲洗，运输车辆限</w:t>
            </w:r>
            <w:proofErr w:type="gramStart"/>
            <w:r w:rsidRPr="00453393">
              <w:rPr>
                <w:kern w:val="0"/>
                <w:sz w:val="24"/>
              </w:rPr>
              <w:t>高限载并对</w:t>
            </w:r>
            <w:proofErr w:type="gramEnd"/>
            <w:r w:rsidRPr="00453393">
              <w:rPr>
                <w:kern w:val="0"/>
                <w:sz w:val="24"/>
              </w:rPr>
              <w:t>物料进行了遮盖。施工期间运输扬尘</w:t>
            </w:r>
            <w:r w:rsidR="0012499A">
              <w:rPr>
                <w:rFonts w:hint="eastAsia"/>
                <w:kern w:val="0"/>
                <w:sz w:val="24"/>
              </w:rPr>
              <w:t>不会</w:t>
            </w:r>
            <w:r w:rsidRPr="00453393">
              <w:rPr>
                <w:kern w:val="0"/>
                <w:sz w:val="24"/>
              </w:rPr>
              <w:t>对当地环境空气产生较大的影响。</w:t>
            </w:r>
          </w:p>
          <w:p w14:paraId="0890BAAA" w14:textId="1C366EDC" w:rsidR="006514B4" w:rsidRPr="00CF21E9" w:rsidRDefault="006514B4" w:rsidP="006514B4">
            <w:pPr>
              <w:snapToGrid w:val="0"/>
              <w:spacing w:line="360" w:lineRule="auto"/>
              <w:ind w:firstLineChars="200" w:firstLine="480"/>
              <w:rPr>
                <w:kern w:val="0"/>
                <w:sz w:val="24"/>
              </w:rPr>
            </w:pPr>
            <w:bookmarkStart w:id="96" w:name="OLE_LINK77"/>
            <w:r>
              <w:rPr>
                <w:kern w:val="0"/>
                <w:sz w:val="24"/>
              </w:rPr>
              <w:t>3</w:t>
            </w:r>
            <w:r>
              <w:rPr>
                <w:rFonts w:hint="eastAsia"/>
                <w:kern w:val="0"/>
                <w:sz w:val="24"/>
              </w:rPr>
              <w:t>、</w:t>
            </w:r>
            <w:bookmarkEnd w:id="96"/>
            <w:r w:rsidRPr="00314890">
              <w:rPr>
                <w:kern w:val="0"/>
                <w:sz w:val="24"/>
              </w:rPr>
              <w:t>运输车辆产生的尾气及施工机械产生的燃油废气</w:t>
            </w:r>
          </w:p>
          <w:p w14:paraId="36B8411F" w14:textId="77777777" w:rsidR="006A25E8" w:rsidRDefault="009A49FB" w:rsidP="009A49FB">
            <w:pPr>
              <w:snapToGrid w:val="0"/>
              <w:spacing w:line="360" w:lineRule="auto"/>
              <w:ind w:firstLineChars="200" w:firstLine="480"/>
              <w:rPr>
                <w:kern w:val="0"/>
                <w:sz w:val="24"/>
              </w:rPr>
            </w:pPr>
            <w:r w:rsidRPr="009A49FB">
              <w:rPr>
                <w:kern w:val="0"/>
                <w:sz w:val="24"/>
              </w:rPr>
              <w:t>本项目车辆运输在工作过程中会产生一定量燃油废气。燃油废气中含有</w:t>
            </w:r>
            <w:r w:rsidRPr="009A49FB">
              <w:rPr>
                <w:kern w:val="0"/>
                <w:sz w:val="24"/>
              </w:rPr>
              <w:t>CO</w:t>
            </w:r>
            <w:r w:rsidRPr="009A49FB">
              <w:rPr>
                <w:kern w:val="0"/>
                <w:sz w:val="24"/>
              </w:rPr>
              <w:t>、碳氢化合物、</w:t>
            </w:r>
            <w:r w:rsidRPr="009A49FB">
              <w:rPr>
                <w:kern w:val="0"/>
                <w:sz w:val="24"/>
              </w:rPr>
              <w:t>NO</w:t>
            </w:r>
            <w:r w:rsidRPr="009A49FB">
              <w:rPr>
                <w:kern w:val="0"/>
                <w:sz w:val="24"/>
                <w:vertAlign w:val="subscript"/>
              </w:rPr>
              <w:t>2</w:t>
            </w:r>
            <w:r w:rsidRPr="009A49FB">
              <w:rPr>
                <w:kern w:val="0"/>
                <w:sz w:val="24"/>
              </w:rPr>
              <w:t>等污染物，但产生量较小，呈无组织排放。燃油废气自然扩散。施工区域稀释条件较好，经大气稀释扩散后，对区域环境空气质量的影响较小；且随着施工工作的结束，废气对环境空气的影响已结束。</w:t>
            </w:r>
          </w:p>
          <w:p w14:paraId="36709325" w14:textId="77777777" w:rsidR="006514B4" w:rsidRDefault="009A49FB" w:rsidP="009A49FB">
            <w:pPr>
              <w:snapToGrid w:val="0"/>
              <w:spacing w:line="360" w:lineRule="auto"/>
              <w:ind w:firstLineChars="200" w:firstLine="480"/>
              <w:rPr>
                <w:kern w:val="0"/>
                <w:sz w:val="24"/>
              </w:rPr>
            </w:pPr>
            <w:r w:rsidRPr="009A49FB">
              <w:rPr>
                <w:kern w:val="0"/>
                <w:sz w:val="24"/>
              </w:rPr>
              <w:t>根据施工单位介绍，项目施工过程车辆、施工机械</w:t>
            </w:r>
            <w:r w:rsidR="006A25E8">
              <w:rPr>
                <w:rFonts w:hint="eastAsia"/>
                <w:kern w:val="0"/>
                <w:sz w:val="24"/>
              </w:rPr>
              <w:t>会</w:t>
            </w:r>
            <w:r w:rsidRPr="009A49FB">
              <w:rPr>
                <w:kern w:val="0"/>
                <w:sz w:val="24"/>
              </w:rPr>
              <w:t>维护得当，按照相关规定对运输车辆限流限载，</w:t>
            </w:r>
            <w:r w:rsidR="00920609">
              <w:rPr>
                <w:rFonts w:hint="eastAsia"/>
                <w:kern w:val="0"/>
                <w:sz w:val="24"/>
              </w:rPr>
              <w:t>不会</w:t>
            </w:r>
            <w:r w:rsidRPr="009A49FB">
              <w:rPr>
                <w:kern w:val="0"/>
                <w:sz w:val="24"/>
              </w:rPr>
              <w:t>发生燃油废气异常排放</w:t>
            </w:r>
            <w:r>
              <w:rPr>
                <w:rFonts w:hint="eastAsia"/>
                <w:kern w:val="0"/>
                <w:sz w:val="24"/>
              </w:rPr>
              <w:t>。</w:t>
            </w:r>
          </w:p>
          <w:p w14:paraId="17C9BD99" w14:textId="521D6638" w:rsidR="00A80437" w:rsidRDefault="00A80437" w:rsidP="00A80437">
            <w:pPr>
              <w:spacing w:line="360" w:lineRule="auto"/>
              <w:rPr>
                <w:b/>
                <w:kern w:val="0"/>
                <w:sz w:val="24"/>
              </w:rPr>
            </w:pPr>
            <w:r>
              <w:rPr>
                <w:rFonts w:eastAsiaTheme="majorEastAsia"/>
                <w:b/>
                <w:bCs/>
                <w:sz w:val="24"/>
              </w:rPr>
              <w:t>4.2</w:t>
            </w:r>
            <w:r>
              <w:rPr>
                <w:rFonts w:eastAsiaTheme="majorEastAsia" w:hint="eastAsia"/>
                <w:b/>
                <w:bCs/>
                <w:sz w:val="24"/>
              </w:rPr>
              <w:t>施工期</w:t>
            </w:r>
            <w:r w:rsidR="00211274" w:rsidRPr="00211274">
              <w:rPr>
                <w:rFonts w:hint="eastAsia"/>
                <w:b/>
                <w:kern w:val="0"/>
                <w:sz w:val="24"/>
              </w:rPr>
              <w:t>地表水</w:t>
            </w:r>
            <w:r w:rsidRPr="00285945">
              <w:rPr>
                <w:rFonts w:hint="eastAsia"/>
                <w:b/>
                <w:kern w:val="0"/>
                <w:sz w:val="24"/>
              </w:rPr>
              <w:t>影响分析</w:t>
            </w:r>
          </w:p>
          <w:p w14:paraId="70C30972" w14:textId="50890BDD" w:rsidR="00F0434C" w:rsidRDefault="00E87BA8" w:rsidP="00F0434C">
            <w:pPr>
              <w:snapToGrid w:val="0"/>
              <w:spacing w:line="360" w:lineRule="auto"/>
              <w:ind w:firstLineChars="200" w:firstLine="480"/>
              <w:rPr>
                <w:kern w:val="0"/>
                <w:sz w:val="24"/>
              </w:rPr>
            </w:pPr>
            <w:r w:rsidRPr="00E87BA8">
              <w:rPr>
                <w:kern w:val="0"/>
                <w:sz w:val="24"/>
              </w:rPr>
              <w:t>项目施工废水主要为施工车辆进出冲洗废水</w:t>
            </w:r>
            <w:r w:rsidR="00B71738">
              <w:rPr>
                <w:rFonts w:hint="eastAsia"/>
                <w:kern w:val="0"/>
                <w:sz w:val="24"/>
              </w:rPr>
              <w:t>，冲洗废水</w:t>
            </w:r>
            <w:r w:rsidR="001A38AE" w:rsidRPr="001A38AE">
              <w:rPr>
                <w:rFonts w:hint="eastAsia"/>
                <w:kern w:val="0"/>
                <w:sz w:val="24"/>
              </w:rPr>
              <w:t>经</w:t>
            </w:r>
            <w:r w:rsidR="005C0CF1">
              <w:rPr>
                <w:rFonts w:hint="eastAsia"/>
                <w:kern w:val="0"/>
                <w:sz w:val="24"/>
              </w:rPr>
              <w:t>收集</w:t>
            </w:r>
            <w:r w:rsidR="001A38AE" w:rsidRPr="001A38AE">
              <w:rPr>
                <w:rFonts w:hint="eastAsia"/>
                <w:kern w:val="0"/>
                <w:sz w:val="24"/>
              </w:rPr>
              <w:t>后用于场地洒水降尘，无废水外排</w:t>
            </w:r>
            <w:r w:rsidRPr="00E87BA8">
              <w:rPr>
                <w:kern w:val="0"/>
                <w:sz w:val="24"/>
              </w:rPr>
              <w:t>。根据项目根据类比调查，施工生产废水主要污染因子为</w:t>
            </w:r>
            <w:r w:rsidRPr="00E87BA8">
              <w:rPr>
                <w:kern w:val="0"/>
                <w:sz w:val="24"/>
              </w:rPr>
              <w:t>SS</w:t>
            </w:r>
            <w:r w:rsidRPr="00E87BA8">
              <w:rPr>
                <w:kern w:val="0"/>
                <w:sz w:val="24"/>
              </w:rPr>
              <w:t>。</w:t>
            </w:r>
          </w:p>
          <w:p w14:paraId="72D4241F" w14:textId="15A005BC" w:rsidR="00E87BA8" w:rsidRDefault="00F0434C" w:rsidP="00F0434C">
            <w:pPr>
              <w:snapToGrid w:val="0"/>
              <w:spacing w:line="360" w:lineRule="auto"/>
              <w:ind w:firstLineChars="200" w:firstLine="480"/>
              <w:rPr>
                <w:kern w:val="0"/>
                <w:sz w:val="24"/>
              </w:rPr>
            </w:pPr>
            <w:r w:rsidRPr="00F0434C">
              <w:rPr>
                <w:rFonts w:hint="eastAsia"/>
                <w:kern w:val="0"/>
                <w:sz w:val="24"/>
              </w:rPr>
              <w:t>生活污水主要来自施工营地工人日常生活产生的污水，施工期生活污水主要污染物为</w:t>
            </w:r>
            <w:r w:rsidRPr="00F0434C">
              <w:rPr>
                <w:rFonts w:hint="eastAsia"/>
                <w:kern w:val="0"/>
                <w:sz w:val="24"/>
              </w:rPr>
              <w:t>COD</w:t>
            </w:r>
            <w:r w:rsidRPr="00F0434C">
              <w:rPr>
                <w:rFonts w:hint="eastAsia"/>
                <w:kern w:val="0"/>
                <w:sz w:val="24"/>
              </w:rPr>
              <w:t>、</w:t>
            </w:r>
            <w:r w:rsidRPr="00F0434C">
              <w:rPr>
                <w:rFonts w:hint="eastAsia"/>
                <w:kern w:val="0"/>
                <w:sz w:val="24"/>
              </w:rPr>
              <w:t>BOD</w:t>
            </w:r>
            <w:r w:rsidRPr="00F0434C">
              <w:rPr>
                <w:rFonts w:hint="eastAsia"/>
                <w:kern w:val="0"/>
                <w:sz w:val="24"/>
                <w:vertAlign w:val="subscript"/>
              </w:rPr>
              <w:t>5</w:t>
            </w:r>
            <w:r w:rsidRPr="00F0434C">
              <w:rPr>
                <w:rFonts w:hint="eastAsia"/>
                <w:kern w:val="0"/>
                <w:sz w:val="24"/>
              </w:rPr>
              <w:t>、</w:t>
            </w:r>
            <w:r w:rsidRPr="00F0434C">
              <w:rPr>
                <w:rFonts w:hint="eastAsia"/>
                <w:kern w:val="0"/>
                <w:sz w:val="24"/>
              </w:rPr>
              <w:t>SS</w:t>
            </w:r>
            <w:r w:rsidRPr="00F0434C">
              <w:rPr>
                <w:rFonts w:hint="eastAsia"/>
                <w:kern w:val="0"/>
                <w:sz w:val="24"/>
              </w:rPr>
              <w:t>、氨氮等。生活污水产生量较少，</w:t>
            </w:r>
            <w:r w:rsidR="002B588D" w:rsidRPr="008F30A2">
              <w:rPr>
                <w:kern w:val="0"/>
                <w:sz w:val="24"/>
              </w:rPr>
              <w:t>生活污水排入自建的防渗旱厕，定期清掏用，外运堆肥</w:t>
            </w:r>
            <w:r w:rsidR="002B588D">
              <w:rPr>
                <w:rFonts w:hint="eastAsia"/>
                <w:kern w:val="0"/>
                <w:sz w:val="24"/>
              </w:rPr>
              <w:t>，不外排。</w:t>
            </w:r>
          </w:p>
          <w:p w14:paraId="2680D5BA" w14:textId="442C208C" w:rsidR="00121DA8" w:rsidRDefault="00121DA8" w:rsidP="00121DA8">
            <w:pPr>
              <w:spacing w:line="360" w:lineRule="auto"/>
              <w:rPr>
                <w:b/>
                <w:kern w:val="0"/>
                <w:sz w:val="24"/>
              </w:rPr>
            </w:pPr>
            <w:r>
              <w:rPr>
                <w:rFonts w:eastAsiaTheme="majorEastAsia"/>
                <w:b/>
                <w:bCs/>
                <w:sz w:val="24"/>
              </w:rPr>
              <w:t>4.3</w:t>
            </w:r>
            <w:r>
              <w:rPr>
                <w:rFonts w:eastAsiaTheme="majorEastAsia" w:hint="eastAsia"/>
                <w:b/>
                <w:bCs/>
                <w:sz w:val="24"/>
              </w:rPr>
              <w:t>施工期</w:t>
            </w:r>
            <w:r w:rsidR="001208B0">
              <w:rPr>
                <w:rFonts w:hint="eastAsia"/>
                <w:b/>
                <w:kern w:val="0"/>
                <w:sz w:val="24"/>
              </w:rPr>
              <w:t>地下水</w:t>
            </w:r>
            <w:r w:rsidRPr="00285945">
              <w:rPr>
                <w:rFonts w:hint="eastAsia"/>
                <w:b/>
                <w:kern w:val="0"/>
                <w:sz w:val="24"/>
              </w:rPr>
              <w:t>影响分析</w:t>
            </w:r>
          </w:p>
          <w:p w14:paraId="53566917" w14:textId="77777777" w:rsidR="001208B0" w:rsidRDefault="001208B0" w:rsidP="001208B0">
            <w:pPr>
              <w:spacing w:line="360" w:lineRule="auto"/>
              <w:ind w:firstLineChars="200" w:firstLine="480"/>
              <w:rPr>
                <w:kern w:val="0"/>
                <w:sz w:val="24"/>
              </w:rPr>
            </w:pPr>
            <w:r w:rsidRPr="00901C77">
              <w:rPr>
                <w:rFonts w:hint="eastAsia"/>
                <w:kern w:val="0"/>
                <w:sz w:val="24"/>
              </w:rPr>
              <w:t>根据</w:t>
            </w:r>
            <w:r w:rsidRPr="001208B0">
              <w:rPr>
                <w:kern w:val="0"/>
                <w:sz w:val="24"/>
              </w:rPr>
              <w:t>施工单位介绍，矿山生态修复工程中地质环境治理工程仅进行坡面清危，地表清理，开挖深度较浅，未触及地下水含水层。</w:t>
            </w:r>
          </w:p>
          <w:p w14:paraId="6BE97093" w14:textId="7A281FEE" w:rsidR="001208B0" w:rsidRDefault="001208B0" w:rsidP="001208B0">
            <w:pPr>
              <w:spacing w:line="360" w:lineRule="auto"/>
              <w:ind w:firstLineChars="200" w:firstLine="480"/>
              <w:rPr>
                <w:kern w:val="0"/>
                <w:sz w:val="24"/>
              </w:rPr>
            </w:pPr>
            <w:r w:rsidRPr="001208B0">
              <w:rPr>
                <w:kern w:val="0"/>
                <w:sz w:val="24"/>
              </w:rPr>
              <w:t>项目工程施工未对地下水产生直接影响，施工结束后，矿区地形相对修复前趋于平缓，地表植被覆盖率增高，一定程度上可以降低</w:t>
            </w:r>
            <w:proofErr w:type="gramStart"/>
            <w:r w:rsidRPr="001208B0">
              <w:rPr>
                <w:kern w:val="0"/>
                <w:sz w:val="24"/>
              </w:rPr>
              <w:t>原矿山</w:t>
            </w:r>
            <w:proofErr w:type="gramEnd"/>
            <w:r w:rsidRPr="001208B0">
              <w:rPr>
                <w:kern w:val="0"/>
                <w:sz w:val="24"/>
              </w:rPr>
              <w:t>开采对地下水补排平衡的影响</w:t>
            </w:r>
            <w:r>
              <w:rPr>
                <w:rFonts w:hint="eastAsia"/>
                <w:kern w:val="0"/>
                <w:sz w:val="24"/>
              </w:rPr>
              <w:t>。</w:t>
            </w:r>
          </w:p>
          <w:p w14:paraId="6A1B5A40" w14:textId="0EE179D6" w:rsidR="00DF2B28" w:rsidRDefault="00DF2B28" w:rsidP="00DF2B28">
            <w:pPr>
              <w:spacing w:line="360" w:lineRule="auto"/>
              <w:rPr>
                <w:b/>
                <w:kern w:val="0"/>
                <w:sz w:val="24"/>
              </w:rPr>
            </w:pPr>
            <w:r>
              <w:rPr>
                <w:rFonts w:eastAsiaTheme="majorEastAsia"/>
                <w:b/>
                <w:bCs/>
                <w:sz w:val="24"/>
              </w:rPr>
              <w:t>4.</w:t>
            </w:r>
            <w:r w:rsidR="004500FD">
              <w:rPr>
                <w:rFonts w:eastAsiaTheme="majorEastAsia"/>
                <w:b/>
                <w:bCs/>
                <w:sz w:val="24"/>
              </w:rPr>
              <w:t>4</w:t>
            </w:r>
            <w:r>
              <w:rPr>
                <w:rFonts w:eastAsiaTheme="majorEastAsia" w:hint="eastAsia"/>
                <w:b/>
                <w:bCs/>
                <w:sz w:val="24"/>
              </w:rPr>
              <w:t>施工期</w:t>
            </w:r>
            <w:r>
              <w:rPr>
                <w:rFonts w:hint="eastAsia"/>
                <w:b/>
                <w:kern w:val="0"/>
                <w:sz w:val="24"/>
              </w:rPr>
              <w:t>噪声</w:t>
            </w:r>
            <w:r w:rsidRPr="00285945">
              <w:rPr>
                <w:rFonts w:hint="eastAsia"/>
                <w:b/>
                <w:kern w:val="0"/>
                <w:sz w:val="24"/>
              </w:rPr>
              <w:t>影响分析</w:t>
            </w:r>
          </w:p>
          <w:p w14:paraId="705DEFD5" w14:textId="46A243A9" w:rsidR="00DF2B28" w:rsidRPr="001208B0" w:rsidRDefault="00D83431" w:rsidP="00D83431">
            <w:pPr>
              <w:spacing w:line="360" w:lineRule="auto"/>
              <w:ind w:firstLineChars="200" w:firstLine="480"/>
              <w:rPr>
                <w:kern w:val="0"/>
                <w:sz w:val="24"/>
              </w:rPr>
            </w:pPr>
            <w:r w:rsidRPr="00D83431">
              <w:rPr>
                <w:kern w:val="0"/>
                <w:sz w:val="24"/>
              </w:rPr>
              <w:t>项目施工期间噪声主要是施工现场的各类机械设备噪声、施工作业噪声以及物料运输造成的交通噪声。不同的施工阶段会使用不同的机械设备，所以施</w:t>
            </w:r>
            <w:r w:rsidRPr="00D83431">
              <w:rPr>
                <w:kern w:val="0"/>
                <w:sz w:val="24"/>
              </w:rPr>
              <w:lastRenderedPageBreak/>
              <w:t>工现场会产生强度较高、无规则、不连续的施工噪声。其强度与施工机械的类型、功率、工作状态等因素都有关。</w:t>
            </w:r>
          </w:p>
          <w:p w14:paraId="09001B3B" w14:textId="77777777" w:rsidR="00121DA8" w:rsidRDefault="0068794D" w:rsidP="0068794D">
            <w:pPr>
              <w:spacing w:line="360" w:lineRule="auto"/>
              <w:ind w:firstLineChars="200" w:firstLine="480"/>
              <w:rPr>
                <w:kern w:val="0"/>
                <w:sz w:val="24"/>
              </w:rPr>
            </w:pPr>
            <w:r w:rsidRPr="0068794D">
              <w:rPr>
                <w:kern w:val="0"/>
                <w:sz w:val="24"/>
              </w:rPr>
              <w:t>根据声环境功能区划，该地区属于</w:t>
            </w:r>
            <w:r>
              <w:rPr>
                <w:kern w:val="0"/>
                <w:sz w:val="24"/>
              </w:rPr>
              <w:t>2</w:t>
            </w:r>
            <w:r w:rsidRPr="0068794D">
              <w:rPr>
                <w:kern w:val="0"/>
                <w:sz w:val="24"/>
              </w:rPr>
              <w:t>类声环境功能区，</w:t>
            </w:r>
            <w:proofErr w:type="gramStart"/>
            <w:r w:rsidRPr="0068794D">
              <w:rPr>
                <w:kern w:val="0"/>
                <w:sz w:val="24"/>
              </w:rPr>
              <w:t>区域声</w:t>
            </w:r>
            <w:proofErr w:type="gramEnd"/>
            <w:r w:rsidRPr="0068794D">
              <w:rPr>
                <w:kern w:val="0"/>
                <w:sz w:val="24"/>
              </w:rPr>
              <w:t>环境执行《声环境质量标准》（</w:t>
            </w:r>
            <w:r w:rsidRPr="0068794D">
              <w:rPr>
                <w:kern w:val="0"/>
                <w:sz w:val="24"/>
              </w:rPr>
              <w:t>GB3096-2008</w:t>
            </w:r>
            <w:r w:rsidRPr="0068794D">
              <w:rPr>
                <w:kern w:val="0"/>
                <w:sz w:val="24"/>
              </w:rPr>
              <w:t>）</w:t>
            </w:r>
            <w:r>
              <w:rPr>
                <w:kern w:val="0"/>
                <w:sz w:val="24"/>
              </w:rPr>
              <w:t>2</w:t>
            </w:r>
            <w:r w:rsidRPr="0068794D">
              <w:rPr>
                <w:kern w:val="0"/>
                <w:sz w:val="24"/>
              </w:rPr>
              <w:t>类标准，即昼间</w:t>
            </w:r>
            <w:r w:rsidRPr="0068794D">
              <w:rPr>
                <w:kern w:val="0"/>
                <w:sz w:val="24"/>
              </w:rPr>
              <w:t>60dB</w:t>
            </w:r>
            <w:r w:rsidRPr="0068794D">
              <w:rPr>
                <w:kern w:val="0"/>
                <w:sz w:val="24"/>
              </w:rPr>
              <w:t>（</w:t>
            </w:r>
            <w:r w:rsidRPr="0068794D">
              <w:rPr>
                <w:kern w:val="0"/>
                <w:sz w:val="24"/>
              </w:rPr>
              <w:t>A</w:t>
            </w:r>
            <w:r w:rsidRPr="0068794D">
              <w:rPr>
                <w:kern w:val="0"/>
                <w:sz w:val="24"/>
              </w:rPr>
              <w:t>）。根据调查，项目涉及</w:t>
            </w:r>
            <w:r>
              <w:rPr>
                <w:rFonts w:hint="eastAsia"/>
                <w:kern w:val="0"/>
                <w:sz w:val="24"/>
              </w:rPr>
              <w:t>的</w:t>
            </w:r>
            <w:r w:rsidRPr="0068794D">
              <w:rPr>
                <w:kern w:val="0"/>
                <w:sz w:val="24"/>
              </w:rPr>
              <w:t>矿山生态修复工程周围</w:t>
            </w:r>
            <w:r>
              <w:rPr>
                <w:rFonts w:hint="eastAsia"/>
                <w:kern w:val="0"/>
                <w:sz w:val="24"/>
              </w:rPr>
              <w:t>无</w:t>
            </w:r>
            <w:r w:rsidRPr="0068794D">
              <w:rPr>
                <w:kern w:val="0"/>
                <w:sz w:val="24"/>
              </w:rPr>
              <w:t>声环境敏感点分布。</w:t>
            </w:r>
          </w:p>
          <w:p w14:paraId="5FB5F1FB" w14:textId="77777777" w:rsidR="0097768C" w:rsidRDefault="0097768C" w:rsidP="0097768C">
            <w:pPr>
              <w:spacing w:line="360" w:lineRule="auto"/>
              <w:ind w:firstLineChars="200" w:firstLine="480"/>
              <w:rPr>
                <w:kern w:val="0"/>
                <w:sz w:val="24"/>
              </w:rPr>
            </w:pPr>
            <w:r>
              <w:rPr>
                <w:rFonts w:hint="eastAsia"/>
                <w:kern w:val="0"/>
                <w:sz w:val="24"/>
              </w:rPr>
              <w:t>根据</w:t>
            </w:r>
            <w:r w:rsidRPr="0097768C">
              <w:rPr>
                <w:kern w:val="0"/>
                <w:sz w:val="24"/>
              </w:rPr>
              <w:t>施工单位</w:t>
            </w:r>
            <w:r>
              <w:rPr>
                <w:rFonts w:hint="eastAsia"/>
                <w:kern w:val="0"/>
                <w:sz w:val="24"/>
              </w:rPr>
              <w:t>介绍</w:t>
            </w:r>
            <w:r w:rsidRPr="0097768C">
              <w:rPr>
                <w:kern w:val="0"/>
                <w:sz w:val="24"/>
              </w:rPr>
              <w:t>，施工过程</w:t>
            </w:r>
            <w:r>
              <w:rPr>
                <w:rFonts w:hint="eastAsia"/>
                <w:kern w:val="0"/>
                <w:sz w:val="24"/>
              </w:rPr>
              <w:t>将</w:t>
            </w:r>
            <w:r w:rsidRPr="0097768C">
              <w:rPr>
                <w:kern w:val="0"/>
                <w:sz w:val="24"/>
              </w:rPr>
              <w:t>采用施工围挡和减振装置，并且夜间和中午时段禁止施工。</w:t>
            </w:r>
          </w:p>
          <w:p w14:paraId="7C9D0F93" w14:textId="37D09709" w:rsidR="0097768C" w:rsidRDefault="0097768C" w:rsidP="0097768C">
            <w:pPr>
              <w:spacing w:line="360" w:lineRule="auto"/>
              <w:ind w:firstLineChars="200" w:firstLine="480"/>
              <w:rPr>
                <w:kern w:val="0"/>
                <w:sz w:val="24"/>
              </w:rPr>
            </w:pPr>
            <w:r w:rsidRPr="0097768C">
              <w:rPr>
                <w:kern w:val="0"/>
                <w:sz w:val="24"/>
              </w:rPr>
              <w:t>综上，项目施工期采取了相应的噪声防治措施后，施工场界噪声可达到</w:t>
            </w:r>
            <w:r w:rsidR="00413BBB" w:rsidRPr="00413BBB">
              <w:rPr>
                <w:rFonts w:hint="eastAsia"/>
                <w:kern w:val="0"/>
                <w:sz w:val="24"/>
              </w:rPr>
              <w:t>《建筑施工噪声排放标准》（</w:t>
            </w:r>
            <w:r w:rsidR="00413BBB" w:rsidRPr="00413BBB">
              <w:rPr>
                <w:rFonts w:hint="eastAsia"/>
                <w:kern w:val="0"/>
                <w:sz w:val="24"/>
              </w:rPr>
              <w:t>GB12523-2025</w:t>
            </w:r>
            <w:r w:rsidR="00413BBB" w:rsidRPr="00413BBB">
              <w:rPr>
                <w:rFonts w:hint="eastAsia"/>
                <w:kern w:val="0"/>
                <w:sz w:val="24"/>
              </w:rPr>
              <w:t>）</w:t>
            </w:r>
            <w:r w:rsidRPr="0097768C">
              <w:rPr>
                <w:kern w:val="0"/>
                <w:sz w:val="24"/>
              </w:rPr>
              <w:t>标准</w:t>
            </w:r>
            <w:r>
              <w:rPr>
                <w:rFonts w:hint="eastAsia"/>
                <w:kern w:val="0"/>
                <w:sz w:val="24"/>
              </w:rPr>
              <w:t>。</w:t>
            </w:r>
          </w:p>
          <w:p w14:paraId="7B0BB771" w14:textId="68DB27A7" w:rsidR="004500FD" w:rsidRDefault="004500FD" w:rsidP="004500FD">
            <w:pPr>
              <w:spacing w:line="360" w:lineRule="auto"/>
              <w:rPr>
                <w:b/>
                <w:kern w:val="0"/>
                <w:sz w:val="24"/>
              </w:rPr>
            </w:pPr>
            <w:bookmarkStart w:id="97" w:name="OLE_LINK79"/>
            <w:r>
              <w:rPr>
                <w:rFonts w:eastAsiaTheme="majorEastAsia"/>
                <w:b/>
                <w:bCs/>
                <w:sz w:val="24"/>
              </w:rPr>
              <w:t>4.5</w:t>
            </w:r>
            <w:r>
              <w:rPr>
                <w:rFonts w:eastAsiaTheme="majorEastAsia" w:hint="eastAsia"/>
                <w:b/>
                <w:bCs/>
                <w:sz w:val="24"/>
              </w:rPr>
              <w:t>施工期</w:t>
            </w:r>
            <w:r>
              <w:rPr>
                <w:rFonts w:hint="eastAsia"/>
                <w:b/>
                <w:kern w:val="0"/>
                <w:sz w:val="24"/>
              </w:rPr>
              <w:t>固体废物</w:t>
            </w:r>
            <w:r w:rsidRPr="00285945">
              <w:rPr>
                <w:rFonts w:hint="eastAsia"/>
                <w:b/>
                <w:kern w:val="0"/>
                <w:sz w:val="24"/>
              </w:rPr>
              <w:t>影响分析</w:t>
            </w:r>
          </w:p>
          <w:bookmarkEnd w:id="97"/>
          <w:p w14:paraId="035709C9" w14:textId="77777777" w:rsidR="004500FD" w:rsidRDefault="009A3965" w:rsidP="0097768C">
            <w:pPr>
              <w:spacing w:line="360" w:lineRule="auto"/>
              <w:ind w:firstLineChars="200" w:firstLine="480"/>
              <w:rPr>
                <w:kern w:val="0"/>
                <w:sz w:val="24"/>
              </w:rPr>
            </w:pPr>
            <w:r>
              <w:rPr>
                <w:kern w:val="0"/>
                <w:sz w:val="24"/>
              </w:rPr>
              <w:t>1</w:t>
            </w:r>
            <w:r>
              <w:rPr>
                <w:rFonts w:hint="eastAsia"/>
                <w:kern w:val="0"/>
                <w:sz w:val="24"/>
              </w:rPr>
              <w:t>、</w:t>
            </w:r>
            <w:r w:rsidRPr="009A3965">
              <w:rPr>
                <w:kern w:val="0"/>
                <w:sz w:val="24"/>
              </w:rPr>
              <w:t>土石方</w:t>
            </w:r>
          </w:p>
          <w:p w14:paraId="73A8B6EB" w14:textId="48CA7C23" w:rsidR="009A3965" w:rsidRDefault="009A3965" w:rsidP="00102D18">
            <w:pPr>
              <w:spacing w:line="360" w:lineRule="auto"/>
              <w:ind w:firstLineChars="200" w:firstLine="480"/>
              <w:rPr>
                <w:kern w:val="0"/>
                <w:sz w:val="24"/>
              </w:rPr>
            </w:pPr>
            <w:bookmarkStart w:id="98" w:name="OLE_LINK12"/>
            <w:r w:rsidRPr="009A3965">
              <w:rPr>
                <w:kern w:val="0"/>
                <w:sz w:val="24"/>
              </w:rPr>
              <w:t>根据项目工程设计</w:t>
            </w:r>
            <w:bookmarkEnd w:id="98"/>
            <w:r w:rsidRPr="009A3965">
              <w:rPr>
                <w:kern w:val="0"/>
                <w:sz w:val="24"/>
              </w:rPr>
              <w:t>，并向施工单位了解，</w:t>
            </w:r>
            <w:r>
              <w:rPr>
                <w:rFonts w:hint="eastAsia"/>
                <w:kern w:val="0"/>
                <w:sz w:val="24"/>
              </w:rPr>
              <w:t>本</w:t>
            </w:r>
            <w:r w:rsidRPr="009A3965">
              <w:rPr>
                <w:kern w:val="0"/>
                <w:sz w:val="24"/>
              </w:rPr>
              <w:t>项目矿山生态修复工程产生的土石方主要来源于地质环境治理、地形地貌重塑工程，</w:t>
            </w:r>
            <w:r w:rsidR="0024219B" w:rsidRPr="00102D18">
              <w:rPr>
                <w:rFonts w:hint="eastAsia"/>
                <w:kern w:val="0"/>
                <w:sz w:val="24"/>
              </w:rPr>
              <w:t>场地平整工程土石总挖方量</w:t>
            </w:r>
            <w:r w:rsidR="0024219B" w:rsidRPr="00102D18">
              <w:rPr>
                <w:rFonts w:hint="eastAsia"/>
                <w:kern w:val="0"/>
                <w:sz w:val="24"/>
              </w:rPr>
              <w:t>79483.53m</w:t>
            </w:r>
            <w:r w:rsidR="0024219B" w:rsidRPr="00102D18">
              <w:rPr>
                <w:rFonts w:hint="eastAsia"/>
                <w:kern w:val="0"/>
                <w:sz w:val="24"/>
                <w:vertAlign w:val="superscript"/>
              </w:rPr>
              <w:t>3</w:t>
            </w:r>
            <w:r w:rsidR="0024219B" w:rsidRPr="00102D18">
              <w:rPr>
                <w:rFonts w:hint="eastAsia"/>
                <w:kern w:val="0"/>
                <w:sz w:val="24"/>
              </w:rPr>
              <w:t>，总填方量</w:t>
            </w:r>
            <w:r w:rsidR="0024219B" w:rsidRPr="00102D18">
              <w:rPr>
                <w:rFonts w:hint="eastAsia"/>
                <w:kern w:val="0"/>
                <w:sz w:val="24"/>
              </w:rPr>
              <w:t>45701.94m</w:t>
            </w:r>
            <w:r w:rsidR="0024219B" w:rsidRPr="00102D18">
              <w:rPr>
                <w:rFonts w:hint="eastAsia"/>
                <w:kern w:val="0"/>
                <w:sz w:val="24"/>
                <w:vertAlign w:val="superscript"/>
              </w:rPr>
              <w:t>3</w:t>
            </w:r>
            <w:r w:rsidR="0024219B" w:rsidRPr="00102D18">
              <w:rPr>
                <w:rFonts w:hint="eastAsia"/>
                <w:kern w:val="0"/>
                <w:sz w:val="24"/>
              </w:rPr>
              <w:t>，剩余</w:t>
            </w:r>
            <w:r w:rsidR="0024219B" w:rsidRPr="00102D18">
              <w:rPr>
                <w:rFonts w:hint="eastAsia"/>
                <w:kern w:val="0"/>
                <w:sz w:val="24"/>
              </w:rPr>
              <w:t>33781.59m</w:t>
            </w:r>
            <w:r w:rsidR="0024219B" w:rsidRPr="00102D18">
              <w:rPr>
                <w:rFonts w:hint="eastAsia"/>
                <w:kern w:val="0"/>
                <w:sz w:val="24"/>
              </w:rPr>
              <w:t>³</w:t>
            </w:r>
            <w:r w:rsidR="0024219B">
              <w:rPr>
                <w:rFonts w:hint="eastAsia"/>
                <w:kern w:val="0"/>
                <w:sz w:val="24"/>
              </w:rPr>
              <w:t>，</w:t>
            </w:r>
            <w:r w:rsidRPr="009A3965">
              <w:rPr>
                <w:kern w:val="0"/>
                <w:sz w:val="24"/>
              </w:rPr>
              <w:t>矿山生态修复工程产生的土石方就近回填到该矿山低洼区，</w:t>
            </w:r>
            <w:r w:rsidR="0024219B">
              <w:rPr>
                <w:rFonts w:hint="eastAsia"/>
                <w:kern w:val="0"/>
                <w:sz w:val="24"/>
              </w:rPr>
              <w:t>剩余的</w:t>
            </w:r>
            <w:r w:rsidR="00677B6A" w:rsidRPr="00677B6A">
              <w:rPr>
                <w:rFonts w:hint="eastAsia"/>
                <w:kern w:val="0"/>
                <w:sz w:val="24"/>
              </w:rPr>
              <w:t>废石料用于井下井</w:t>
            </w:r>
            <w:proofErr w:type="gramStart"/>
            <w:r w:rsidR="00677B6A" w:rsidRPr="00677B6A">
              <w:rPr>
                <w:rFonts w:hint="eastAsia"/>
                <w:kern w:val="0"/>
                <w:sz w:val="24"/>
              </w:rPr>
              <w:t>工内部</w:t>
            </w:r>
            <w:proofErr w:type="gramEnd"/>
            <w:r w:rsidR="00677B6A" w:rsidRPr="00677B6A">
              <w:rPr>
                <w:rFonts w:hint="eastAsia"/>
                <w:kern w:val="0"/>
                <w:sz w:val="24"/>
              </w:rPr>
              <w:t>回填使用</w:t>
            </w:r>
            <w:r w:rsidR="0024219B">
              <w:rPr>
                <w:rFonts w:hint="eastAsia"/>
                <w:kern w:val="0"/>
                <w:sz w:val="24"/>
              </w:rPr>
              <w:t>，</w:t>
            </w:r>
            <w:r w:rsidRPr="009A3965">
              <w:rPr>
                <w:kern w:val="0"/>
                <w:sz w:val="24"/>
              </w:rPr>
              <w:t>不产生废弃土石方，不涉及土石方外运，土石方处置率达</w:t>
            </w:r>
            <w:r w:rsidRPr="009A3965">
              <w:rPr>
                <w:kern w:val="0"/>
                <w:sz w:val="24"/>
              </w:rPr>
              <w:t>100%</w:t>
            </w:r>
            <w:r w:rsidRPr="009A3965">
              <w:rPr>
                <w:kern w:val="0"/>
                <w:sz w:val="24"/>
              </w:rPr>
              <w:t>。</w:t>
            </w:r>
          </w:p>
          <w:p w14:paraId="01C8DECC" w14:textId="133263D3" w:rsidR="00102D18" w:rsidRDefault="00102D18" w:rsidP="009A3965">
            <w:pPr>
              <w:spacing w:line="360" w:lineRule="auto"/>
              <w:ind w:firstLineChars="200" w:firstLine="480"/>
              <w:rPr>
                <w:kern w:val="0"/>
                <w:sz w:val="24"/>
              </w:rPr>
            </w:pPr>
            <w:r>
              <w:rPr>
                <w:rFonts w:hint="eastAsia"/>
                <w:kern w:val="0"/>
                <w:sz w:val="24"/>
              </w:rPr>
              <w:t>2</w:t>
            </w:r>
            <w:r>
              <w:rPr>
                <w:rFonts w:hint="eastAsia"/>
                <w:kern w:val="0"/>
                <w:sz w:val="24"/>
              </w:rPr>
              <w:t>、建筑垃圾</w:t>
            </w:r>
          </w:p>
          <w:p w14:paraId="0F2C4B74" w14:textId="74093087" w:rsidR="00C82C46" w:rsidRDefault="006B08CA" w:rsidP="009A3965">
            <w:pPr>
              <w:spacing w:line="360" w:lineRule="auto"/>
              <w:ind w:firstLineChars="200" w:firstLine="480"/>
              <w:rPr>
                <w:kern w:val="0"/>
                <w:sz w:val="24"/>
              </w:rPr>
            </w:pPr>
            <w:r w:rsidRPr="006B08CA">
              <w:rPr>
                <w:rFonts w:hint="eastAsia"/>
                <w:kern w:val="0"/>
                <w:sz w:val="24"/>
              </w:rPr>
              <w:t>本项目施工期施工垃圾应分类堆放，可回收利用的回收利用，不可回收利用的应及时清运至当地有关部门要求的指定点</w:t>
            </w:r>
            <w:r w:rsidR="00D42F2A" w:rsidRPr="00D42F2A">
              <w:rPr>
                <w:kern w:val="0"/>
                <w:sz w:val="24"/>
              </w:rPr>
              <w:t>。</w:t>
            </w:r>
          </w:p>
          <w:p w14:paraId="78AD398C" w14:textId="77777777" w:rsidR="00102D18" w:rsidRDefault="00C82C46" w:rsidP="009A3965">
            <w:pPr>
              <w:spacing w:line="360" w:lineRule="auto"/>
              <w:ind w:firstLineChars="200" w:firstLine="480"/>
              <w:rPr>
                <w:kern w:val="0"/>
                <w:sz w:val="24"/>
              </w:rPr>
            </w:pPr>
            <w:bookmarkStart w:id="99" w:name="OLE_LINK80"/>
            <w:r>
              <w:rPr>
                <w:rFonts w:hint="eastAsia"/>
                <w:kern w:val="0"/>
                <w:sz w:val="24"/>
              </w:rPr>
              <w:t>3</w:t>
            </w:r>
            <w:r>
              <w:rPr>
                <w:rFonts w:hint="eastAsia"/>
                <w:kern w:val="0"/>
                <w:sz w:val="24"/>
              </w:rPr>
              <w:t>、生活垃圾</w:t>
            </w:r>
          </w:p>
          <w:p w14:paraId="18BF64C5" w14:textId="13D7950A" w:rsidR="00C85B52" w:rsidRPr="00C85B52" w:rsidRDefault="00460A50" w:rsidP="00C85B52">
            <w:pPr>
              <w:spacing w:line="360" w:lineRule="auto"/>
              <w:ind w:firstLineChars="200" w:firstLine="480"/>
              <w:rPr>
                <w:kern w:val="0"/>
                <w:sz w:val="24"/>
              </w:rPr>
            </w:pPr>
            <w:bookmarkStart w:id="100" w:name="OLE_LINK83"/>
            <w:bookmarkEnd w:id="99"/>
            <w:r w:rsidRPr="00460A50">
              <w:rPr>
                <w:rFonts w:hint="eastAsia"/>
                <w:kern w:val="0"/>
                <w:sz w:val="24"/>
              </w:rPr>
              <w:t>生活垃圾及时收集到指定的垃圾箱或桶内，统一交由环卫部门处理</w:t>
            </w:r>
            <w:r w:rsidR="00C85B52" w:rsidRPr="00C85B52">
              <w:rPr>
                <w:rFonts w:hint="eastAsia"/>
                <w:kern w:val="0"/>
                <w:sz w:val="24"/>
              </w:rPr>
              <w:t>。</w:t>
            </w:r>
          </w:p>
          <w:bookmarkEnd w:id="100"/>
          <w:p w14:paraId="093F0D6A" w14:textId="10E61E94" w:rsidR="00C85B52" w:rsidRDefault="00C85B52" w:rsidP="00C85B52">
            <w:pPr>
              <w:spacing w:line="360" w:lineRule="auto"/>
              <w:ind w:firstLineChars="200" w:firstLine="480"/>
              <w:rPr>
                <w:kern w:val="0"/>
                <w:sz w:val="24"/>
              </w:rPr>
            </w:pPr>
            <w:r w:rsidRPr="00C85B52">
              <w:rPr>
                <w:rFonts w:hint="eastAsia"/>
                <w:kern w:val="0"/>
                <w:sz w:val="24"/>
              </w:rPr>
              <w:t>综上，本项目固体废物均能得到妥善处置，对环境影响不大。</w:t>
            </w:r>
          </w:p>
          <w:p w14:paraId="2D9F96D8" w14:textId="21EEEBCC" w:rsidR="004C4A05" w:rsidRDefault="004C4A05" w:rsidP="004C4A05">
            <w:pPr>
              <w:spacing w:line="360" w:lineRule="auto"/>
              <w:rPr>
                <w:b/>
                <w:kern w:val="0"/>
                <w:sz w:val="24"/>
              </w:rPr>
            </w:pPr>
            <w:r>
              <w:rPr>
                <w:rFonts w:eastAsiaTheme="majorEastAsia"/>
                <w:b/>
                <w:bCs/>
                <w:sz w:val="24"/>
              </w:rPr>
              <w:t>4.6</w:t>
            </w:r>
            <w:r>
              <w:rPr>
                <w:rFonts w:eastAsiaTheme="majorEastAsia" w:hint="eastAsia"/>
                <w:b/>
                <w:bCs/>
                <w:sz w:val="24"/>
              </w:rPr>
              <w:t>施工期</w:t>
            </w:r>
            <w:r>
              <w:rPr>
                <w:rFonts w:hint="eastAsia"/>
                <w:b/>
                <w:kern w:val="0"/>
                <w:sz w:val="24"/>
              </w:rPr>
              <w:t>生态环境</w:t>
            </w:r>
            <w:r w:rsidRPr="00285945">
              <w:rPr>
                <w:rFonts w:hint="eastAsia"/>
                <w:b/>
                <w:kern w:val="0"/>
                <w:sz w:val="24"/>
              </w:rPr>
              <w:t>影响分析</w:t>
            </w:r>
          </w:p>
          <w:p w14:paraId="0A95EAA5" w14:textId="73CABD73" w:rsidR="004C0451" w:rsidRDefault="004C0451" w:rsidP="004C0451">
            <w:pPr>
              <w:spacing w:line="360" w:lineRule="auto"/>
              <w:ind w:firstLineChars="200" w:firstLine="480"/>
              <w:rPr>
                <w:kern w:val="0"/>
                <w:sz w:val="24"/>
              </w:rPr>
            </w:pPr>
            <w:r>
              <w:rPr>
                <w:kern w:val="0"/>
                <w:sz w:val="24"/>
              </w:rPr>
              <w:t>1</w:t>
            </w:r>
            <w:r>
              <w:rPr>
                <w:rFonts w:hint="eastAsia"/>
                <w:kern w:val="0"/>
                <w:sz w:val="24"/>
              </w:rPr>
              <w:t>、对植被的影响</w:t>
            </w:r>
          </w:p>
          <w:p w14:paraId="43D2EB33" w14:textId="46C4B3B0" w:rsidR="004C0451" w:rsidRPr="004C0451" w:rsidRDefault="004C0451" w:rsidP="004C0451">
            <w:pPr>
              <w:spacing w:line="360" w:lineRule="auto"/>
              <w:ind w:firstLineChars="200" w:firstLine="480"/>
              <w:rPr>
                <w:kern w:val="0"/>
                <w:sz w:val="24"/>
              </w:rPr>
            </w:pPr>
            <w:r w:rsidRPr="004C0451">
              <w:rPr>
                <w:kern w:val="0"/>
                <w:sz w:val="24"/>
              </w:rPr>
              <w:t>修复工程实施对矿山区域原有植被影响较大，部分区域由于削坡卸荷、</w:t>
            </w:r>
            <w:proofErr w:type="gramStart"/>
            <w:r w:rsidRPr="004C0451">
              <w:rPr>
                <w:kern w:val="0"/>
                <w:sz w:val="24"/>
              </w:rPr>
              <w:t>坡面清危等</w:t>
            </w:r>
            <w:proofErr w:type="gramEnd"/>
            <w:r w:rsidRPr="004C0451">
              <w:rPr>
                <w:kern w:val="0"/>
                <w:sz w:val="24"/>
              </w:rPr>
              <w:t>而导致区域原有植被全部被移除，全区域覆土单元原有植被由于压覆而全部消失，部分覆土及补植区域原有植被也因穴状整地、回填而受到相当程度干扰，总体而言，各矿山原有植被保存较少，仅部分区域保留原有植被，植被覆盖度、地上生物量均受到显著影响。</w:t>
            </w:r>
          </w:p>
          <w:p w14:paraId="2966E058" w14:textId="245D53A8" w:rsidR="004C0451" w:rsidRPr="004C0451" w:rsidRDefault="004C0451" w:rsidP="004C0451">
            <w:pPr>
              <w:spacing w:line="360" w:lineRule="auto"/>
              <w:ind w:firstLineChars="200" w:firstLine="480"/>
              <w:rPr>
                <w:kern w:val="0"/>
                <w:sz w:val="24"/>
              </w:rPr>
            </w:pPr>
            <w:r w:rsidRPr="004C0451">
              <w:rPr>
                <w:kern w:val="0"/>
                <w:sz w:val="24"/>
              </w:rPr>
              <w:lastRenderedPageBreak/>
              <w:t>现场踏勘时，项目矿山有植物长势不佳，乔木和草地也未达到生长旺盛期，因此现场踏勘阶段，植被重构工程对矿山修复区域植被覆盖度、地上生物</w:t>
            </w:r>
            <w:proofErr w:type="gramStart"/>
            <w:r w:rsidRPr="004C0451">
              <w:rPr>
                <w:kern w:val="0"/>
                <w:sz w:val="24"/>
              </w:rPr>
              <w:t>量形成</w:t>
            </w:r>
            <w:proofErr w:type="gramEnd"/>
            <w:r w:rsidRPr="004C0451">
              <w:rPr>
                <w:kern w:val="0"/>
                <w:sz w:val="24"/>
              </w:rPr>
              <w:t>的代偿作用不明显，各修复区域地表裸露显著。</w:t>
            </w:r>
          </w:p>
          <w:p w14:paraId="245EF9F5" w14:textId="51B03B19" w:rsidR="004C0451" w:rsidRDefault="004C0451" w:rsidP="004C0451">
            <w:pPr>
              <w:spacing w:line="360" w:lineRule="auto"/>
              <w:ind w:firstLineChars="200" w:firstLine="480"/>
              <w:rPr>
                <w:kern w:val="0"/>
                <w:sz w:val="24"/>
              </w:rPr>
            </w:pPr>
            <w:r w:rsidRPr="004C0451">
              <w:rPr>
                <w:kern w:val="0"/>
                <w:sz w:val="24"/>
              </w:rPr>
              <w:t>但从长期角度看，在养护得当的情况下，植被重构工程所栽植的乔木、草本植物会逐渐生长，逐渐形成较为稳定的群落，矿山区域植被覆盖度、地上生物量都将较现状显著增加。综合矿山修复</w:t>
            </w:r>
            <w:proofErr w:type="gramStart"/>
            <w:r w:rsidRPr="004C0451">
              <w:rPr>
                <w:kern w:val="0"/>
                <w:sz w:val="24"/>
              </w:rPr>
              <w:t>前照片</w:t>
            </w:r>
            <w:proofErr w:type="gramEnd"/>
            <w:r w:rsidRPr="004C0451">
              <w:rPr>
                <w:kern w:val="0"/>
                <w:sz w:val="24"/>
              </w:rPr>
              <w:t>分析，本次环评认为，在养护、管理得当的情况下，随着修复区域人工栽植的植物萌发、生长，矿山修复区域植被覆盖度、地上生物量都将明显提高，且在一定时期内提高速率较快，直至达到相对稳定水平；最终，修复后矿山区域植被覆盖度、地上生物量都将较修复工程实施前有直观提高。</w:t>
            </w:r>
          </w:p>
          <w:p w14:paraId="68C8F517" w14:textId="794D6AF5" w:rsidR="00082F1E" w:rsidRDefault="00082F1E" w:rsidP="00082F1E">
            <w:pPr>
              <w:spacing w:line="360" w:lineRule="auto"/>
              <w:ind w:firstLineChars="200" w:firstLine="480"/>
              <w:rPr>
                <w:kern w:val="0"/>
                <w:sz w:val="24"/>
              </w:rPr>
            </w:pPr>
            <w:r>
              <w:rPr>
                <w:kern w:val="0"/>
                <w:sz w:val="24"/>
              </w:rPr>
              <w:t>2</w:t>
            </w:r>
            <w:r>
              <w:rPr>
                <w:rFonts w:hint="eastAsia"/>
                <w:kern w:val="0"/>
                <w:sz w:val="24"/>
              </w:rPr>
              <w:t>、对动物的影响</w:t>
            </w:r>
          </w:p>
          <w:p w14:paraId="672FBE2C" w14:textId="4B87205C" w:rsidR="004C4A05" w:rsidRDefault="00FD25FF" w:rsidP="00FD25FF">
            <w:pPr>
              <w:spacing w:line="360" w:lineRule="auto"/>
              <w:ind w:firstLineChars="200" w:firstLine="480"/>
              <w:rPr>
                <w:kern w:val="0"/>
                <w:sz w:val="24"/>
              </w:rPr>
            </w:pPr>
            <w:bookmarkStart w:id="101" w:name="OLE_LINK116"/>
            <w:r w:rsidRPr="00FD25FF">
              <w:rPr>
                <w:kern w:val="0"/>
                <w:sz w:val="24"/>
              </w:rPr>
              <w:t>本项目</w:t>
            </w:r>
            <w:bookmarkEnd w:id="101"/>
            <w:r w:rsidRPr="00FD25FF">
              <w:rPr>
                <w:kern w:val="0"/>
                <w:sz w:val="24"/>
              </w:rPr>
              <w:t>建设区域及周围主要陆生动物包括小型动物（如鼠类）、昆虫类、鸟类（麻雀、家燕等）。施工期施工人员的施工活动，将对以上陆生动物造成影响，主要影响表现为工程占地减少了动物的栖息地，同时，施工活动中的人员嘈杂声、工程施工噪声等使动物产生趋避反映，远离施工现场，缩小活动区域，但不会对其种群生存产生危害。因此，项目建设对区域附近陆生动物影响比较小，只要加强对施工人员和管理人员的教育，禁止乱捕乱杀，随着施工期活动的结束，对动物的影响也随之消失。所以不会造成动物链的破坏，不会破坏生态平衡。</w:t>
            </w:r>
          </w:p>
          <w:p w14:paraId="19F155D9" w14:textId="6CB73ED4" w:rsidR="0049741D" w:rsidRDefault="0049741D" w:rsidP="00FD25FF">
            <w:pPr>
              <w:spacing w:line="360" w:lineRule="auto"/>
              <w:ind w:firstLineChars="200" w:firstLine="480"/>
              <w:rPr>
                <w:kern w:val="0"/>
                <w:sz w:val="24"/>
              </w:rPr>
            </w:pPr>
            <w:r>
              <w:rPr>
                <w:rFonts w:hint="eastAsia"/>
                <w:kern w:val="0"/>
                <w:sz w:val="24"/>
              </w:rPr>
              <w:t>3</w:t>
            </w:r>
            <w:r>
              <w:rPr>
                <w:rFonts w:hint="eastAsia"/>
                <w:kern w:val="0"/>
                <w:sz w:val="24"/>
              </w:rPr>
              <w:t>、对保护区的影响</w:t>
            </w:r>
          </w:p>
          <w:p w14:paraId="4CF23018" w14:textId="30195E25" w:rsidR="0049741D" w:rsidRDefault="006E1ABF" w:rsidP="00FD25FF">
            <w:pPr>
              <w:spacing w:line="360" w:lineRule="auto"/>
              <w:ind w:firstLineChars="200" w:firstLine="480"/>
              <w:rPr>
                <w:kern w:val="0"/>
                <w:sz w:val="24"/>
              </w:rPr>
            </w:pPr>
            <w:r w:rsidRPr="00FD25FF">
              <w:rPr>
                <w:kern w:val="0"/>
                <w:sz w:val="24"/>
              </w:rPr>
              <w:t>本项目</w:t>
            </w:r>
            <w:r w:rsidR="0049741D">
              <w:rPr>
                <w:rFonts w:hint="eastAsia"/>
                <w:kern w:val="0"/>
                <w:sz w:val="24"/>
              </w:rPr>
              <w:t>施工时会对保护区的动植物产生部分</w:t>
            </w:r>
            <w:r w:rsidR="0049741D" w:rsidRPr="0049741D">
              <w:rPr>
                <w:rFonts w:hint="eastAsia"/>
                <w:kern w:val="0"/>
                <w:sz w:val="24"/>
              </w:rPr>
              <w:t>影响，</w:t>
            </w:r>
            <w:r w:rsidRPr="006E1ABF">
              <w:rPr>
                <w:rFonts w:hint="eastAsia"/>
                <w:kern w:val="0"/>
                <w:sz w:val="24"/>
              </w:rPr>
              <w:t>对景观的影响具有局部性和暂时性，其不利影响将在施工结束及后续生态恢复措施落实后逐步消除。</w:t>
            </w:r>
            <w:r w:rsidRPr="006E1ABF">
              <w:rPr>
                <w:rFonts w:hint="eastAsia"/>
                <w:kern w:val="0"/>
                <w:sz w:val="24"/>
              </w:rPr>
              <w:t xml:space="preserve"> </w:t>
            </w:r>
            <w:r w:rsidRPr="006E1ABF">
              <w:rPr>
                <w:rFonts w:hint="eastAsia"/>
                <w:kern w:val="0"/>
                <w:sz w:val="24"/>
              </w:rPr>
              <w:t>项目施工对区域整体景观格局及湿地、草地等其他生态景观类型基本不构成影响，</w:t>
            </w:r>
            <w:r w:rsidR="009274F1">
              <w:rPr>
                <w:rFonts w:hint="eastAsia"/>
                <w:kern w:val="0"/>
                <w:sz w:val="24"/>
              </w:rPr>
              <w:t>对保护区</w:t>
            </w:r>
            <w:r w:rsidRPr="006E1ABF">
              <w:rPr>
                <w:rFonts w:hint="eastAsia"/>
                <w:kern w:val="0"/>
                <w:sz w:val="24"/>
              </w:rPr>
              <w:t>整体景观影响较小</w:t>
            </w:r>
            <w:r w:rsidR="009274F1">
              <w:rPr>
                <w:rFonts w:hint="eastAsia"/>
                <w:kern w:val="0"/>
                <w:sz w:val="24"/>
              </w:rPr>
              <w:t>。</w:t>
            </w:r>
          </w:p>
          <w:p w14:paraId="2ED1DAC0" w14:textId="55C6B009" w:rsidR="000E2258" w:rsidRPr="004C4A05" w:rsidRDefault="000E2258" w:rsidP="00FD25FF">
            <w:pPr>
              <w:spacing w:line="360" w:lineRule="auto"/>
              <w:ind w:firstLineChars="200" w:firstLine="480"/>
              <w:rPr>
                <w:kern w:val="0"/>
                <w:sz w:val="24"/>
              </w:rPr>
            </w:pPr>
            <w:r w:rsidRPr="000E2258">
              <w:rPr>
                <w:rFonts w:hint="eastAsia"/>
                <w:kern w:val="0"/>
                <w:sz w:val="24"/>
              </w:rPr>
              <w:t>因此，本项目施工期对生态影响可接受。</w:t>
            </w:r>
          </w:p>
          <w:p w14:paraId="52F24518" w14:textId="6CB751B9" w:rsidR="00B53348" w:rsidRDefault="00B53348" w:rsidP="00B53348">
            <w:pPr>
              <w:spacing w:line="360" w:lineRule="auto"/>
              <w:rPr>
                <w:b/>
                <w:kern w:val="0"/>
                <w:sz w:val="24"/>
              </w:rPr>
            </w:pPr>
            <w:r>
              <w:rPr>
                <w:rFonts w:eastAsiaTheme="majorEastAsia"/>
                <w:b/>
                <w:bCs/>
                <w:sz w:val="24"/>
              </w:rPr>
              <w:t>4.</w:t>
            </w:r>
            <w:r w:rsidR="004C4A05">
              <w:rPr>
                <w:rFonts w:eastAsiaTheme="majorEastAsia"/>
                <w:b/>
                <w:bCs/>
                <w:sz w:val="24"/>
              </w:rPr>
              <w:t>7</w:t>
            </w:r>
            <w:r>
              <w:rPr>
                <w:rFonts w:eastAsiaTheme="majorEastAsia" w:hint="eastAsia"/>
                <w:b/>
                <w:bCs/>
                <w:sz w:val="24"/>
              </w:rPr>
              <w:t>施工期</w:t>
            </w:r>
            <w:r w:rsidRPr="00B53348">
              <w:rPr>
                <w:rFonts w:hint="eastAsia"/>
                <w:b/>
                <w:kern w:val="0"/>
                <w:sz w:val="24"/>
              </w:rPr>
              <w:t>环境风险</w:t>
            </w:r>
            <w:r w:rsidRPr="00285945">
              <w:rPr>
                <w:rFonts w:hint="eastAsia"/>
                <w:b/>
                <w:kern w:val="0"/>
                <w:sz w:val="24"/>
              </w:rPr>
              <w:t>分析</w:t>
            </w:r>
          </w:p>
          <w:p w14:paraId="1E6F3DA2" w14:textId="77777777" w:rsidR="006F2C05" w:rsidRDefault="006F2C05" w:rsidP="006F2C05">
            <w:pPr>
              <w:spacing w:line="360" w:lineRule="auto"/>
              <w:ind w:firstLineChars="200" w:firstLine="480"/>
              <w:rPr>
                <w:kern w:val="0"/>
                <w:sz w:val="24"/>
              </w:rPr>
            </w:pPr>
            <w:r w:rsidRPr="006F2C05">
              <w:rPr>
                <w:kern w:val="0"/>
                <w:sz w:val="24"/>
              </w:rPr>
              <w:t>环境风险是指突发性灾难事故造成重大环境污染的事件，它具有危害性大、影响范围广等特点，同时风险发生的概率又有很大的不确定性，倘若一旦发生，其破坏性极强，对生态环境会产生严重破坏。</w:t>
            </w:r>
          </w:p>
          <w:p w14:paraId="041A67FA" w14:textId="77777777" w:rsidR="00B53348" w:rsidRDefault="006F2C05" w:rsidP="006F2C05">
            <w:pPr>
              <w:spacing w:line="360" w:lineRule="auto"/>
              <w:ind w:firstLineChars="200" w:firstLine="480"/>
              <w:rPr>
                <w:kern w:val="0"/>
                <w:sz w:val="24"/>
              </w:rPr>
            </w:pPr>
            <w:r w:rsidRPr="006F2C05">
              <w:rPr>
                <w:kern w:val="0"/>
                <w:sz w:val="24"/>
              </w:rPr>
              <w:lastRenderedPageBreak/>
              <w:t>环境风险评价的目的是分析和预测项目存在的潜在危险、有害因素，项目运行期间可能发生的突发性事件或事故，引起有毒有害和易燃易爆等物质的泄漏，所造成的人身安全与环境影响和损害程度，提出合理可行的防范、应急与减缓措施，以使项目事故率、损失和环境影响达到可接受的水平。</w:t>
            </w:r>
          </w:p>
          <w:p w14:paraId="771BEF34" w14:textId="0CB90AFF" w:rsidR="004C4A05" w:rsidRPr="00B53348" w:rsidRDefault="00CF0EFC" w:rsidP="00CF0EFC">
            <w:pPr>
              <w:spacing w:line="360" w:lineRule="auto"/>
              <w:ind w:firstLineChars="200" w:firstLine="480"/>
              <w:rPr>
                <w:kern w:val="0"/>
                <w:sz w:val="24"/>
              </w:rPr>
            </w:pPr>
            <w:r w:rsidRPr="00CF0EFC">
              <w:rPr>
                <w:kern w:val="0"/>
                <w:sz w:val="24"/>
              </w:rPr>
              <w:t>根据施工单位介绍，工程施工期间</w:t>
            </w:r>
            <w:r>
              <w:rPr>
                <w:rFonts w:hint="eastAsia"/>
                <w:kern w:val="0"/>
                <w:sz w:val="24"/>
              </w:rPr>
              <w:t>将会</w:t>
            </w:r>
            <w:r w:rsidRPr="00CF0EFC">
              <w:rPr>
                <w:kern w:val="0"/>
                <w:sz w:val="24"/>
              </w:rPr>
              <w:t>落实风险防范措施，</w:t>
            </w:r>
            <w:r w:rsidR="00B567DB">
              <w:rPr>
                <w:rFonts w:hint="eastAsia"/>
                <w:kern w:val="0"/>
                <w:sz w:val="24"/>
              </w:rPr>
              <w:t>会</w:t>
            </w:r>
            <w:r w:rsidRPr="00CF0EFC">
              <w:rPr>
                <w:kern w:val="0"/>
                <w:sz w:val="24"/>
              </w:rPr>
              <w:t>对工作人员进行风险防范培训，增强其环境保护和防火意识，施工时</w:t>
            </w:r>
            <w:r w:rsidR="00B567DB">
              <w:rPr>
                <w:rFonts w:hint="eastAsia"/>
                <w:kern w:val="0"/>
                <w:sz w:val="24"/>
              </w:rPr>
              <w:t>将</w:t>
            </w:r>
            <w:r w:rsidRPr="00CF0EFC">
              <w:rPr>
                <w:kern w:val="0"/>
                <w:sz w:val="24"/>
              </w:rPr>
              <w:t>配备必要的消防设施、电气装置、水处理系统等</w:t>
            </w:r>
            <w:r w:rsidR="00B567DB">
              <w:rPr>
                <w:rFonts w:hint="eastAsia"/>
                <w:kern w:val="0"/>
                <w:sz w:val="24"/>
              </w:rPr>
              <w:t>。</w:t>
            </w:r>
          </w:p>
        </w:tc>
      </w:tr>
      <w:tr w:rsidR="00BA33A8" w14:paraId="59828F3C" w14:textId="77777777" w:rsidTr="00F91561">
        <w:trPr>
          <w:trHeight w:val="4098"/>
          <w:jc w:val="center"/>
        </w:trPr>
        <w:tc>
          <w:tcPr>
            <w:tcW w:w="879" w:type="dxa"/>
            <w:tcMar>
              <w:left w:w="28" w:type="dxa"/>
              <w:right w:w="28" w:type="dxa"/>
            </w:tcMar>
            <w:vAlign w:val="center"/>
          </w:tcPr>
          <w:p w14:paraId="79369DAC" w14:textId="77777777" w:rsidR="00BA33A8" w:rsidRPr="00F91561" w:rsidRDefault="00BA33A8" w:rsidP="00A271D4">
            <w:pPr>
              <w:jc w:val="center"/>
              <w:rPr>
                <w:sz w:val="24"/>
              </w:rPr>
            </w:pPr>
            <w:r w:rsidRPr="00F91561">
              <w:rPr>
                <w:rFonts w:hint="eastAsia"/>
                <w:sz w:val="24"/>
              </w:rPr>
              <w:lastRenderedPageBreak/>
              <w:t>运营期生态环境影响分析</w:t>
            </w:r>
          </w:p>
        </w:tc>
        <w:tc>
          <w:tcPr>
            <w:tcW w:w="8363" w:type="dxa"/>
            <w:vAlign w:val="center"/>
          </w:tcPr>
          <w:p w14:paraId="5DB265C9" w14:textId="4146563F" w:rsidR="005F727C" w:rsidRDefault="005F727C" w:rsidP="005F727C">
            <w:pPr>
              <w:spacing w:line="360" w:lineRule="auto"/>
              <w:rPr>
                <w:b/>
                <w:kern w:val="0"/>
                <w:sz w:val="24"/>
              </w:rPr>
            </w:pPr>
            <w:r>
              <w:rPr>
                <w:rFonts w:eastAsiaTheme="majorEastAsia"/>
                <w:b/>
                <w:bCs/>
                <w:sz w:val="24"/>
              </w:rPr>
              <w:t>4.8</w:t>
            </w:r>
            <w:r>
              <w:rPr>
                <w:rFonts w:eastAsiaTheme="majorEastAsia" w:hint="eastAsia"/>
                <w:b/>
                <w:bCs/>
                <w:sz w:val="24"/>
              </w:rPr>
              <w:t>运营期</w:t>
            </w:r>
            <w:r w:rsidRPr="00285945">
              <w:rPr>
                <w:rFonts w:hint="eastAsia"/>
                <w:b/>
                <w:kern w:val="0"/>
                <w:sz w:val="24"/>
              </w:rPr>
              <w:t>大气环境影响分析</w:t>
            </w:r>
          </w:p>
          <w:p w14:paraId="67D2E4AF" w14:textId="10FED72A" w:rsidR="005F727C" w:rsidRDefault="005F727C" w:rsidP="005F727C">
            <w:pPr>
              <w:spacing w:line="360" w:lineRule="auto"/>
              <w:ind w:firstLineChars="200" w:firstLine="480"/>
              <w:rPr>
                <w:kern w:val="0"/>
                <w:sz w:val="24"/>
              </w:rPr>
            </w:pPr>
            <w:r w:rsidRPr="005F727C">
              <w:rPr>
                <w:kern w:val="0"/>
                <w:sz w:val="24"/>
              </w:rPr>
              <w:t>本项目为矿山生态修复工程，非污染类项目，项目施工建设完成后，营运期无废气产生。</w:t>
            </w:r>
          </w:p>
          <w:p w14:paraId="069A0457" w14:textId="334CCA62" w:rsidR="005F727C" w:rsidRDefault="005F727C" w:rsidP="005F727C">
            <w:pPr>
              <w:spacing w:line="360" w:lineRule="auto"/>
              <w:rPr>
                <w:b/>
                <w:kern w:val="0"/>
                <w:sz w:val="24"/>
              </w:rPr>
            </w:pPr>
            <w:r>
              <w:rPr>
                <w:rFonts w:eastAsiaTheme="majorEastAsia"/>
                <w:b/>
                <w:bCs/>
                <w:sz w:val="24"/>
              </w:rPr>
              <w:t>4.9</w:t>
            </w:r>
            <w:r>
              <w:rPr>
                <w:rFonts w:eastAsiaTheme="majorEastAsia" w:hint="eastAsia"/>
                <w:b/>
                <w:bCs/>
                <w:sz w:val="24"/>
              </w:rPr>
              <w:t>运营期</w:t>
            </w:r>
            <w:r w:rsidRPr="00211274">
              <w:rPr>
                <w:rFonts w:hint="eastAsia"/>
                <w:b/>
                <w:kern w:val="0"/>
                <w:sz w:val="24"/>
              </w:rPr>
              <w:t>地表水</w:t>
            </w:r>
            <w:r w:rsidRPr="00285945">
              <w:rPr>
                <w:rFonts w:hint="eastAsia"/>
                <w:b/>
                <w:kern w:val="0"/>
                <w:sz w:val="24"/>
              </w:rPr>
              <w:t>环境影响分析</w:t>
            </w:r>
          </w:p>
          <w:p w14:paraId="23FCDDA8" w14:textId="2EE3D1AF" w:rsidR="003E5416" w:rsidRDefault="003E5416" w:rsidP="003E5416">
            <w:pPr>
              <w:spacing w:line="360" w:lineRule="auto"/>
              <w:ind w:firstLineChars="200" w:firstLine="480"/>
              <w:rPr>
                <w:kern w:val="0"/>
                <w:sz w:val="24"/>
              </w:rPr>
            </w:pPr>
            <w:r w:rsidRPr="003E5416">
              <w:rPr>
                <w:kern w:val="0"/>
                <w:sz w:val="24"/>
              </w:rPr>
              <w:t>本项目运营期</w:t>
            </w:r>
            <w:r w:rsidR="0089336E">
              <w:rPr>
                <w:rFonts w:hint="eastAsia"/>
                <w:kern w:val="0"/>
                <w:sz w:val="24"/>
              </w:rPr>
              <w:t>无</w:t>
            </w:r>
            <w:r w:rsidRPr="003E5416">
              <w:rPr>
                <w:kern w:val="0"/>
                <w:sz w:val="24"/>
              </w:rPr>
              <w:t>废水</w:t>
            </w:r>
            <w:r w:rsidR="0089336E">
              <w:rPr>
                <w:rFonts w:hint="eastAsia"/>
                <w:kern w:val="0"/>
                <w:sz w:val="24"/>
              </w:rPr>
              <w:t>产生</w:t>
            </w:r>
            <w:r w:rsidRPr="003E5416">
              <w:rPr>
                <w:kern w:val="0"/>
                <w:sz w:val="24"/>
              </w:rPr>
              <w:t>。</w:t>
            </w:r>
          </w:p>
          <w:p w14:paraId="41704649" w14:textId="5619CC66" w:rsidR="00045DD2" w:rsidRDefault="00045DD2" w:rsidP="00045DD2">
            <w:pPr>
              <w:spacing w:line="360" w:lineRule="auto"/>
              <w:rPr>
                <w:b/>
                <w:kern w:val="0"/>
                <w:sz w:val="24"/>
              </w:rPr>
            </w:pPr>
            <w:r>
              <w:rPr>
                <w:rFonts w:eastAsiaTheme="majorEastAsia"/>
                <w:b/>
                <w:bCs/>
                <w:sz w:val="24"/>
              </w:rPr>
              <w:t>4.10</w:t>
            </w:r>
            <w:proofErr w:type="gramStart"/>
            <w:r>
              <w:rPr>
                <w:rFonts w:eastAsiaTheme="majorEastAsia" w:hint="eastAsia"/>
                <w:b/>
                <w:bCs/>
                <w:sz w:val="24"/>
              </w:rPr>
              <w:t>运营期</w:t>
            </w:r>
            <w:r>
              <w:rPr>
                <w:rFonts w:hint="eastAsia"/>
                <w:b/>
                <w:kern w:val="0"/>
                <w:sz w:val="24"/>
              </w:rPr>
              <w:t>声</w:t>
            </w:r>
            <w:r w:rsidRPr="00285945">
              <w:rPr>
                <w:rFonts w:hint="eastAsia"/>
                <w:b/>
                <w:kern w:val="0"/>
                <w:sz w:val="24"/>
              </w:rPr>
              <w:t>环境影响</w:t>
            </w:r>
            <w:proofErr w:type="gramEnd"/>
            <w:r w:rsidRPr="00285945">
              <w:rPr>
                <w:rFonts w:hint="eastAsia"/>
                <w:b/>
                <w:kern w:val="0"/>
                <w:sz w:val="24"/>
              </w:rPr>
              <w:t>分析</w:t>
            </w:r>
          </w:p>
          <w:p w14:paraId="0FD6312F" w14:textId="2398AAB5" w:rsidR="00045DD2" w:rsidRDefault="007C4529" w:rsidP="007C4529">
            <w:pPr>
              <w:spacing w:line="360" w:lineRule="auto"/>
              <w:ind w:firstLineChars="200" w:firstLine="480"/>
              <w:rPr>
                <w:kern w:val="0"/>
                <w:sz w:val="24"/>
              </w:rPr>
            </w:pPr>
            <w:r w:rsidRPr="007C4529">
              <w:rPr>
                <w:rFonts w:hint="eastAsia"/>
                <w:kern w:val="0"/>
                <w:sz w:val="24"/>
              </w:rPr>
              <w:t>本项目主要为矿山生态修复工程，投入运营后无噪声源，对</w:t>
            </w:r>
            <w:proofErr w:type="gramStart"/>
            <w:r w:rsidRPr="007C4529">
              <w:rPr>
                <w:rFonts w:hint="eastAsia"/>
                <w:kern w:val="0"/>
                <w:sz w:val="24"/>
              </w:rPr>
              <w:t>周边声</w:t>
            </w:r>
            <w:proofErr w:type="gramEnd"/>
            <w:r w:rsidRPr="007C4529">
              <w:rPr>
                <w:rFonts w:hint="eastAsia"/>
                <w:kern w:val="0"/>
                <w:sz w:val="24"/>
              </w:rPr>
              <w:t>环境影响较小</w:t>
            </w:r>
            <w:r>
              <w:rPr>
                <w:rFonts w:hint="eastAsia"/>
                <w:kern w:val="0"/>
                <w:sz w:val="24"/>
              </w:rPr>
              <w:t>。</w:t>
            </w:r>
          </w:p>
          <w:p w14:paraId="3044AF20" w14:textId="305B4B5C" w:rsidR="00060661" w:rsidRDefault="00060661" w:rsidP="00060661">
            <w:pPr>
              <w:spacing w:line="360" w:lineRule="auto"/>
              <w:rPr>
                <w:b/>
                <w:kern w:val="0"/>
                <w:sz w:val="24"/>
              </w:rPr>
            </w:pPr>
            <w:bookmarkStart w:id="102" w:name="OLE_LINK84"/>
            <w:r>
              <w:rPr>
                <w:rFonts w:eastAsiaTheme="majorEastAsia"/>
                <w:b/>
                <w:bCs/>
                <w:sz w:val="24"/>
              </w:rPr>
              <w:t>4.11</w:t>
            </w:r>
            <w:r>
              <w:rPr>
                <w:rFonts w:eastAsiaTheme="majorEastAsia" w:hint="eastAsia"/>
                <w:b/>
                <w:bCs/>
                <w:sz w:val="24"/>
              </w:rPr>
              <w:t>运营期</w:t>
            </w:r>
            <w:r>
              <w:rPr>
                <w:rFonts w:hint="eastAsia"/>
                <w:b/>
                <w:kern w:val="0"/>
                <w:sz w:val="24"/>
              </w:rPr>
              <w:t>固体废物</w:t>
            </w:r>
            <w:r w:rsidRPr="00285945">
              <w:rPr>
                <w:rFonts w:hint="eastAsia"/>
                <w:b/>
                <w:kern w:val="0"/>
                <w:sz w:val="24"/>
              </w:rPr>
              <w:t>环境影响分析</w:t>
            </w:r>
          </w:p>
          <w:bookmarkEnd w:id="102"/>
          <w:p w14:paraId="76F8DAD6" w14:textId="3B1A34C1" w:rsidR="000409CB" w:rsidRDefault="000409CB" w:rsidP="000409CB">
            <w:pPr>
              <w:spacing w:line="360" w:lineRule="auto"/>
              <w:ind w:firstLineChars="200" w:firstLine="480"/>
              <w:rPr>
                <w:kern w:val="0"/>
                <w:sz w:val="24"/>
              </w:rPr>
            </w:pPr>
            <w:r w:rsidRPr="000409CB">
              <w:rPr>
                <w:rFonts w:hint="eastAsia"/>
                <w:kern w:val="0"/>
                <w:sz w:val="24"/>
              </w:rPr>
              <w:t>运</w:t>
            </w:r>
            <w:r>
              <w:rPr>
                <w:rFonts w:hint="eastAsia"/>
                <w:kern w:val="0"/>
                <w:sz w:val="24"/>
              </w:rPr>
              <w:t>营</w:t>
            </w:r>
            <w:r w:rsidRPr="000409CB">
              <w:rPr>
                <w:rFonts w:hint="eastAsia"/>
                <w:kern w:val="0"/>
                <w:sz w:val="24"/>
              </w:rPr>
              <w:t>期固体废弃物主要是管理人员生活垃圾</w:t>
            </w:r>
            <w:r>
              <w:rPr>
                <w:rFonts w:hint="eastAsia"/>
                <w:kern w:val="0"/>
                <w:sz w:val="24"/>
              </w:rPr>
              <w:t>，</w:t>
            </w:r>
            <w:r w:rsidRPr="00460A50">
              <w:rPr>
                <w:rFonts w:hint="eastAsia"/>
                <w:kern w:val="0"/>
                <w:sz w:val="24"/>
              </w:rPr>
              <w:t>生活垃圾及时收集到指定的垃圾箱或桶内，统一交由环卫部门处理</w:t>
            </w:r>
            <w:r w:rsidRPr="00C85B52">
              <w:rPr>
                <w:rFonts w:hint="eastAsia"/>
                <w:kern w:val="0"/>
                <w:sz w:val="24"/>
              </w:rPr>
              <w:t>。</w:t>
            </w:r>
          </w:p>
          <w:p w14:paraId="0D887766" w14:textId="72CC55FB" w:rsidR="00865EE6" w:rsidRDefault="00865EE6" w:rsidP="00865EE6">
            <w:pPr>
              <w:spacing w:line="360" w:lineRule="auto"/>
              <w:rPr>
                <w:b/>
                <w:kern w:val="0"/>
                <w:sz w:val="24"/>
              </w:rPr>
            </w:pPr>
            <w:bookmarkStart w:id="103" w:name="OLE_LINK85"/>
            <w:r>
              <w:rPr>
                <w:rFonts w:eastAsiaTheme="majorEastAsia"/>
                <w:b/>
                <w:bCs/>
                <w:sz w:val="24"/>
              </w:rPr>
              <w:t>4.12</w:t>
            </w:r>
            <w:r>
              <w:rPr>
                <w:rFonts w:eastAsiaTheme="majorEastAsia" w:hint="eastAsia"/>
                <w:b/>
                <w:bCs/>
                <w:sz w:val="24"/>
              </w:rPr>
              <w:t>运营期</w:t>
            </w:r>
            <w:r>
              <w:rPr>
                <w:rFonts w:hint="eastAsia"/>
                <w:b/>
                <w:kern w:val="0"/>
                <w:sz w:val="24"/>
              </w:rPr>
              <w:t>地下水、土壤</w:t>
            </w:r>
            <w:r w:rsidRPr="00285945">
              <w:rPr>
                <w:rFonts w:hint="eastAsia"/>
                <w:b/>
                <w:kern w:val="0"/>
                <w:sz w:val="24"/>
              </w:rPr>
              <w:t>环境影响分析</w:t>
            </w:r>
          </w:p>
          <w:bookmarkEnd w:id="103"/>
          <w:p w14:paraId="7766B39D" w14:textId="5073853E" w:rsidR="00865EE6" w:rsidRPr="00865EE6" w:rsidRDefault="00865EE6" w:rsidP="00865EE6">
            <w:pPr>
              <w:spacing w:line="360" w:lineRule="auto"/>
              <w:ind w:firstLineChars="200" w:firstLine="480"/>
              <w:rPr>
                <w:kern w:val="0"/>
                <w:sz w:val="24"/>
              </w:rPr>
            </w:pPr>
            <w:r w:rsidRPr="00865EE6">
              <w:rPr>
                <w:rFonts w:hint="eastAsia"/>
                <w:kern w:val="0"/>
                <w:sz w:val="24"/>
              </w:rPr>
              <w:t>本工程主要是对矿山进行生态修复，对区域土壤和地下水影响较小。运营期主要工作为管护，不在施工期基础上新增土地利用类型改变。</w:t>
            </w:r>
          </w:p>
          <w:p w14:paraId="4802E4AD" w14:textId="6725352F" w:rsidR="006413BC" w:rsidRDefault="006413BC" w:rsidP="006413BC">
            <w:pPr>
              <w:spacing w:line="360" w:lineRule="auto"/>
              <w:rPr>
                <w:b/>
                <w:kern w:val="0"/>
                <w:sz w:val="24"/>
              </w:rPr>
            </w:pPr>
            <w:r>
              <w:rPr>
                <w:rFonts w:eastAsiaTheme="majorEastAsia"/>
                <w:b/>
                <w:bCs/>
                <w:sz w:val="24"/>
              </w:rPr>
              <w:t>4.13</w:t>
            </w:r>
            <w:r>
              <w:rPr>
                <w:rFonts w:eastAsiaTheme="majorEastAsia" w:hint="eastAsia"/>
                <w:b/>
                <w:bCs/>
                <w:sz w:val="24"/>
              </w:rPr>
              <w:t>运营期</w:t>
            </w:r>
            <w:r>
              <w:rPr>
                <w:rFonts w:hint="eastAsia"/>
                <w:b/>
                <w:kern w:val="0"/>
                <w:sz w:val="24"/>
              </w:rPr>
              <w:t>生态</w:t>
            </w:r>
            <w:r w:rsidRPr="00285945">
              <w:rPr>
                <w:rFonts w:hint="eastAsia"/>
                <w:b/>
                <w:kern w:val="0"/>
                <w:sz w:val="24"/>
              </w:rPr>
              <w:t>环境影响分析</w:t>
            </w:r>
          </w:p>
          <w:p w14:paraId="7A535DA7" w14:textId="2FD068AE" w:rsidR="005F727C" w:rsidRPr="00A42B77" w:rsidRDefault="00A42B77" w:rsidP="00A42B77">
            <w:pPr>
              <w:spacing w:line="360" w:lineRule="auto"/>
              <w:ind w:firstLineChars="200" w:firstLine="480"/>
              <w:rPr>
                <w:kern w:val="0"/>
                <w:sz w:val="24"/>
              </w:rPr>
            </w:pPr>
            <w:r w:rsidRPr="00A42B77">
              <w:rPr>
                <w:kern w:val="0"/>
                <w:sz w:val="24"/>
              </w:rPr>
              <w:t>本项目为历史遗留矿山生态修复项目，运营期主要为设备检查掩护、植被管护，对局部生态环境总体具有正向影响，具体表现如下：</w:t>
            </w:r>
          </w:p>
          <w:p w14:paraId="1B911CF5" w14:textId="5AA9E800" w:rsidR="005F727C" w:rsidRDefault="00A42B77" w:rsidP="005F727C">
            <w:pPr>
              <w:spacing w:line="360" w:lineRule="auto"/>
              <w:ind w:firstLineChars="200" w:firstLine="480"/>
            </w:pPr>
            <w:r>
              <w:rPr>
                <w:rFonts w:hint="eastAsia"/>
                <w:kern w:val="0"/>
                <w:sz w:val="24"/>
              </w:rPr>
              <w:t>1</w:t>
            </w:r>
            <w:r>
              <w:rPr>
                <w:rFonts w:hint="eastAsia"/>
                <w:kern w:val="0"/>
                <w:sz w:val="24"/>
              </w:rPr>
              <w:t>、</w:t>
            </w:r>
            <w:r w:rsidRPr="00A42B77">
              <w:rPr>
                <w:kern w:val="0"/>
                <w:sz w:val="24"/>
              </w:rPr>
              <w:t>水土保持</w:t>
            </w:r>
          </w:p>
          <w:p w14:paraId="43361DDE" w14:textId="768494EC" w:rsidR="00A42B77" w:rsidRPr="005F727C" w:rsidRDefault="00A42B77" w:rsidP="00A42B77">
            <w:pPr>
              <w:spacing w:line="360" w:lineRule="auto"/>
              <w:ind w:firstLineChars="200" w:firstLine="480"/>
              <w:rPr>
                <w:kern w:val="0"/>
                <w:sz w:val="24"/>
              </w:rPr>
            </w:pPr>
            <w:r w:rsidRPr="00A42B77">
              <w:rPr>
                <w:kern w:val="0"/>
                <w:sz w:val="24"/>
              </w:rPr>
              <w:t>通过本项目植被恢复工程的实施，能有效控制高陡边坡垮塌、滑坡的发生，能有效控制区内水土流失。植被恢复造林能减弱降水对地表土壤的冲刷力，减轻地表侵蚀度，植物发达的根系深深扎入土中，减轻降雨对裸露地表的冲刷，降低水土流失程度。</w:t>
            </w:r>
          </w:p>
          <w:p w14:paraId="190282A8" w14:textId="77777777" w:rsidR="00BA33A8" w:rsidRDefault="00A42B77" w:rsidP="00F91561">
            <w:pPr>
              <w:spacing w:line="360" w:lineRule="auto"/>
              <w:ind w:firstLineChars="200" w:firstLine="480"/>
            </w:pPr>
            <w:r>
              <w:rPr>
                <w:rFonts w:hint="eastAsia"/>
                <w:sz w:val="24"/>
              </w:rPr>
              <w:lastRenderedPageBreak/>
              <w:t>2</w:t>
            </w:r>
            <w:r>
              <w:rPr>
                <w:rFonts w:hint="eastAsia"/>
                <w:sz w:val="24"/>
              </w:rPr>
              <w:t>、</w:t>
            </w:r>
            <w:r w:rsidRPr="00A42B77">
              <w:rPr>
                <w:kern w:val="0"/>
                <w:sz w:val="24"/>
              </w:rPr>
              <w:t>土壤生态修复作用</w:t>
            </w:r>
          </w:p>
          <w:p w14:paraId="501B66A9" w14:textId="4116798F" w:rsidR="00A42B77" w:rsidRPr="00A42B77" w:rsidRDefault="00A42B77" w:rsidP="00A42B77">
            <w:pPr>
              <w:spacing w:line="360" w:lineRule="auto"/>
              <w:ind w:firstLineChars="200" w:firstLine="480"/>
              <w:rPr>
                <w:kern w:val="0"/>
                <w:sz w:val="24"/>
              </w:rPr>
            </w:pPr>
            <w:r w:rsidRPr="00A42B77">
              <w:rPr>
                <w:kern w:val="0"/>
                <w:sz w:val="24"/>
              </w:rPr>
              <w:t>项目实施后，绿化植物对土壤中重金属具有富集和降解的特殊功能，还可以增大土壤的孔隙度、有机质和速效氮、磷、钾的含量，提高土壤肥力，改善土壤质量，更快促进周边绿化，形成良性循环</w:t>
            </w:r>
            <w:r>
              <w:rPr>
                <w:rFonts w:hint="eastAsia"/>
                <w:kern w:val="0"/>
                <w:sz w:val="24"/>
              </w:rPr>
              <w:t>。</w:t>
            </w:r>
          </w:p>
          <w:p w14:paraId="4EA9B2C2" w14:textId="77777777" w:rsidR="00A42B77" w:rsidRDefault="00A42B77" w:rsidP="00F91561">
            <w:pPr>
              <w:spacing w:line="360" w:lineRule="auto"/>
              <w:ind w:firstLineChars="200" w:firstLine="420"/>
            </w:pPr>
            <w:r>
              <w:rPr>
                <w:rFonts w:hint="eastAsia"/>
              </w:rPr>
              <w:t>3</w:t>
            </w:r>
            <w:r>
              <w:rPr>
                <w:rFonts w:hint="eastAsia"/>
              </w:rPr>
              <w:t>、</w:t>
            </w:r>
            <w:r w:rsidRPr="007001A9">
              <w:rPr>
                <w:kern w:val="0"/>
                <w:sz w:val="24"/>
              </w:rPr>
              <w:t>净化环境空气</w:t>
            </w:r>
          </w:p>
          <w:p w14:paraId="24CFCA46" w14:textId="5E43DB3F" w:rsidR="00A42B77" w:rsidRPr="007001A9" w:rsidRDefault="00A42B77" w:rsidP="007001A9">
            <w:pPr>
              <w:spacing w:line="360" w:lineRule="auto"/>
              <w:ind w:firstLineChars="200" w:firstLine="480"/>
              <w:rPr>
                <w:kern w:val="0"/>
                <w:sz w:val="24"/>
              </w:rPr>
            </w:pPr>
            <w:r w:rsidRPr="007001A9">
              <w:rPr>
                <w:kern w:val="0"/>
                <w:sz w:val="24"/>
              </w:rPr>
              <w:t>首先，绿化植物能吸收空气中的二氧化碳并向环境中释放氧气，维护周边空气中的碳氧平衡，可有效维持周边空气的清新；其次，绿化植物能吸附和滞留大量的粉尘颗粒，降低空气的含尘量；另外，绿化植物还可以吸收空气中的二氧化硫、氯气等有毒气体，降低空气污染程度</w:t>
            </w:r>
            <w:r w:rsidRPr="007001A9">
              <w:rPr>
                <w:rFonts w:hint="eastAsia"/>
                <w:kern w:val="0"/>
                <w:sz w:val="24"/>
              </w:rPr>
              <w:t>。</w:t>
            </w:r>
          </w:p>
          <w:p w14:paraId="58246F1E" w14:textId="77777777" w:rsidR="00A42B77" w:rsidRDefault="00A42B77" w:rsidP="00F91561">
            <w:pPr>
              <w:spacing w:line="360" w:lineRule="auto"/>
              <w:ind w:firstLineChars="200" w:firstLine="420"/>
            </w:pPr>
            <w:r>
              <w:rPr>
                <w:rFonts w:hint="eastAsia"/>
              </w:rPr>
              <w:t>4</w:t>
            </w:r>
            <w:r>
              <w:rPr>
                <w:rFonts w:hint="eastAsia"/>
              </w:rPr>
              <w:t>、</w:t>
            </w:r>
            <w:r w:rsidRPr="0060643C">
              <w:rPr>
                <w:kern w:val="0"/>
                <w:sz w:val="24"/>
              </w:rPr>
              <w:t>防风固沙效益</w:t>
            </w:r>
          </w:p>
          <w:p w14:paraId="280FF508" w14:textId="153E4A0F" w:rsidR="00A42B77" w:rsidRPr="0060643C" w:rsidRDefault="00A42B77" w:rsidP="0060643C">
            <w:pPr>
              <w:spacing w:line="360" w:lineRule="auto"/>
              <w:ind w:firstLineChars="200" w:firstLine="480"/>
              <w:rPr>
                <w:kern w:val="0"/>
                <w:sz w:val="24"/>
              </w:rPr>
            </w:pPr>
            <w:r w:rsidRPr="0060643C">
              <w:rPr>
                <w:kern w:val="0"/>
                <w:sz w:val="24"/>
              </w:rPr>
              <w:t>绿化植物茂密的枝叶和高大植株可以有效地降低风速，减少扬尘，从而起到防风固沙、防尘的作用</w:t>
            </w:r>
            <w:r w:rsidR="0060643C">
              <w:rPr>
                <w:rFonts w:hint="eastAsia"/>
                <w:kern w:val="0"/>
                <w:sz w:val="24"/>
              </w:rPr>
              <w:t>。</w:t>
            </w:r>
          </w:p>
          <w:p w14:paraId="2069C751" w14:textId="77777777" w:rsidR="00A42B77" w:rsidRDefault="00A42B77" w:rsidP="00F91561">
            <w:pPr>
              <w:spacing w:line="360" w:lineRule="auto"/>
              <w:ind w:firstLineChars="200" w:firstLine="420"/>
            </w:pPr>
            <w:r>
              <w:rPr>
                <w:rFonts w:hint="eastAsia"/>
              </w:rPr>
              <w:t>5</w:t>
            </w:r>
            <w:r>
              <w:rPr>
                <w:rFonts w:hint="eastAsia"/>
              </w:rPr>
              <w:t>、</w:t>
            </w:r>
            <w:r w:rsidRPr="0060643C">
              <w:rPr>
                <w:kern w:val="0"/>
                <w:sz w:val="24"/>
              </w:rPr>
              <w:t>降低噪声污染</w:t>
            </w:r>
          </w:p>
          <w:p w14:paraId="0B6FC691" w14:textId="16EBDCAA" w:rsidR="00A42B77" w:rsidRPr="0060643C" w:rsidRDefault="00A42B77" w:rsidP="0060643C">
            <w:pPr>
              <w:spacing w:line="360" w:lineRule="auto"/>
              <w:ind w:firstLineChars="200" w:firstLine="480"/>
              <w:rPr>
                <w:kern w:val="0"/>
                <w:sz w:val="24"/>
              </w:rPr>
            </w:pPr>
            <w:r w:rsidRPr="0060643C">
              <w:rPr>
                <w:kern w:val="0"/>
                <w:sz w:val="24"/>
              </w:rPr>
              <w:t>绿化植物浓密的枝叶能</w:t>
            </w:r>
            <w:proofErr w:type="gramStart"/>
            <w:r w:rsidRPr="0060643C">
              <w:rPr>
                <w:kern w:val="0"/>
                <w:sz w:val="24"/>
              </w:rPr>
              <w:t>不</w:t>
            </w:r>
            <w:proofErr w:type="gramEnd"/>
            <w:r w:rsidRPr="0060643C">
              <w:rPr>
                <w:kern w:val="0"/>
                <w:sz w:val="24"/>
              </w:rPr>
              <w:t>定向地反射和吸收声波，从而减少噪声，降低噪声污染。</w:t>
            </w:r>
          </w:p>
          <w:p w14:paraId="109BC463" w14:textId="77777777" w:rsidR="00A42B77" w:rsidRDefault="00A42B77" w:rsidP="00F91561">
            <w:pPr>
              <w:spacing w:line="360" w:lineRule="auto"/>
              <w:ind w:firstLineChars="200" w:firstLine="420"/>
            </w:pPr>
            <w:r>
              <w:rPr>
                <w:rFonts w:hint="eastAsia"/>
              </w:rPr>
              <w:t>6</w:t>
            </w:r>
            <w:r>
              <w:rPr>
                <w:rFonts w:hint="eastAsia"/>
              </w:rPr>
              <w:t>、</w:t>
            </w:r>
            <w:r w:rsidRPr="0060643C">
              <w:rPr>
                <w:kern w:val="0"/>
                <w:sz w:val="24"/>
              </w:rPr>
              <w:t>景观美学效益</w:t>
            </w:r>
          </w:p>
          <w:p w14:paraId="011D2CE0" w14:textId="3836C1CF" w:rsidR="00A42B77" w:rsidRDefault="00A42B77" w:rsidP="0060643C">
            <w:pPr>
              <w:spacing w:line="360" w:lineRule="auto"/>
              <w:ind w:firstLineChars="200" w:firstLine="480"/>
              <w:rPr>
                <w:kern w:val="0"/>
                <w:sz w:val="24"/>
              </w:rPr>
            </w:pPr>
            <w:r w:rsidRPr="0060643C">
              <w:rPr>
                <w:kern w:val="0"/>
                <w:sz w:val="24"/>
              </w:rPr>
              <w:t>本项目实施后，裸露山体边坡将为植被所覆盖，裸露边坡将变成青山和绿山，合理种植搭配营造了部分植被景观，实现了良好的美学效益。</w:t>
            </w:r>
          </w:p>
          <w:p w14:paraId="27B5EAA8" w14:textId="6DB18DBE" w:rsidR="00E01B88" w:rsidRPr="0060643C" w:rsidRDefault="00E01B88" w:rsidP="0060643C">
            <w:pPr>
              <w:spacing w:line="360" w:lineRule="auto"/>
              <w:ind w:firstLineChars="200" w:firstLine="480"/>
              <w:rPr>
                <w:kern w:val="0"/>
                <w:sz w:val="24"/>
              </w:rPr>
            </w:pPr>
            <w:r>
              <w:rPr>
                <w:rFonts w:hint="eastAsia"/>
                <w:kern w:val="0"/>
                <w:sz w:val="24"/>
              </w:rPr>
              <w:t>修复完成后，生态环境逐渐恢复，</w:t>
            </w:r>
            <w:r w:rsidRPr="00E01B88">
              <w:rPr>
                <w:rFonts w:hint="eastAsia"/>
                <w:kern w:val="0"/>
                <w:sz w:val="24"/>
              </w:rPr>
              <w:t>通过人为的措施恢复由于采矿、选矿所占用的土地、破坏的植被，重建新的植物群落</w:t>
            </w:r>
            <w:r>
              <w:rPr>
                <w:rFonts w:hint="eastAsia"/>
                <w:kern w:val="0"/>
                <w:sz w:val="24"/>
              </w:rPr>
              <w:t>，</w:t>
            </w:r>
            <w:r w:rsidRPr="00E01B88">
              <w:rPr>
                <w:rFonts w:hint="eastAsia"/>
                <w:kern w:val="0"/>
                <w:sz w:val="24"/>
              </w:rPr>
              <w:t>保持自然长期进行修复，目标是建立人工复合生态系统，维护和增强矿区的可持续发展能力，达到资源的充分利用与最优化配置，恢复后的生态系统整体上没有发生大的变化，经过一段时间后，项目区的生态环境将逐渐趋近于项目建设前的原生状态。</w:t>
            </w:r>
          </w:p>
          <w:p w14:paraId="3F4BC99E" w14:textId="696920D3" w:rsidR="00A42B77" w:rsidRPr="00F91561" w:rsidRDefault="00A42B77" w:rsidP="0060643C">
            <w:pPr>
              <w:spacing w:line="360" w:lineRule="auto"/>
              <w:ind w:firstLineChars="200" w:firstLine="480"/>
              <w:rPr>
                <w:sz w:val="24"/>
              </w:rPr>
            </w:pPr>
            <w:r w:rsidRPr="0060643C">
              <w:rPr>
                <w:kern w:val="0"/>
                <w:sz w:val="24"/>
              </w:rPr>
              <w:t>综上，通过本次生态修复工作，可带来良好的生态效益。</w:t>
            </w:r>
          </w:p>
        </w:tc>
      </w:tr>
      <w:tr w:rsidR="00BA33A8" w14:paraId="097D28E8" w14:textId="77777777" w:rsidTr="00F91561">
        <w:trPr>
          <w:trHeight w:val="3931"/>
          <w:jc w:val="center"/>
        </w:trPr>
        <w:tc>
          <w:tcPr>
            <w:tcW w:w="879" w:type="dxa"/>
            <w:vAlign w:val="center"/>
          </w:tcPr>
          <w:p w14:paraId="00BDCCAA" w14:textId="77777777" w:rsidR="00BA33A8" w:rsidRPr="00F91561" w:rsidRDefault="00BA33A8" w:rsidP="00A271D4">
            <w:pPr>
              <w:jc w:val="center"/>
              <w:rPr>
                <w:sz w:val="24"/>
              </w:rPr>
            </w:pPr>
            <w:r w:rsidRPr="00F91561">
              <w:rPr>
                <w:rFonts w:hint="eastAsia"/>
                <w:sz w:val="24"/>
              </w:rPr>
              <w:lastRenderedPageBreak/>
              <w:t>选址选线环境合理性分析</w:t>
            </w:r>
          </w:p>
        </w:tc>
        <w:tc>
          <w:tcPr>
            <w:tcW w:w="8363" w:type="dxa"/>
            <w:vAlign w:val="center"/>
          </w:tcPr>
          <w:p w14:paraId="7E738ED6" w14:textId="77777777" w:rsidR="00BA33A8" w:rsidRDefault="00E34254" w:rsidP="00E34254">
            <w:pPr>
              <w:spacing w:line="360" w:lineRule="auto"/>
              <w:ind w:firstLineChars="200" w:firstLine="480"/>
              <w:rPr>
                <w:kern w:val="0"/>
                <w:sz w:val="24"/>
              </w:rPr>
            </w:pPr>
            <w:r w:rsidRPr="00E34254">
              <w:rPr>
                <w:kern w:val="0"/>
                <w:sz w:val="24"/>
              </w:rPr>
              <w:t>本项目是停产矿山采空区及扰动区域进行生态修复。由于矿山采区岩石裸露，边坡高陡，且坡面岩体较破碎，可能成为崩塌、滑坡等矿山地质灾害隐患点。因此对矿山采空区及扰动区域进行土地平整和危岩清理后种植植被，可以减少地质灾害的发生，还可以美化环境</w:t>
            </w:r>
            <w:r>
              <w:rPr>
                <w:rFonts w:hint="eastAsia"/>
                <w:kern w:val="0"/>
                <w:sz w:val="24"/>
              </w:rPr>
              <w:t>。</w:t>
            </w:r>
          </w:p>
          <w:p w14:paraId="00859D8F" w14:textId="77777777" w:rsidR="007C3C8A" w:rsidRDefault="007C3C8A" w:rsidP="007C3C8A">
            <w:pPr>
              <w:spacing w:line="360" w:lineRule="auto"/>
              <w:ind w:firstLineChars="200" w:firstLine="480"/>
              <w:rPr>
                <w:kern w:val="0"/>
                <w:sz w:val="24"/>
              </w:rPr>
            </w:pPr>
            <w:r w:rsidRPr="007C3C8A">
              <w:rPr>
                <w:rFonts w:hint="eastAsia"/>
                <w:kern w:val="0"/>
                <w:sz w:val="24"/>
              </w:rPr>
              <w:t>本项目实施后，运营期无污染物排放，且项目区的植被覆盖率将明显增强，涵养水源、净化水质、保持水土和抵御自然灾害的能力明显提高，大气污染程度得到有效缓解，改善周边环境，对周边环境的影响主要表现为正面积极影响。</w:t>
            </w:r>
          </w:p>
          <w:p w14:paraId="5ACEA192" w14:textId="74C8B2D4" w:rsidR="006171FD" w:rsidRDefault="006171FD" w:rsidP="006171FD">
            <w:pPr>
              <w:spacing w:line="360" w:lineRule="auto"/>
              <w:ind w:firstLineChars="200" w:firstLine="480"/>
              <w:rPr>
                <w:kern w:val="0"/>
                <w:sz w:val="24"/>
              </w:rPr>
            </w:pPr>
            <w:r w:rsidRPr="006171FD">
              <w:rPr>
                <w:rFonts w:hint="eastAsia"/>
                <w:kern w:val="0"/>
                <w:sz w:val="24"/>
              </w:rPr>
              <w:t>项目为矿山生态修复治理项目，不涉及新设采矿权；项目实施后，不会降低项目区生态功能、不会减少生态红线面积、不会改变区域性质，不会对生态保护红线内水源涵养、水土保持、生物多样性维护产生影响，不会造成明显水土流失，不会对生态保护红线的生态功能产生影响；本工程建设不违背</w:t>
            </w:r>
            <w:r>
              <w:rPr>
                <w:rFonts w:hint="eastAsia"/>
                <w:kern w:val="0"/>
                <w:sz w:val="24"/>
              </w:rPr>
              <w:t>黑龙江</w:t>
            </w:r>
            <w:r w:rsidRPr="006171FD">
              <w:rPr>
                <w:rFonts w:hint="eastAsia"/>
                <w:kern w:val="0"/>
                <w:sz w:val="24"/>
              </w:rPr>
              <w:t>省生态保护红线的相关管理规定，符合选址要求。</w:t>
            </w:r>
          </w:p>
          <w:p w14:paraId="0C613D66" w14:textId="058A20F8" w:rsidR="005D62EF" w:rsidRPr="007C3C8A" w:rsidRDefault="005D62EF" w:rsidP="006171FD">
            <w:pPr>
              <w:spacing w:line="360" w:lineRule="auto"/>
              <w:ind w:firstLineChars="200" w:firstLine="480"/>
              <w:rPr>
                <w:kern w:val="0"/>
                <w:sz w:val="24"/>
              </w:rPr>
            </w:pPr>
            <w:r w:rsidRPr="005D62EF">
              <w:rPr>
                <w:rFonts w:hint="eastAsia"/>
                <w:kern w:val="0"/>
                <w:sz w:val="24"/>
              </w:rPr>
              <w:t>在严格落实本报告表提出的各项施工期环保措施和建议的条件下，本项目临时工程对环境影响较小，且临时工程随着施工的结束影响结束，影响时间较短，综上所述，本项目临时工程不会对环境造成污染。本项目</w:t>
            </w:r>
            <w:r w:rsidR="005041D3">
              <w:rPr>
                <w:rFonts w:hint="eastAsia"/>
                <w:kern w:val="0"/>
                <w:sz w:val="24"/>
              </w:rPr>
              <w:t>无</w:t>
            </w:r>
            <w:r w:rsidRPr="005D62EF">
              <w:rPr>
                <w:rFonts w:hint="eastAsia"/>
                <w:kern w:val="0"/>
                <w:sz w:val="24"/>
              </w:rPr>
              <w:t>临时占地</w:t>
            </w:r>
            <w:r w:rsidR="005041D3">
              <w:rPr>
                <w:rFonts w:hint="eastAsia"/>
                <w:kern w:val="0"/>
                <w:sz w:val="24"/>
              </w:rPr>
              <w:t>，</w:t>
            </w:r>
            <w:r w:rsidRPr="005D62EF">
              <w:rPr>
                <w:rFonts w:hint="eastAsia"/>
                <w:kern w:val="0"/>
                <w:sz w:val="24"/>
              </w:rPr>
              <w:t>选址合理。</w:t>
            </w:r>
          </w:p>
        </w:tc>
      </w:tr>
    </w:tbl>
    <w:p w14:paraId="219709C3" w14:textId="77777777" w:rsidR="00BA33A8" w:rsidRDefault="00BA33A8">
      <w:pPr>
        <w:pStyle w:val="af1"/>
        <w:jc w:val="center"/>
        <w:rPr>
          <w:rFonts w:ascii="黑体" w:eastAsia="黑体" w:hAnsi="黑体"/>
          <w:snapToGrid w:val="0"/>
          <w:sz w:val="36"/>
          <w:szCs w:val="36"/>
        </w:rPr>
        <w:sectPr w:rsidR="00BA33A8">
          <w:pgSz w:w="11906" w:h="16838"/>
          <w:pgMar w:top="1440" w:right="1800" w:bottom="1440" w:left="1800" w:header="851" w:footer="1077" w:gutter="0"/>
          <w:cols w:space="720"/>
          <w:docGrid w:linePitch="312"/>
        </w:sectPr>
      </w:pPr>
    </w:p>
    <w:p w14:paraId="3A5E45E2" w14:textId="77777777" w:rsidR="00BA33A8" w:rsidRDefault="00BA33A8">
      <w:pPr>
        <w:pStyle w:val="af1"/>
        <w:jc w:val="center"/>
        <w:outlineLvl w:val="0"/>
        <w:rPr>
          <w:rFonts w:ascii="黑体" w:eastAsia="黑体" w:hAnsi="黑体"/>
          <w:snapToGrid w:val="0"/>
          <w:sz w:val="30"/>
          <w:szCs w:val="30"/>
        </w:rPr>
      </w:pPr>
      <w:bookmarkStart w:id="104" w:name="_Toc170116434"/>
      <w:r>
        <w:rPr>
          <w:rFonts w:ascii="黑体" w:eastAsia="黑体" w:hAnsi="黑体" w:hint="eastAsia"/>
          <w:snapToGrid w:val="0"/>
          <w:sz w:val="30"/>
          <w:szCs w:val="30"/>
        </w:rPr>
        <w:lastRenderedPageBreak/>
        <w:t>五、主要生态环境保护措施</w:t>
      </w:r>
      <w:bookmarkEnd w:id="104"/>
    </w:p>
    <w:tbl>
      <w:tblPr>
        <w:tblW w:w="921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753"/>
        <w:gridCol w:w="8457"/>
      </w:tblGrid>
      <w:tr w:rsidR="00BA33A8" w14:paraId="4BA3E9C7" w14:textId="77777777" w:rsidTr="00F91561">
        <w:trPr>
          <w:trHeight w:val="3782"/>
          <w:jc w:val="center"/>
        </w:trPr>
        <w:tc>
          <w:tcPr>
            <w:tcW w:w="753" w:type="dxa"/>
            <w:tcMar>
              <w:left w:w="28" w:type="dxa"/>
              <w:right w:w="28" w:type="dxa"/>
            </w:tcMar>
            <w:vAlign w:val="center"/>
          </w:tcPr>
          <w:p w14:paraId="4DABCE99" w14:textId="77777777" w:rsidR="00BA33A8" w:rsidRPr="00F91561" w:rsidRDefault="00BA33A8" w:rsidP="00A271D4">
            <w:pPr>
              <w:jc w:val="center"/>
              <w:rPr>
                <w:sz w:val="24"/>
              </w:rPr>
            </w:pPr>
            <w:r w:rsidRPr="00F91561">
              <w:rPr>
                <w:rFonts w:hint="eastAsia"/>
                <w:sz w:val="24"/>
              </w:rPr>
              <w:t>施工期生态环境保护措施</w:t>
            </w:r>
          </w:p>
        </w:tc>
        <w:tc>
          <w:tcPr>
            <w:tcW w:w="8457" w:type="dxa"/>
            <w:vAlign w:val="center"/>
          </w:tcPr>
          <w:p w14:paraId="09196F00" w14:textId="453B9C73" w:rsidR="00222ECB" w:rsidRDefault="00222ECB" w:rsidP="00222ECB">
            <w:pPr>
              <w:spacing w:line="360" w:lineRule="auto"/>
              <w:rPr>
                <w:rFonts w:eastAsiaTheme="majorEastAsia"/>
                <w:b/>
                <w:bCs/>
                <w:sz w:val="24"/>
              </w:rPr>
            </w:pPr>
            <w:r>
              <w:rPr>
                <w:rFonts w:eastAsiaTheme="majorEastAsia"/>
                <w:b/>
                <w:bCs/>
                <w:sz w:val="24"/>
              </w:rPr>
              <w:t>5.1</w:t>
            </w:r>
            <w:r w:rsidR="00D5680B" w:rsidRPr="00D5680B">
              <w:rPr>
                <w:rFonts w:eastAsiaTheme="majorEastAsia" w:hint="eastAsia"/>
                <w:b/>
                <w:bCs/>
                <w:sz w:val="24"/>
              </w:rPr>
              <w:t>施工期生态环境保护措施</w:t>
            </w:r>
          </w:p>
          <w:p w14:paraId="44E913F5" w14:textId="77777777" w:rsidR="00BA33A8" w:rsidRDefault="00D5680B" w:rsidP="00F91561">
            <w:pPr>
              <w:spacing w:line="360" w:lineRule="auto"/>
              <w:ind w:firstLineChars="200" w:firstLine="480"/>
              <w:rPr>
                <w:kern w:val="0"/>
                <w:sz w:val="24"/>
              </w:rPr>
            </w:pPr>
            <w:r>
              <w:rPr>
                <w:rFonts w:hint="eastAsia"/>
                <w:sz w:val="24"/>
              </w:rPr>
              <w:t>1</w:t>
            </w:r>
            <w:r>
              <w:rPr>
                <w:rFonts w:hint="eastAsia"/>
                <w:sz w:val="24"/>
              </w:rPr>
              <w:t>、</w:t>
            </w:r>
            <w:r w:rsidRPr="00D5680B">
              <w:rPr>
                <w:kern w:val="0"/>
                <w:sz w:val="24"/>
              </w:rPr>
              <w:t>陆生生态环境保护措施</w:t>
            </w:r>
          </w:p>
          <w:p w14:paraId="0A3B3CDD" w14:textId="77777777" w:rsidR="00D5680B" w:rsidRDefault="00D5680B" w:rsidP="00F91561">
            <w:pPr>
              <w:spacing w:line="360" w:lineRule="auto"/>
              <w:ind w:firstLineChars="200" w:firstLine="480"/>
              <w:rPr>
                <w:kern w:val="0"/>
                <w:sz w:val="24"/>
              </w:rPr>
            </w:pPr>
            <w:bookmarkStart w:id="105" w:name="OLE_LINK88"/>
            <w:r>
              <w:rPr>
                <w:rFonts w:hint="eastAsia"/>
                <w:kern w:val="0"/>
                <w:sz w:val="24"/>
              </w:rPr>
              <w:t>（</w:t>
            </w:r>
            <w:r>
              <w:rPr>
                <w:rFonts w:hint="eastAsia"/>
                <w:kern w:val="0"/>
                <w:sz w:val="24"/>
              </w:rPr>
              <w:t>1</w:t>
            </w:r>
            <w:r>
              <w:rPr>
                <w:rFonts w:hint="eastAsia"/>
                <w:kern w:val="0"/>
                <w:sz w:val="24"/>
              </w:rPr>
              <w:t>）</w:t>
            </w:r>
            <w:r w:rsidRPr="00D5680B">
              <w:rPr>
                <w:kern w:val="0"/>
                <w:sz w:val="24"/>
              </w:rPr>
              <w:t>优化施工方案</w:t>
            </w:r>
          </w:p>
          <w:bookmarkEnd w:id="105"/>
          <w:p w14:paraId="2D4E951A" w14:textId="77777777" w:rsidR="00D5680B" w:rsidRDefault="00D5680B" w:rsidP="00D5680B">
            <w:pPr>
              <w:spacing w:line="360" w:lineRule="auto"/>
              <w:ind w:firstLineChars="200" w:firstLine="480"/>
              <w:rPr>
                <w:kern w:val="0"/>
                <w:sz w:val="24"/>
              </w:rPr>
            </w:pPr>
            <w:r w:rsidRPr="00D5680B">
              <w:rPr>
                <w:kern w:val="0"/>
                <w:sz w:val="24"/>
              </w:rPr>
              <w:t>严格限定评价区内的施工范围和人员活动范围，禁止各类人员和车辆进入施工范围以外的区域，避免对鸟类等动物的栖息、觅食、繁殖等活动造成不必要的干扰。</w:t>
            </w:r>
          </w:p>
          <w:p w14:paraId="440E00F9" w14:textId="77777777" w:rsidR="00D5680B" w:rsidRDefault="00D5680B" w:rsidP="00D5680B">
            <w:pPr>
              <w:spacing w:line="360" w:lineRule="auto"/>
              <w:ind w:firstLineChars="200" w:firstLine="480"/>
              <w:rPr>
                <w:kern w:val="0"/>
                <w:sz w:val="24"/>
              </w:rPr>
            </w:pPr>
            <w:r w:rsidRPr="00D5680B">
              <w:rPr>
                <w:kern w:val="0"/>
                <w:sz w:val="24"/>
              </w:rPr>
              <w:t>大型作业等活动要尽量避开野生动物活动的高峰期，鉴于野生动物对噪声、振动和光线特殊要求，并考虑到两栖爬行类为夜间活动，施工尽可能在白天进行，晚上做到</w:t>
            </w:r>
            <w:proofErr w:type="gramStart"/>
            <w:r w:rsidRPr="00D5680B">
              <w:rPr>
                <w:kern w:val="0"/>
                <w:sz w:val="24"/>
              </w:rPr>
              <w:t>少施工</w:t>
            </w:r>
            <w:proofErr w:type="gramEnd"/>
            <w:r w:rsidRPr="00D5680B">
              <w:rPr>
                <w:kern w:val="0"/>
                <w:sz w:val="24"/>
              </w:rPr>
              <w:t>或不施工；严禁高噪声设备在夜间施工，尽量减少汽车鸣笛</w:t>
            </w:r>
            <w:r>
              <w:rPr>
                <w:rFonts w:hint="eastAsia"/>
                <w:kern w:val="0"/>
                <w:sz w:val="24"/>
              </w:rPr>
              <w:t>。</w:t>
            </w:r>
          </w:p>
          <w:p w14:paraId="38222EE6" w14:textId="601528F1" w:rsidR="00D5680B" w:rsidRDefault="00D5680B" w:rsidP="00D5680B">
            <w:pPr>
              <w:spacing w:line="360" w:lineRule="auto"/>
              <w:ind w:firstLineChars="200" w:firstLine="480"/>
              <w:rPr>
                <w:kern w:val="0"/>
                <w:sz w:val="24"/>
              </w:rPr>
            </w:pPr>
            <w:bookmarkStart w:id="106" w:name="OLE_LINK89"/>
            <w:r>
              <w:rPr>
                <w:rFonts w:hint="eastAsia"/>
                <w:kern w:val="0"/>
                <w:sz w:val="24"/>
              </w:rPr>
              <w:t>（</w:t>
            </w:r>
            <w:r>
              <w:rPr>
                <w:kern w:val="0"/>
                <w:sz w:val="24"/>
              </w:rPr>
              <w:t>2</w:t>
            </w:r>
            <w:r>
              <w:rPr>
                <w:rFonts w:hint="eastAsia"/>
                <w:kern w:val="0"/>
                <w:sz w:val="24"/>
              </w:rPr>
              <w:t>）加强保护宣传</w:t>
            </w:r>
          </w:p>
          <w:bookmarkEnd w:id="106"/>
          <w:p w14:paraId="26D09D37" w14:textId="42E5061A" w:rsidR="00D5680B" w:rsidRDefault="00D5680B" w:rsidP="00D5680B">
            <w:pPr>
              <w:spacing w:line="360" w:lineRule="auto"/>
              <w:ind w:firstLineChars="200" w:firstLine="480"/>
              <w:rPr>
                <w:kern w:val="0"/>
                <w:sz w:val="24"/>
              </w:rPr>
            </w:pPr>
            <w:r w:rsidRPr="00D5680B">
              <w:rPr>
                <w:kern w:val="0"/>
                <w:sz w:val="24"/>
              </w:rPr>
              <w:t>对施工和运行维护人员进行生态环境保护等保护培训，加强对施工人员的生态保护宣传教育与管理，普及有关自然保护等方面的知识，培训施工人员识别国家和</w:t>
            </w:r>
            <w:r>
              <w:rPr>
                <w:rFonts w:hint="eastAsia"/>
                <w:kern w:val="0"/>
                <w:sz w:val="24"/>
              </w:rPr>
              <w:t>黑龙江</w:t>
            </w:r>
            <w:r w:rsidRPr="00D5680B">
              <w:rPr>
                <w:kern w:val="0"/>
                <w:sz w:val="24"/>
              </w:rPr>
              <w:t>省重点保护野生动物物种，宣传国家保护野生动物方面的法律法规，严禁施工人员猎捕施工区的鸟类、两栖爬行类和哺乳类等。在工程附近设置生态保护宣教牌，对森林公园的保护意义、保护目标、保护对象进行集中展示</w:t>
            </w:r>
            <w:r>
              <w:rPr>
                <w:rFonts w:hint="eastAsia"/>
                <w:kern w:val="0"/>
                <w:sz w:val="24"/>
              </w:rPr>
              <w:t>。</w:t>
            </w:r>
          </w:p>
          <w:p w14:paraId="5F2BD438" w14:textId="32DF07FA" w:rsidR="00CF2AD5" w:rsidRDefault="00CF2AD5" w:rsidP="00CF2AD5">
            <w:pPr>
              <w:spacing w:line="360" w:lineRule="auto"/>
              <w:ind w:firstLineChars="200" w:firstLine="480"/>
              <w:rPr>
                <w:kern w:val="0"/>
                <w:sz w:val="24"/>
              </w:rPr>
            </w:pPr>
            <w:bookmarkStart w:id="107" w:name="OLE_LINK90"/>
            <w:r>
              <w:rPr>
                <w:rFonts w:hint="eastAsia"/>
                <w:kern w:val="0"/>
                <w:sz w:val="24"/>
              </w:rPr>
              <w:t>（</w:t>
            </w:r>
            <w:r>
              <w:rPr>
                <w:kern w:val="0"/>
                <w:sz w:val="24"/>
              </w:rPr>
              <w:t>3</w:t>
            </w:r>
            <w:r>
              <w:rPr>
                <w:rFonts w:hint="eastAsia"/>
                <w:kern w:val="0"/>
                <w:sz w:val="24"/>
              </w:rPr>
              <w:t>）</w:t>
            </w:r>
            <w:bookmarkEnd w:id="107"/>
            <w:r>
              <w:rPr>
                <w:rFonts w:hint="eastAsia"/>
                <w:kern w:val="0"/>
                <w:sz w:val="24"/>
              </w:rPr>
              <w:t>减缓噪声干扰</w:t>
            </w:r>
          </w:p>
          <w:p w14:paraId="6727DADA" w14:textId="33AA4521" w:rsidR="00CF2AD5" w:rsidRDefault="00CF2AD5" w:rsidP="00CF2AD5">
            <w:pPr>
              <w:spacing w:line="360" w:lineRule="auto"/>
              <w:ind w:firstLineChars="200" w:firstLine="480"/>
              <w:rPr>
                <w:kern w:val="0"/>
                <w:sz w:val="24"/>
              </w:rPr>
            </w:pPr>
            <w:r w:rsidRPr="00CF2AD5">
              <w:rPr>
                <w:kern w:val="0"/>
                <w:sz w:val="24"/>
              </w:rPr>
              <w:t>施工期对野生动物的影响主要是由车辆机械噪声造成的。施工过程中应避免大量高噪声设备同时施工、避免夜间施工；加强施工期车辆管理，施工运输车辆在途经生态敏感区域时限速禁鸣，并设立标志牌。此外施工期应落实水污染物、大气污染物、固体废弃物等污染物处理处置，减少对野生动物生存繁衍的影响。</w:t>
            </w:r>
          </w:p>
          <w:p w14:paraId="19C3F256" w14:textId="0D3497CD" w:rsidR="00D5680B" w:rsidRPr="00D97F68" w:rsidRDefault="00D97F68" w:rsidP="00D97F68">
            <w:pPr>
              <w:pStyle w:val="afc"/>
              <w:numPr>
                <w:ilvl w:val="0"/>
                <w:numId w:val="6"/>
              </w:numPr>
              <w:spacing w:line="360" w:lineRule="auto"/>
              <w:ind w:firstLineChars="0"/>
              <w:rPr>
                <w:sz w:val="24"/>
              </w:rPr>
            </w:pPr>
            <w:r w:rsidRPr="00D97F68">
              <w:rPr>
                <w:rFonts w:hint="eastAsia"/>
                <w:sz w:val="24"/>
              </w:rPr>
              <w:t>其他</w:t>
            </w:r>
          </w:p>
          <w:p w14:paraId="722B9DE0" w14:textId="77777777" w:rsidR="00D97F68" w:rsidRDefault="00D97F68" w:rsidP="00D97F68">
            <w:pPr>
              <w:spacing w:line="360" w:lineRule="auto"/>
              <w:ind w:firstLineChars="200" w:firstLine="480"/>
              <w:rPr>
                <w:kern w:val="0"/>
                <w:sz w:val="24"/>
              </w:rPr>
            </w:pPr>
            <w:r w:rsidRPr="00D97F68">
              <w:rPr>
                <w:kern w:val="0"/>
                <w:sz w:val="24"/>
              </w:rPr>
              <w:t>对进入施工区的野生动物可适当驱赶，使其能够转移至相邻的生境。认真落实各项植被保护和恢复措施以及水土保持措施，防治水土流失</w:t>
            </w:r>
            <w:r>
              <w:rPr>
                <w:rFonts w:hint="eastAsia"/>
                <w:kern w:val="0"/>
                <w:sz w:val="24"/>
              </w:rPr>
              <w:t>，</w:t>
            </w:r>
            <w:r w:rsidRPr="00D97F68">
              <w:rPr>
                <w:kern w:val="0"/>
                <w:sz w:val="24"/>
              </w:rPr>
              <w:t>保护两栖类和鸟类的生境。</w:t>
            </w:r>
          </w:p>
          <w:p w14:paraId="0E54A1EC" w14:textId="25951418" w:rsidR="003C3F14" w:rsidRDefault="003C3F14" w:rsidP="003C3F14">
            <w:pPr>
              <w:spacing w:line="360" w:lineRule="auto"/>
              <w:ind w:firstLineChars="200" w:firstLine="480"/>
              <w:rPr>
                <w:kern w:val="0"/>
                <w:sz w:val="24"/>
              </w:rPr>
            </w:pPr>
            <w:bookmarkStart w:id="108" w:name="OLE_LINK115"/>
            <w:r>
              <w:rPr>
                <w:sz w:val="24"/>
              </w:rPr>
              <w:t>2</w:t>
            </w:r>
            <w:r>
              <w:rPr>
                <w:rFonts w:hint="eastAsia"/>
                <w:sz w:val="24"/>
              </w:rPr>
              <w:t>、</w:t>
            </w:r>
            <w:r>
              <w:rPr>
                <w:rFonts w:hint="eastAsia"/>
                <w:kern w:val="0"/>
                <w:sz w:val="24"/>
              </w:rPr>
              <w:t>水</w:t>
            </w:r>
            <w:r w:rsidRPr="00D5680B">
              <w:rPr>
                <w:kern w:val="0"/>
                <w:sz w:val="24"/>
              </w:rPr>
              <w:t>生生态环境保护措施</w:t>
            </w:r>
          </w:p>
          <w:bookmarkEnd w:id="108"/>
          <w:p w14:paraId="63309CA1" w14:textId="365400E6" w:rsidR="003C3F14" w:rsidRDefault="003C3F14" w:rsidP="003C3F14">
            <w:pPr>
              <w:spacing w:line="360" w:lineRule="auto"/>
              <w:ind w:firstLineChars="200" w:firstLine="480"/>
              <w:rPr>
                <w:kern w:val="0"/>
                <w:sz w:val="24"/>
              </w:rPr>
            </w:pPr>
            <w:r>
              <w:rPr>
                <w:rFonts w:hint="eastAsia"/>
                <w:kern w:val="0"/>
                <w:sz w:val="24"/>
              </w:rPr>
              <w:lastRenderedPageBreak/>
              <w:t>（</w:t>
            </w:r>
            <w:r>
              <w:rPr>
                <w:kern w:val="0"/>
                <w:sz w:val="24"/>
              </w:rPr>
              <w:t>1</w:t>
            </w:r>
            <w:r>
              <w:rPr>
                <w:rFonts w:hint="eastAsia"/>
                <w:kern w:val="0"/>
                <w:sz w:val="24"/>
              </w:rPr>
              <w:t>）</w:t>
            </w:r>
            <w:r w:rsidRPr="003C3F14">
              <w:rPr>
                <w:rFonts w:hint="eastAsia"/>
                <w:kern w:val="0"/>
                <w:sz w:val="24"/>
              </w:rPr>
              <w:t>工程施工时，禁止将施工废水、其他施工机械的废弃物，尤其是油污类等威胁鱼类生存的污染物抛入</w:t>
            </w:r>
            <w:r>
              <w:rPr>
                <w:rFonts w:hint="eastAsia"/>
                <w:kern w:val="0"/>
                <w:sz w:val="24"/>
              </w:rPr>
              <w:t>附近河流</w:t>
            </w:r>
            <w:r w:rsidRPr="003C3F14">
              <w:rPr>
                <w:rFonts w:hint="eastAsia"/>
                <w:kern w:val="0"/>
                <w:sz w:val="24"/>
              </w:rPr>
              <w:t>水库，应收集后处理；施工材料尤其是粉尘类材料的堆放要远离水体，降低</w:t>
            </w:r>
            <w:r>
              <w:rPr>
                <w:rFonts w:hint="eastAsia"/>
                <w:kern w:val="0"/>
                <w:sz w:val="24"/>
              </w:rPr>
              <w:t>附近河流</w:t>
            </w:r>
            <w:r w:rsidRPr="003C3F14">
              <w:rPr>
                <w:rFonts w:hint="eastAsia"/>
                <w:kern w:val="0"/>
                <w:sz w:val="24"/>
              </w:rPr>
              <w:t>水质和水生生物的影响，维护近岸的水生生态环境。</w:t>
            </w:r>
          </w:p>
          <w:p w14:paraId="4FB3452E" w14:textId="24E97790" w:rsidR="003C3F14" w:rsidRDefault="003C3F14" w:rsidP="003C3F14">
            <w:pPr>
              <w:spacing w:line="360" w:lineRule="auto"/>
              <w:ind w:firstLineChars="200" w:firstLine="480"/>
              <w:rPr>
                <w:kern w:val="0"/>
                <w:sz w:val="24"/>
              </w:rPr>
            </w:pPr>
            <w:r>
              <w:rPr>
                <w:rFonts w:hint="eastAsia"/>
                <w:kern w:val="0"/>
                <w:sz w:val="24"/>
              </w:rPr>
              <w:t>（</w:t>
            </w:r>
            <w:r>
              <w:rPr>
                <w:rFonts w:hint="eastAsia"/>
                <w:kern w:val="0"/>
                <w:sz w:val="24"/>
              </w:rPr>
              <w:t>2</w:t>
            </w:r>
            <w:r>
              <w:rPr>
                <w:rFonts w:hint="eastAsia"/>
                <w:kern w:val="0"/>
                <w:sz w:val="24"/>
              </w:rPr>
              <w:t>）</w:t>
            </w:r>
            <w:r w:rsidRPr="003C3F14">
              <w:rPr>
                <w:rFonts w:hint="eastAsia"/>
                <w:kern w:val="0"/>
                <w:sz w:val="24"/>
              </w:rPr>
              <w:t>施工期加强宣传教育工作，设立警示牌，向施工人员发放水生生态保护宣传手册，增强施工人员的环保意识，加强监督管理。严禁捕杀、伤害野生动物，尤其是国家及省级保护动物。</w:t>
            </w:r>
          </w:p>
          <w:p w14:paraId="220F4E53" w14:textId="246D56CD" w:rsidR="008E684A" w:rsidRDefault="008E684A" w:rsidP="008E684A">
            <w:pPr>
              <w:spacing w:line="360" w:lineRule="auto"/>
              <w:ind w:firstLineChars="200" w:firstLine="480"/>
              <w:rPr>
                <w:kern w:val="0"/>
                <w:sz w:val="24"/>
              </w:rPr>
            </w:pPr>
            <w:r>
              <w:rPr>
                <w:sz w:val="24"/>
              </w:rPr>
              <w:t>3</w:t>
            </w:r>
            <w:r>
              <w:rPr>
                <w:rFonts w:hint="eastAsia"/>
                <w:sz w:val="24"/>
              </w:rPr>
              <w:t>、</w:t>
            </w:r>
            <w:r>
              <w:rPr>
                <w:rFonts w:hint="eastAsia"/>
                <w:kern w:val="0"/>
                <w:sz w:val="24"/>
              </w:rPr>
              <w:t>保护区生态环境</w:t>
            </w:r>
            <w:r w:rsidRPr="00D5680B">
              <w:rPr>
                <w:kern w:val="0"/>
                <w:sz w:val="24"/>
              </w:rPr>
              <w:t>保护措施</w:t>
            </w:r>
          </w:p>
          <w:p w14:paraId="2B9CA807" w14:textId="799C8200" w:rsidR="008E684A" w:rsidRDefault="005C1153" w:rsidP="005C1153">
            <w:pPr>
              <w:spacing w:line="360" w:lineRule="auto"/>
              <w:ind w:firstLineChars="200" w:firstLine="480"/>
              <w:rPr>
                <w:kern w:val="0"/>
                <w:sz w:val="24"/>
              </w:rPr>
            </w:pPr>
            <w:r>
              <w:rPr>
                <w:rFonts w:hint="eastAsia"/>
                <w:kern w:val="0"/>
                <w:sz w:val="24"/>
              </w:rPr>
              <w:t>（</w:t>
            </w:r>
            <w:r>
              <w:rPr>
                <w:rFonts w:hint="eastAsia"/>
                <w:kern w:val="0"/>
                <w:sz w:val="24"/>
              </w:rPr>
              <w:t>1</w:t>
            </w:r>
            <w:r>
              <w:rPr>
                <w:rFonts w:hint="eastAsia"/>
                <w:kern w:val="0"/>
                <w:sz w:val="24"/>
              </w:rPr>
              <w:t>）</w:t>
            </w:r>
            <w:r w:rsidRPr="005C1153">
              <w:rPr>
                <w:rFonts w:hint="eastAsia"/>
                <w:kern w:val="0"/>
                <w:sz w:val="24"/>
              </w:rPr>
              <w:t>项目为修复工程，主要为地质环境综合整治，采用机械开挖治理的方式，在施工过程中，严格控制了机械作业时间和强度，避免了产生过大的噪音和震动，减小了对周边生物造成的干扰。</w:t>
            </w:r>
          </w:p>
          <w:p w14:paraId="04343D81" w14:textId="01EEEC96" w:rsidR="005C1153" w:rsidRDefault="005C1153" w:rsidP="005C1153">
            <w:pPr>
              <w:spacing w:line="360" w:lineRule="auto"/>
              <w:ind w:firstLineChars="200" w:firstLine="480"/>
              <w:rPr>
                <w:kern w:val="0"/>
                <w:sz w:val="24"/>
              </w:rPr>
            </w:pPr>
            <w:r>
              <w:rPr>
                <w:rFonts w:hint="eastAsia"/>
                <w:kern w:val="0"/>
                <w:sz w:val="24"/>
              </w:rPr>
              <w:t>（</w:t>
            </w:r>
            <w:r>
              <w:rPr>
                <w:rFonts w:hint="eastAsia"/>
                <w:kern w:val="0"/>
                <w:sz w:val="24"/>
              </w:rPr>
              <w:t>2</w:t>
            </w:r>
            <w:r>
              <w:rPr>
                <w:rFonts w:hint="eastAsia"/>
                <w:kern w:val="0"/>
                <w:sz w:val="24"/>
              </w:rPr>
              <w:t>）</w:t>
            </w:r>
            <w:r w:rsidRPr="005C1153">
              <w:rPr>
                <w:rFonts w:hint="eastAsia"/>
                <w:kern w:val="0"/>
                <w:sz w:val="24"/>
              </w:rPr>
              <w:t>设置施工控制带，对施工场地四周进行拦挡围护，严格控制施工红线，限制施工机械和施工人员的活动范围。</w:t>
            </w:r>
          </w:p>
          <w:p w14:paraId="45F6E207" w14:textId="2B2BAC93" w:rsidR="00BE79DA" w:rsidRPr="00BE79DA" w:rsidRDefault="00BE79DA" w:rsidP="00BE79DA">
            <w:pPr>
              <w:spacing w:line="360" w:lineRule="auto"/>
              <w:ind w:firstLineChars="200" w:firstLine="480"/>
              <w:rPr>
                <w:kern w:val="0"/>
                <w:sz w:val="24"/>
              </w:rPr>
            </w:pPr>
            <w:r>
              <w:rPr>
                <w:rFonts w:hint="eastAsia"/>
                <w:kern w:val="0"/>
                <w:sz w:val="24"/>
              </w:rPr>
              <w:t>（</w:t>
            </w:r>
            <w:r>
              <w:rPr>
                <w:rFonts w:hint="eastAsia"/>
                <w:kern w:val="0"/>
                <w:sz w:val="24"/>
              </w:rPr>
              <w:t>3</w:t>
            </w:r>
            <w:r>
              <w:rPr>
                <w:rFonts w:hint="eastAsia"/>
                <w:kern w:val="0"/>
                <w:sz w:val="24"/>
              </w:rPr>
              <w:t>）</w:t>
            </w:r>
            <w:r w:rsidRPr="00BE79DA">
              <w:rPr>
                <w:rFonts w:hint="eastAsia"/>
                <w:kern w:val="0"/>
                <w:sz w:val="24"/>
              </w:rPr>
              <w:t>对施工人员加强了生物多样性保护的法律、法规及知识的宣传和培训，提高施工人员对保护区生物多样性保护重要性的认识，避免了施工区任何破坏生态敏感区生态环境的行为。</w:t>
            </w:r>
          </w:p>
          <w:p w14:paraId="3C01B214" w14:textId="0002790E" w:rsidR="00A50732" w:rsidRDefault="00A50732" w:rsidP="00A50732">
            <w:pPr>
              <w:spacing w:line="360" w:lineRule="auto"/>
              <w:rPr>
                <w:rFonts w:eastAsiaTheme="majorEastAsia"/>
                <w:b/>
                <w:bCs/>
                <w:sz w:val="24"/>
              </w:rPr>
            </w:pPr>
            <w:r>
              <w:rPr>
                <w:rFonts w:eastAsiaTheme="majorEastAsia"/>
                <w:b/>
                <w:bCs/>
                <w:sz w:val="24"/>
              </w:rPr>
              <w:t>5.2</w:t>
            </w:r>
            <w:r w:rsidRPr="00D5680B">
              <w:rPr>
                <w:rFonts w:eastAsiaTheme="majorEastAsia" w:hint="eastAsia"/>
                <w:b/>
                <w:bCs/>
                <w:sz w:val="24"/>
              </w:rPr>
              <w:t>施工期</w:t>
            </w:r>
            <w:r>
              <w:rPr>
                <w:rFonts w:eastAsiaTheme="majorEastAsia" w:hint="eastAsia"/>
                <w:b/>
                <w:bCs/>
                <w:sz w:val="24"/>
              </w:rPr>
              <w:t>大气环境</w:t>
            </w:r>
            <w:r w:rsidRPr="00D5680B">
              <w:rPr>
                <w:rFonts w:eastAsiaTheme="majorEastAsia" w:hint="eastAsia"/>
                <w:b/>
                <w:bCs/>
                <w:sz w:val="24"/>
              </w:rPr>
              <w:t>保护措施</w:t>
            </w:r>
          </w:p>
          <w:p w14:paraId="35731FBC" w14:textId="0BF0D6BA" w:rsidR="00A50732" w:rsidRPr="00A50732" w:rsidRDefault="00684686" w:rsidP="00684686">
            <w:pPr>
              <w:spacing w:line="360" w:lineRule="auto"/>
              <w:ind w:firstLineChars="200" w:firstLine="480"/>
              <w:rPr>
                <w:kern w:val="0"/>
                <w:sz w:val="24"/>
              </w:rPr>
            </w:pPr>
            <w:r w:rsidRPr="00684686">
              <w:rPr>
                <w:rFonts w:hint="eastAsia"/>
                <w:kern w:val="0"/>
                <w:sz w:val="24"/>
              </w:rPr>
              <w:t>本项目施工过程中，区域大气污染主要来源为：地表扰动扬尘；道路运输扬尘；运输车辆产生的尾气及施工机械产生的燃油废气。</w:t>
            </w:r>
          </w:p>
          <w:p w14:paraId="6231C496" w14:textId="77777777" w:rsidR="003C3F14" w:rsidRDefault="00684686" w:rsidP="00684686">
            <w:pPr>
              <w:spacing w:line="360" w:lineRule="auto"/>
              <w:ind w:firstLineChars="200" w:firstLine="480"/>
              <w:rPr>
                <w:sz w:val="24"/>
              </w:rPr>
            </w:pPr>
            <w:r w:rsidRPr="00684686">
              <w:rPr>
                <w:rFonts w:hint="eastAsia"/>
                <w:sz w:val="24"/>
              </w:rPr>
              <w:t>根据调查</w:t>
            </w:r>
            <w:r>
              <w:rPr>
                <w:rFonts w:hint="eastAsia"/>
                <w:sz w:val="24"/>
              </w:rPr>
              <w:t>，</w:t>
            </w:r>
            <w:r w:rsidRPr="00684686">
              <w:rPr>
                <w:rFonts w:hint="eastAsia"/>
                <w:sz w:val="24"/>
              </w:rPr>
              <w:t>项目施工期</w:t>
            </w:r>
            <w:r>
              <w:rPr>
                <w:rFonts w:hint="eastAsia"/>
                <w:sz w:val="24"/>
              </w:rPr>
              <w:t>将</w:t>
            </w:r>
            <w:r w:rsidRPr="00684686">
              <w:rPr>
                <w:rFonts w:hint="eastAsia"/>
                <w:sz w:val="24"/>
              </w:rPr>
              <w:t>采取以下大气影响防治措施</w:t>
            </w:r>
            <w:r>
              <w:rPr>
                <w:rFonts w:hint="eastAsia"/>
                <w:sz w:val="24"/>
              </w:rPr>
              <w:t>：</w:t>
            </w:r>
          </w:p>
          <w:p w14:paraId="088EAE6D" w14:textId="77777777" w:rsidR="00911A2D" w:rsidRDefault="00911A2D" w:rsidP="00911A2D">
            <w:pPr>
              <w:spacing w:line="360" w:lineRule="auto"/>
              <w:ind w:firstLineChars="200" w:firstLine="480"/>
              <w:rPr>
                <w:kern w:val="0"/>
                <w:sz w:val="24"/>
              </w:rPr>
            </w:pPr>
            <w:r w:rsidRPr="00911A2D">
              <w:rPr>
                <w:kern w:val="0"/>
                <w:sz w:val="24"/>
              </w:rPr>
              <w:t>（</w:t>
            </w:r>
            <w:r w:rsidRPr="00911A2D">
              <w:rPr>
                <w:kern w:val="0"/>
                <w:sz w:val="24"/>
              </w:rPr>
              <w:t>1</w:t>
            </w:r>
            <w:r w:rsidRPr="00911A2D">
              <w:rPr>
                <w:kern w:val="0"/>
                <w:sz w:val="24"/>
              </w:rPr>
              <w:t>）对施工作业区</w:t>
            </w:r>
            <w:proofErr w:type="gramStart"/>
            <w:r w:rsidRPr="00911A2D">
              <w:rPr>
                <w:kern w:val="0"/>
                <w:sz w:val="24"/>
              </w:rPr>
              <w:t>开展抑尘作业</w:t>
            </w:r>
            <w:proofErr w:type="gramEnd"/>
            <w:r w:rsidRPr="00911A2D">
              <w:rPr>
                <w:kern w:val="0"/>
                <w:sz w:val="24"/>
              </w:rPr>
              <w:t>，落实洒水降尘，以减少危害及影响，保护环境。</w:t>
            </w:r>
          </w:p>
          <w:p w14:paraId="08ABAA74" w14:textId="77777777" w:rsidR="00911A2D" w:rsidRDefault="00911A2D" w:rsidP="00911A2D">
            <w:pPr>
              <w:spacing w:line="360" w:lineRule="auto"/>
              <w:ind w:firstLineChars="200" w:firstLine="480"/>
              <w:rPr>
                <w:kern w:val="0"/>
                <w:sz w:val="24"/>
              </w:rPr>
            </w:pPr>
            <w:r w:rsidRPr="00911A2D">
              <w:rPr>
                <w:kern w:val="0"/>
                <w:sz w:val="24"/>
              </w:rPr>
              <w:t>（</w:t>
            </w:r>
            <w:r w:rsidRPr="00911A2D">
              <w:rPr>
                <w:kern w:val="0"/>
                <w:sz w:val="24"/>
              </w:rPr>
              <w:t>2</w:t>
            </w:r>
            <w:r w:rsidRPr="00911A2D">
              <w:rPr>
                <w:kern w:val="0"/>
                <w:sz w:val="24"/>
              </w:rPr>
              <w:t>）物料运输限高限载，并盖篷布，严格防止沿途洒落。</w:t>
            </w:r>
          </w:p>
          <w:p w14:paraId="4B28BE13" w14:textId="654D8C72" w:rsidR="00911A2D" w:rsidRDefault="00911A2D" w:rsidP="00911A2D">
            <w:pPr>
              <w:spacing w:line="360" w:lineRule="auto"/>
              <w:ind w:firstLineChars="200" w:firstLine="480"/>
              <w:rPr>
                <w:kern w:val="0"/>
                <w:sz w:val="24"/>
              </w:rPr>
            </w:pPr>
            <w:r w:rsidRPr="00911A2D">
              <w:rPr>
                <w:kern w:val="0"/>
                <w:sz w:val="24"/>
              </w:rPr>
              <w:t>（</w:t>
            </w:r>
            <w:r w:rsidRPr="00911A2D">
              <w:rPr>
                <w:kern w:val="0"/>
                <w:sz w:val="24"/>
              </w:rPr>
              <w:t>3</w:t>
            </w:r>
            <w:r w:rsidRPr="00911A2D">
              <w:rPr>
                <w:kern w:val="0"/>
                <w:sz w:val="24"/>
              </w:rPr>
              <w:t>）定期检查未硬化路面，必要时补充平整和压实措施。</w:t>
            </w:r>
            <w:r w:rsidRPr="00911A2D">
              <w:rPr>
                <w:kern w:val="0"/>
                <w:sz w:val="24"/>
              </w:rPr>
              <w:t xml:space="preserve"> </w:t>
            </w:r>
          </w:p>
          <w:p w14:paraId="208E6A7D" w14:textId="77777777" w:rsidR="00684686" w:rsidRDefault="00911A2D" w:rsidP="00911A2D">
            <w:pPr>
              <w:spacing w:line="360" w:lineRule="auto"/>
              <w:ind w:firstLineChars="200" w:firstLine="480"/>
              <w:rPr>
                <w:kern w:val="0"/>
                <w:sz w:val="24"/>
              </w:rPr>
            </w:pPr>
            <w:r w:rsidRPr="00911A2D">
              <w:rPr>
                <w:kern w:val="0"/>
                <w:sz w:val="24"/>
              </w:rPr>
              <w:t>（</w:t>
            </w:r>
            <w:r w:rsidRPr="00911A2D">
              <w:rPr>
                <w:kern w:val="0"/>
                <w:sz w:val="24"/>
              </w:rPr>
              <w:t>4</w:t>
            </w:r>
            <w:r w:rsidRPr="00911A2D">
              <w:rPr>
                <w:kern w:val="0"/>
                <w:sz w:val="24"/>
              </w:rPr>
              <w:t>）根据相关规定对运输车辆限速、限载，仪器设备定期检查维护，防止燃油废气非正常排放</w:t>
            </w:r>
            <w:r>
              <w:rPr>
                <w:rFonts w:hint="eastAsia"/>
                <w:kern w:val="0"/>
                <w:sz w:val="24"/>
              </w:rPr>
              <w:t>。</w:t>
            </w:r>
          </w:p>
          <w:p w14:paraId="12981228" w14:textId="3A5198D2" w:rsidR="000A1FE4" w:rsidRDefault="000A1FE4" w:rsidP="000A1FE4">
            <w:pPr>
              <w:spacing w:line="360" w:lineRule="auto"/>
              <w:rPr>
                <w:rFonts w:eastAsiaTheme="majorEastAsia"/>
                <w:b/>
                <w:bCs/>
                <w:sz w:val="24"/>
              </w:rPr>
            </w:pPr>
            <w:r>
              <w:rPr>
                <w:rFonts w:eastAsiaTheme="majorEastAsia"/>
                <w:b/>
                <w:bCs/>
                <w:sz w:val="24"/>
              </w:rPr>
              <w:t>5.</w:t>
            </w:r>
            <w:r w:rsidR="00B24434">
              <w:rPr>
                <w:rFonts w:eastAsiaTheme="majorEastAsia"/>
                <w:b/>
                <w:bCs/>
                <w:sz w:val="24"/>
              </w:rPr>
              <w:t>3</w:t>
            </w:r>
            <w:r w:rsidRPr="00D5680B">
              <w:rPr>
                <w:rFonts w:eastAsiaTheme="majorEastAsia" w:hint="eastAsia"/>
                <w:b/>
                <w:bCs/>
                <w:sz w:val="24"/>
              </w:rPr>
              <w:t>施工期</w:t>
            </w:r>
            <w:r w:rsidR="00712F3A">
              <w:rPr>
                <w:rFonts w:eastAsiaTheme="majorEastAsia" w:hint="eastAsia"/>
                <w:b/>
                <w:bCs/>
                <w:sz w:val="24"/>
              </w:rPr>
              <w:t>地表水</w:t>
            </w:r>
            <w:r w:rsidRPr="00D5680B">
              <w:rPr>
                <w:rFonts w:eastAsiaTheme="majorEastAsia" w:hint="eastAsia"/>
                <w:b/>
                <w:bCs/>
                <w:sz w:val="24"/>
              </w:rPr>
              <w:t>保护措施</w:t>
            </w:r>
          </w:p>
          <w:p w14:paraId="6992239F" w14:textId="03C659F6" w:rsidR="000A1FE4" w:rsidRDefault="000603F4" w:rsidP="000603F4">
            <w:pPr>
              <w:spacing w:line="360" w:lineRule="auto"/>
              <w:ind w:firstLineChars="200" w:firstLine="480"/>
              <w:rPr>
                <w:kern w:val="0"/>
                <w:sz w:val="24"/>
              </w:rPr>
            </w:pPr>
            <w:r w:rsidRPr="000603F4">
              <w:rPr>
                <w:kern w:val="0"/>
                <w:sz w:val="24"/>
              </w:rPr>
              <w:t>本项目施工期废水主要为施工废水、生活污水</w:t>
            </w:r>
            <w:r>
              <w:rPr>
                <w:rFonts w:hint="eastAsia"/>
                <w:kern w:val="0"/>
                <w:sz w:val="24"/>
              </w:rPr>
              <w:t>。</w:t>
            </w:r>
          </w:p>
          <w:p w14:paraId="603BD790" w14:textId="6617AFC6" w:rsidR="000603F4" w:rsidRDefault="000603F4" w:rsidP="000603F4">
            <w:pPr>
              <w:snapToGrid w:val="0"/>
              <w:spacing w:line="360" w:lineRule="auto"/>
              <w:ind w:firstLineChars="200" w:firstLine="480"/>
              <w:rPr>
                <w:kern w:val="0"/>
                <w:sz w:val="24"/>
              </w:rPr>
            </w:pPr>
            <w:r w:rsidRPr="00F0434C">
              <w:rPr>
                <w:rFonts w:hint="eastAsia"/>
                <w:kern w:val="0"/>
                <w:sz w:val="24"/>
              </w:rPr>
              <w:t>施工期生活污水产生量较少，</w:t>
            </w:r>
            <w:r w:rsidRPr="008F30A2">
              <w:rPr>
                <w:kern w:val="0"/>
                <w:sz w:val="24"/>
              </w:rPr>
              <w:t>生活污水排入自建的防渗旱厕，定期清掏用，</w:t>
            </w:r>
            <w:r w:rsidRPr="008F30A2">
              <w:rPr>
                <w:kern w:val="0"/>
                <w:sz w:val="24"/>
              </w:rPr>
              <w:lastRenderedPageBreak/>
              <w:t>外运堆肥</w:t>
            </w:r>
            <w:r>
              <w:rPr>
                <w:rFonts w:hint="eastAsia"/>
                <w:kern w:val="0"/>
                <w:sz w:val="24"/>
              </w:rPr>
              <w:t>，不外排。</w:t>
            </w:r>
          </w:p>
          <w:p w14:paraId="72C9A639" w14:textId="168B7797" w:rsidR="000603F4" w:rsidRDefault="00DC4032" w:rsidP="000603F4">
            <w:pPr>
              <w:snapToGrid w:val="0"/>
              <w:spacing w:line="360" w:lineRule="auto"/>
              <w:ind w:firstLineChars="200" w:firstLine="480"/>
              <w:rPr>
                <w:kern w:val="0"/>
                <w:sz w:val="24"/>
              </w:rPr>
            </w:pPr>
            <w:r w:rsidRPr="00E87BA8">
              <w:rPr>
                <w:kern w:val="0"/>
                <w:sz w:val="24"/>
              </w:rPr>
              <w:t>项目施工废水主要为施工车辆进出冲洗废水</w:t>
            </w:r>
            <w:r>
              <w:rPr>
                <w:rFonts w:hint="eastAsia"/>
                <w:kern w:val="0"/>
                <w:sz w:val="24"/>
              </w:rPr>
              <w:t>，冲洗废水</w:t>
            </w:r>
            <w:r w:rsidRPr="001A38AE">
              <w:rPr>
                <w:rFonts w:hint="eastAsia"/>
                <w:kern w:val="0"/>
                <w:sz w:val="24"/>
              </w:rPr>
              <w:t>经</w:t>
            </w:r>
            <w:r>
              <w:rPr>
                <w:rFonts w:hint="eastAsia"/>
                <w:kern w:val="0"/>
                <w:sz w:val="24"/>
              </w:rPr>
              <w:t>收集</w:t>
            </w:r>
            <w:r w:rsidRPr="001A38AE">
              <w:rPr>
                <w:rFonts w:hint="eastAsia"/>
                <w:kern w:val="0"/>
                <w:sz w:val="24"/>
              </w:rPr>
              <w:t>后用于场地洒水降尘，无废水外排</w:t>
            </w:r>
            <w:r w:rsidR="000603F4" w:rsidRPr="008F30A2">
              <w:rPr>
                <w:kern w:val="0"/>
                <w:sz w:val="24"/>
              </w:rPr>
              <w:t>。</w:t>
            </w:r>
          </w:p>
          <w:p w14:paraId="472FBE62" w14:textId="7DBCA45D" w:rsidR="00712F3A" w:rsidRDefault="00712F3A" w:rsidP="00712F3A">
            <w:pPr>
              <w:snapToGrid w:val="0"/>
              <w:spacing w:line="360" w:lineRule="auto"/>
              <w:rPr>
                <w:kern w:val="0"/>
                <w:sz w:val="24"/>
              </w:rPr>
            </w:pPr>
            <w:r>
              <w:rPr>
                <w:rFonts w:eastAsiaTheme="majorEastAsia"/>
                <w:b/>
                <w:bCs/>
                <w:sz w:val="24"/>
              </w:rPr>
              <w:t>5.</w:t>
            </w:r>
            <w:r w:rsidR="00B24434">
              <w:rPr>
                <w:rFonts w:eastAsiaTheme="majorEastAsia"/>
                <w:b/>
                <w:bCs/>
                <w:sz w:val="24"/>
              </w:rPr>
              <w:t>4</w:t>
            </w:r>
            <w:r w:rsidRPr="00D5680B">
              <w:rPr>
                <w:rFonts w:eastAsiaTheme="majorEastAsia" w:hint="eastAsia"/>
                <w:b/>
                <w:bCs/>
                <w:sz w:val="24"/>
              </w:rPr>
              <w:t>施工期</w:t>
            </w:r>
            <w:r>
              <w:rPr>
                <w:rFonts w:eastAsiaTheme="majorEastAsia" w:hint="eastAsia"/>
                <w:b/>
                <w:bCs/>
                <w:sz w:val="24"/>
              </w:rPr>
              <w:t>地下水</w:t>
            </w:r>
            <w:r w:rsidRPr="00D5680B">
              <w:rPr>
                <w:rFonts w:eastAsiaTheme="majorEastAsia" w:hint="eastAsia"/>
                <w:b/>
                <w:bCs/>
                <w:sz w:val="24"/>
              </w:rPr>
              <w:t>保护措施</w:t>
            </w:r>
          </w:p>
          <w:p w14:paraId="4BA015AC" w14:textId="77777777" w:rsidR="000603F4" w:rsidRDefault="00712F3A" w:rsidP="00712F3A">
            <w:pPr>
              <w:spacing w:line="360" w:lineRule="auto"/>
              <w:ind w:firstLineChars="200" w:firstLine="480"/>
              <w:rPr>
                <w:sz w:val="24"/>
              </w:rPr>
            </w:pPr>
            <w:r w:rsidRPr="00712F3A">
              <w:rPr>
                <w:rFonts w:hint="eastAsia"/>
                <w:sz w:val="24"/>
              </w:rPr>
              <w:t>生态修复工程中地质环境治理工程、地质环境治理工程仅进行坡面清危，地表清理，开挖深度较浅，不会对地下水产生直接影响，施工结束后，矿区地形相对修复前趋于平缓，地表植被覆盖率增高，一定程度上可以降低</w:t>
            </w:r>
            <w:proofErr w:type="gramStart"/>
            <w:r w:rsidRPr="00712F3A">
              <w:rPr>
                <w:rFonts w:hint="eastAsia"/>
                <w:sz w:val="24"/>
              </w:rPr>
              <w:t>原矿山</w:t>
            </w:r>
            <w:proofErr w:type="gramEnd"/>
            <w:r w:rsidRPr="00712F3A">
              <w:rPr>
                <w:rFonts w:hint="eastAsia"/>
                <w:sz w:val="24"/>
              </w:rPr>
              <w:t>开采对地下水补排平衡的影响。</w:t>
            </w:r>
          </w:p>
          <w:p w14:paraId="2370263B" w14:textId="4D27D859" w:rsidR="00D87D5D" w:rsidRDefault="00D87D5D" w:rsidP="00D87D5D">
            <w:pPr>
              <w:snapToGrid w:val="0"/>
              <w:spacing w:line="360" w:lineRule="auto"/>
              <w:rPr>
                <w:rFonts w:eastAsiaTheme="majorEastAsia"/>
                <w:b/>
                <w:bCs/>
                <w:sz w:val="24"/>
              </w:rPr>
            </w:pPr>
            <w:r>
              <w:rPr>
                <w:rFonts w:eastAsiaTheme="majorEastAsia"/>
                <w:b/>
                <w:bCs/>
                <w:sz w:val="24"/>
              </w:rPr>
              <w:t>5.</w:t>
            </w:r>
            <w:r w:rsidR="00B24434">
              <w:rPr>
                <w:rFonts w:eastAsiaTheme="majorEastAsia"/>
                <w:b/>
                <w:bCs/>
                <w:sz w:val="24"/>
              </w:rPr>
              <w:t>5</w:t>
            </w:r>
            <w:r w:rsidRPr="00D5680B">
              <w:rPr>
                <w:rFonts w:eastAsiaTheme="majorEastAsia" w:hint="eastAsia"/>
                <w:b/>
                <w:bCs/>
                <w:sz w:val="24"/>
              </w:rPr>
              <w:t>施工期</w:t>
            </w:r>
            <w:r>
              <w:rPr>
                <w:rFonts w:eastAsiaTheme="majorEastAsia" w:hint="eastAsia"/>
                <w:b/>
                <w:bCs/>
                <w:sz w:val="24"/>
              </w:rPr>
              <w:t>噪声</w:t>
            </w:r>
            <w:r w:rsidRPr="00D5680B">
              <w:rPr>
                <w:rFonts w:eastAsiaTheme="majorEastAsia" w:hint="eastAsia"/>
                <w:b/>
                <w:bCs/>
                <w:sz w:val="24"/>
              </w:rPr>
              <w:t>保护措施</w:t>
            </w:r>
          </w:p>
          <w:p w14:paraId="28EE2340" w14:textId="7BE5BFED" w:rsidR="00D87D5D" w:rsidRDefault="00D87D5D" w:rsidP="00D87D5D">
            <w:pPr>
              <w:spacing w:line="360" w:lineRule="auto"/>
              <w:ind w:firstLineChars="200" w:firstLine="480"/>
              <w:rPr>
                <w:sz w:val="24"/>
              </w:rPr>
            </w:pPr>
            <w:r w:rsidRPr="00D87D5D">
              <w:rPr>
                <w:rFonts w:hint="eastAsia"/>
                <w:sz w:val="24"/>
              </w:rPr>
              <w:t>项目施工期间噪声主要是施工现场的各类机械设备噪声、施工作业噪声以及物料运输造成的交通噪声。项目矿山修复工程施工期</w:t>
            </w:r>
            <w:r>
              <w:rPr>
                <w:rFonts w:hint="eastAsia"/>
                <w:sz w:val="24"/>
              </w:rPr>
              <w:t>将</w:t>
            </w:r>
            <w:r w:rsidRPr="00D87D5D">
              <w:rPr>
                <w:rFonts w:hint="eastAsia"/>
                <w:sz w:val="24"/>
              </w:rPr>
              <w:t>落实以下措施</w:t>
            </w:r>
            <w:r>
              <w:rPr>
                <w:rFonts w:hint="eastAsia"/>
                <w:sz w:val="24"/>
              </w:rPr>
              <w:t>：</w:t>
            </w:r>
          </w:p>
          <w:p w14:paraId="641BFD18" w14:textId="75CDD842" w:rsidR="00FC79A9" w:rsidRDefault="00FC79A9" w:rsidP="00FC79A9">
            <w:pPr>
              <w:spacing w:line="360" w:lineRule="auto"/>
              <w:ind w:firstLineChars="200" w:firstLine="480"/>
              <w:rPr>
                <w:sz w:val="24"/>
              </w:rPr>
            </w:pPr>
            <w:r w:rsidRPr="00FC79A9">
              <w:rPr>
                <w:rFonts w:hint="eastAsia"/>
                <w:sz w:val="24"/>
              </w:rPr>
              <w:t>（</w:t>
            </w:r>
            <w:r w:rsidRPr="00FC79A9">
              <w:rPr>
                <w:rFonts w:hint="eastAsia"/>
                <w:sz w:val="24"/>
              </w:rPr>
              <w:t>1</w:t>
            </w:r>
            <w:r w:rsidRPr="00FC79A9">
              <w:rPr>
                <w:rFonts w:hint="eastAsia"/>
                <w:sz w:val="24"/>
              </w:rPr>
              <w:t>）</w:t>
            </w:r>
            <w:r w:rsidRPr="00FC79A9">
              <w:rPr>
                <w:sz w:val="24"/>
              </w:rPr>
              <w:t>合理安排施工时序，避免设备集中同时施工尽量缩短。</w:t>
            </w:r>
          </w:p>
          <w:p w14:paraId="62622152" w14:textId="24A8081C" w:rsidR="00FC79A9" w:rsidRDefault="00FC79A9" w:rsidP="00FC79A9">
            <w:pPr>
              <w:spacing w:line="360" w:lineRule="auto"/>
              <w:ind w:firstLineChars="200" w:firstLine="480"/>
              <w:rPr>
                <w:sz w:val="24"/>
              </w:rPr>
            </w:pPr>
            <w:r w:rsidRPr="00FC79A9">
              <w:rPr>
                <w:sz w:val="24"/>
              </w:rPr>
              <w:t>（</w:t>
            </w:r>
            <w:r w:rsidRPr="00FC79A9">
              <w:rPr>
                <w:sz w:val="24"/>
              </w:rPr>
              <w:t>2</w:t>
            </w:r>
            <w:r w:rsidRPr="00FC79A9">
              <w:rPr>
                <w:sz w:val="24"/>
              </w:rPr>
              <w:t>）车辆选择昼间运输物料。</w:t>
            </w:r>
          </w:p>
          <w:p w14:paraId="3BE04434" w14:textId="77777777" w:rsidR="00FC79A9" w:rsidRDefault="00FC79A9" w:rsidP="00FC79A9">
            <w:pPr>
              <w:spacing w:line="360" w:lineRule="auto"/>
              <w:ind w:firstLineChars="200" w:firstLine="480"/>
              <w:rPr>
                <w:sz w:val="24"/>
              </w:rPr>
            </w:pPr>
            <w:r w:rsidRPr="00FC79A9">
              <w:rPr>
                <w:sz w:val="24"/>
              </w:rPr>
              <w:t>（</w:t>
            </w:r>
            <w:r w:rsidRPr="00FC79A9">
              <w:rPr>
                <w:sz w:val="24"/>
              </w:rPr>
              <w:t>3</w:t>
            </w:r>
            <w:r w:rsidRPr="00FC79A9">
              <w:rPr>
                <w:sz w:val="24"/>
              </w:rPr>
              <w:t>）优化施工布置，采用施工围挡和减震装置。</w:t>
            </w:r>
          </w:p>
          <w:p w14:paraId="204F4C80" w14:textId="77777777" w:rsidR="00FC79A9" w:rsidRDefault="00FC79A9" w:rsidP="00FC79A9">
            <w:pPr>
              <w:spacing w:line="360" w:lineRule="auto"/>
              <w:ind w:firstLineChars="200" w:firstLine="480"/>
              <w:rPr>
                <w:sz w:val="24"/>
              </w:rPr>
            </w:pPr>
            <w:r w:rsidRPr="00FC79A9">
              <w:rPr>
                <w:sz w:val="24"/>
              </w:rPr>
              <w:t>（</w:t>
            </w:r>
            <w:r w:rsidRPr="00FC79A9">
              <w:rPr>
                <w:sz w:val="24"/>
              </w:rPr>
              <w:t>4</w:t>
            </w:r>
            <w:r w:rsidRPr="00FC79A9">
              <w:rPr>
                <w:sz w:val="24"/>
              </w:rPr>
              <w:t>）文明施工，减少施工期间的敲击、人的喊叫等施工活动声源。</w:t>
            </w:r>
          </w:p>
          <w:p w14:paraId="3800ED25" w14:textId="1D368E76" w:rsidR="00FC79A9" w:rsidRPr="00D87D5D" w:rsidRDefault="00FC79A9" w:rsidP="00FC79A9">
            <w:pPr>
              <w:spacing w:line="360" w:lineRule="auto"/>
              <w:ind w:firstLineChars="200" w:firstLine="480"/>
              <w:rPr>
                <w:sz w:val="24"/>
              </w:rPr>
            </w:pPr>
            <w:r w:rsidRPr="00FC79A9">
              <w:rPr>
                <w:sz w:val="24"/>
              </w:rPr>
              <w:t>（</w:t>
            </w:r>
            <w:r w:rsidRPr="00FC79A9">
              <w:rPr>
                <w:sz w:val="24"/>
              </w:rPr>
              <w:t>5</w:t>
            </w:r>
            <w:r w:rsidRPr="00FC79A9">
              <w:rPr>
                <w:sz w:val="24"/>
              </w:rPr>
              <w:t>）选取低噪设备；加强对施工机械的维护保养，避免偶发噪声发生</w:t>
            </w:r>
            <w:r w:rsidRPr="00FC79A9">
              <w:rPr>
                <w:rFonts w:hint="eastAsia"/>
                <w:sz w:val="24"/>
              </w:rPr>
              <w:t>。</w:t>
            </w:r>
          </w:p>
          <w:p w14:paraId="01CC1D91" w14:textId="26CDB811" w:rsidR="00B24434" w:rsidRDefault="00B24434" w:rsidP="00B24434">
            <w:pPr>
              <w:snapToGrid w:val="0"/>
              <w:spacing w:line="360" w:lineRule="auto"/>
              <w:rPr>
                <w:rFonts w:eastAsiaTheme="majorEastAsia"/>
                <w:b/>
                <w:bCs/>
                <w:sz w:val="24"/>
              </w:rPr>
            </w:pPr>
            <w:bookmarkStart w:id="109" w:name="OLE_LINK91"/>
            <w:r>
              <w:rPr>
                <w:rFonts w:eastAsiaTheme="majorEastAsia"/>
                <w:b/>
                <w:bCs/>
                <w:sz w:val="24"/>
              </w:rPr>
              <w:t>5.6</w:t>
            </w:r>
            <w:r w:rsidRPr="00D5680B">
              <w:rPr>
                <w:rFonts w:eastAsiaTheme="majorEastAsia" w:hint="eastAsia"/>
                <w:b/>
                <w:bCs/>
                <w:sz w:val="24"/>
              </w:rPr>
              <w:t>施工期</w:t>
            </w:r>
            <w:r>
              <w:rPr>
                <w:rFonts w:eastAsiaTheme="majorEastAsia" w:hint="eastAsia"/>
                <w:b/>
                <w:bCs/>
                <w:sz w:val="24"/>
              </w:rPr>
              <w:t>固体废物</w:t>
            </w:r>
            <w:r w:rsidRPr="00D5680B">
              <w:rPr>
                <w:rFonts w:eastAsiaTheme="majorEastAsia" w:hint="eastAsia"/>
                <w:b/>
                <w:bCs/>
                <w:sz w:val="24"/>
              </w:rPr>
              <w:t>保护措施</w:t>
            </w:r>
          </w:p>
          <w:bookmarkEnd w:id="109"/>
          <w:p w14:paraId="47F9B6B3" w14:textId="77777777" w:rsidR="006A0FF9" w:rsidRDefault="008F4C47" w:rsidP="008F4C47">
            <w:pPr>
              <w:spacing w:line="360" w:lineRule="auto"/>
              <w:ind w:firstLineChars="200" w:firstLine="480"/>
              <w:rPr>
                <w:sz w:val="24"/>
              </w:rPr>
            </w:pPr>
            <w:r w:rsidRPr="008F4C47">
              <w:rPr>
                <w:sz w:val="24"/>
              </w:rPr>
              <w:t>本项目施工期产生的固体废物主要为土石方、建筑垃圾及施工人员生活垃圾。</w:t>
            </w:r>
            <w:r w:rsidR="006A0FF9">
              <w:rPr>
                <w:rFonts w:hint="eastAsia"/>
                <w:sz w:val="24"/>
              </w:rPr>
              <w:t>施工期施工设备油料加注依托附近加油站，不在范围区内进行维护、维修、保养等，不会产生相应固体废物。</w:t>
            </w:r>
          </w:p>
          <w:p w14:paraId="3D1B1BD9" w14:textId="1D54597C" w:rsidR="00B24434" w:rsidRPr="008F4C47" w:rsidRDefault="008F4C47" w:rsidP="008F4C47">
            <w:pPr>
              <w:spacing w:line="360" w:lineRule="auto"/>
              <w:ind w:firstLineChars="200" w:firstLine="480"/>
              <w:rPr>
                <w:sz w:val="24"/>
              </w:rPr>
            </w:pPr>
            <w:r w:rsidRPr="008F4C47">
              <w:rPr>
                <w:sz w:val="24"/>
              </w:rPr>
              <w:t>项目矿山修复工程施工期</w:t>
            </w:r>
            <w:r>
              <w:rPr>
                <w:rFonts w:hint="eastAsia"/>
                <w:sz w:val="24"/>
              </w:rPr>
              <w:t>将</w:t>
            </w:r>
            <w:r w:rsidRPr="008F4C47">
              <w:rPr>
                <w:sz w:val="24"/>
              </w:rPr>
              <w:t>落实以下措施：</w:t>
            </w:r>
          </w:p>
          <w:p w14:paraId="0514D00F" w14:textId="77777777" w:rsidR="008F4C47" w:rsidRDefault="008F4C47" w:rsidP="008F4C47">
            <w:pPr>
              <w:spacing w:line="360" w:lineRule="auto"/>
              <w:ind w:firstLineChars="200" w:firstLine="480"/>
              <w:rPr>
                <w:sz w:val="24"/>
              </w:rPr>
            </w:pPr>
            <w:r w:rsidRPr="008F4C47">
              <w:rPr>
                <w:sz w:val="24"/>
              </w:rPr>
              <w:t>（</w:t>
            </w:r>
            <w:r w:rsidRPr="008F4C47">
              <w:rPr>
                <w:sz w:val="24"/>
              </w:rPr>
              <w:t>1</w:t>
            </w:r>
            <w:r w:rsidRPr="008F4C47">
              <w:rPr>
                <w:sz w:val="24"/>
              </w:rPr>
              <w:t>）土石方：全部回填。</w:t>
            </w:r>
          </w:p>
          <w:p w14:paraId="4F98385C" w14:textId="69CFE600" w:rsidR="008F4C47" w:rsidRDefault="008F4C47" w:rsidP="008F4C47">
            <w:pPr>
              <w:spacing w:line="360" w:lineRule="auto"/>
              <w:ind w:firstLineChars="200" w:firstLine="480"/>
              <w:rPr>
                <w:sz w:val="24"/>
              </w:rPr>
            </w:pPr>
            <w:r w:rsidRPr="008F4C47">
              <w:rPr>
                <w:sz w:val="24"/>
              </w:rPr>
              <w:t>（</w:t>
            </w:r>
            <w:r w:rsidRPr="008F4C47">
              <w:rPr>
                <w:sz w:val="24"/>
              </w:rPr>
              <w:t>2</w:t>
            </w:r>
            <w:r w:rsidRPr="008F4C47">
              <w:rPr>
                <w:sz w:val="24"/>
              </w:rPr>
              <w:t>）建筑垃圾：</w:t>
            </w:r>
            <w:r w:rsidRPr="006B08CA">
              <w:rPr>
                <w:rFonts w:hint="eastAsia"/>
                <w:kern w:val="0"/>
                <w:sz w:val="24"/>
              </w:rPr>
              <w:t>应分类堆放，可回收利用的回收利用，不可回收利用的应及时清运至当地有关部门要求的指定点</w:t>
            </w:r>
            <w:r w:rsidRPr="008F4C47">
              <w:rPr>
                <w:sz w:val="24"/>
              </w:rPr>
              <w:t>。</w:t>
            </w:r>
          </w:p>
          <w:p w14:paraId="55304509" w14:textId="2CF7C65F" w:rsidR="00D87D5D" w:rsidRDefault="008F4C47" w:rsidP="008F4C47">
            <w:pPr>
              <w:spacing w:line="360" w:lineRule="auto"/>
              <w:ind w:firstLineChars="200" w:firstLine="480"/>
              <w:rPr>
                <w:sz w:val="24"/>
              </w:rPr>
            </w:pPr>
            <w:r w:rsidRPr="008F4C47">
              <w:rPr>
                <w:sz w:val="24"/>
              </w:rPr>
              <w:t>（</w:t>
            </w:r>
            <w:r w:rsidRPr="008F4C47">
              <w:rPr>
                <w:sz w:val="24"/>
              </w:rPr>
              <w:t>3</w:t>
            </w:r>
            <w:r w:rsidRPr="008F4C47">
              <w:rPr>
                <w:sz w:val="24"/>
              </w:rPr>
              <w:t>）生活垃圾：施工单位在生态修复区域设置临时垃圾桶或垃圾袋，</w:t>
            </w:r>
            <w:r w:rsidRPr="00460A50">
              <w:rPr>
                <w:rFonts w:hint="eastAsia"/>
                <w:kern w:val="0"/>
                <w:sz w:val="24"/>
              </w:rPr>
              <w:t>统一交由环卫部门处理</w:t>
            </w:r>
            <w:r w:rsidRPr="008F4C47">
              <w:rPr>
                <w:sz w:val="24"/>
              </w:rPr>
              <w:t>。</w:t>
            </w:r>
          </w:p>
          <w:p w14:paraId="6113C362" w14:textId="00D673B1" w:rsidR="00D46046" w:rsidRDefault="00D46046" w:rsidP="00D46046">
            <w:pPr>
              <w:snapToGrid w:val="0"/>
              <w:spacing w:line="360" w:lineRule="auto"/>
              <w:rPr>
                <w:rFonts w:eastAsiaTheme="majorEastAsia"/>
                <w:b/>
                <w:bCs/>
                <w:sz w:val="24"/>
              </w:rPr>
            </w:pPr>
            <w:r>
              <w:rPr>
                <w:rFonts w:eastAsiaTheme="majorEastAsia"/>
                <w:b/>
                <w:bCs/>
                <w:sz w:val="24"/>
              </w:rPr>
              <w:t>5.7</w:t>
            </w:r>
            <w:r w:rsidRPr="00D5680B">
              <w:rPr>
                <w:rFonts w:eastAsiaTheme="majorEastAsia" w:hint="eastAsia"/>
                <w:b/>
                <w:bCs/>
                <w:sz w:val="24"/>
              </w:rPr>
              <w:t>施工期</w:t>
            </w:r>
            <w:r>
              <w:rPr>
                <w:rFonts w:eastAsiaTheme="majorEastAsia" w:hint="eastAsia"/>
                <w:b/>
                <w:bCs/>
                <w:sz w:val="24"/>
              </w:rPr>
              <w:t>土壤</w:t>
            </w:r>
            <w:r w:rsidRPr="00D5680B">
              <w:rPr>
                <w:rFonts w:eastAsiaTheme="majorEastAsia" w:hint="eastAsia"/>
                <w:b/>
                <w:bCs/>
                <w:sz w:val="24"/>
              </w:rPr>
              <w:t>保护措施</w:t>
            </w:r>
          </w:p>
          <w:p w14:paraId="3881ED6C" w14:textId="2102D3ED" w:rsidR="00D46046" w:rsidRDefault="00D46046" w:rsidP="00D46046">
            <w:pPr>
              <w:spacing w:line="360" w:lineRule="auto"/>
              <w:ind w:firstLineChars="200" w:firstLine="480"/>
              <w:rPr>
                <w:sz w:val="24"/>
              </w:rPr>
            </w:pPr>
            <w:bookmarkStart w:id="110" w:name="OLE_LINK101"/>
            <w:r>
              <w:rPr>
                <w:rFonts w:hint="eastAsia"/>
                <w:sz w:val="24"/>
              </w:rPr>
              <w:t>（</w:t>
            </w:r>
            <w:r>
              <w:rPr>
                <w:rFonts w:hint="eastAsia"/>
                <w:sz w:val="24"/>
              </w:rPr>
              <w:t>1</w:t>
            </w:r>
            <w:r>
              <w:rPr>
                <w:rFonts w:hint="eastAsia"/>
                <w:sz w:val="24"/>
              </w:rPr>
              <w:t>）</w:t>
            </w:r>
            <w:r w:rsidRPr="00D46046">
              <w:rPr>
                <w:rFonts w:hint="eastAsia"/>
                <w:sz w:val="24"/>
              </w:rPr>
              <w:t>禁止使用污染场地弃土及其他固废（如生活垃圾、工业固体废物、危险废物、河道污泥等）进行回填</w:t>
            </w:r>
            <w:r>
              <w:rPr>
                <w:rFonts w:hint="eastAsia"/>
                <w:sz w:val="24"/>
              </w:rPr>
              <w:t>。</w:t>
            </w:r>
          </w:p>
          <w:p w14:paraId="0488E685" w14:textId="0F73C9F1" w:rsidR="00D46046" w:rsidRPr="00D46046" w:rsidRDefault="00D46046" w:rsidP="00D46046">
            <w:pPr>
              <w:spacing w:line="360" w:lineRule="auto"/>
              <w:ind w:firstLineChars="200" w:firstLine="480"/>
              <w:rPr>
                <w:sz w:val="24"/>
              </w:rPr>
            </w:pPr>
            <w:r>
              <w:rPr>
                <w:rFonts w:hint="eastAsia"/>
                <w:sz w:val="24"/>
              </w:rPr>
              <w:lastRenderedPageBreak/>
              <w:t>（</w:t>
            </w:r>
            <w:r>
              <w:rPr>
                <w:rFonts w:hint="eastAsia"/>
                <w:sz w:val="24"/>
              </w:rPr>
              <w:t>2</w:t>
            </w:r>
            <w:r>
              <w:rPr>
                <w:rFonts w:hint="eastAsia"/>
                <w:sz w:val="24"/>
              </w:rPr>
              <w:t>）</w:t>
            </w:r>
            <w:r w:rsidRPr="00D46046">
              <w:rPr>
                <w:rFonts w:hint="eastAsia"/>
                <w:sz w:val="24"/>
              </w:rPr>
              <w:t>加强工程机械设备管理管护，避免跑、冒、滴、漏等情形发生，导致事故性环境污染。</w:t>
            </w:r>
          </w:p>
          <w:bookmarkEnd w:id="110"/>
          <w:p w14:paraId="37D54E3A" w14:textId="3F8F1371" w:rsidR="003D7AA1" w:rsidRDefault="003D7AA1" w:rsidP="003D7AA1">
            <w:pPr>
              <w:snapToGrid w:val="0"/>
              <w:spacing w:line="360" w:lineRule="auto"/>
              <w:rPr>
                <w:rFonts w:eastAsiaTheme="majorEastAsia"/>
                <w:b/>
                <w:bCs/>
                <w:sz w:val="24"/>
              </w:rPr>
            </w:pPr>
            <w:r>
              <w:rPr>
                <w:rFonts w:eastAsiaTheme="majorEastAsia"/>
                <w:b/>
                <w:bCs/>
                <w:sz w:val="24"/>
              </w:rPr>
              <w:t>5.</w:t>
            </w:r>
            <w:r w:rsidR="00133054">
              <w:rPr>
                <w:rFonts w:eastAsiaTheme="majorEastAsia"/>
                <w:b/>
                <w:bCs/>
                <w:sz w:val="24"/>
              </w:rPr>
              <w:t>8</w:t>
            </w:r>
            <w:r w:rsidRPr="00D5680B">
              <w:rPr>
                <w:rFonts w:eastAsiaTheme="majorEastAsia" w:hint="eastAsia"/>
                <w:b/>
                <w:bCs/>
                <w:sz w:val="24"/>
              </w:rPr>
              <w:t>施工期</w:t>
            </w:r>
            <w:r>
              <w:rPr>
                <w:rFonts w:eastAsiaTheme="majorEastAsia" w:hint="eastAsia"/>
                <w:b/>
                <w:bCs/>
                <w:sz w:val="24"/>
              </w:rPr>
              <w:t>风险防范</w:t>
            </w:r>
            <w:r w:rsidRPr="00D5680B">
              <w:rPr>
                <w:rFonts w:eastAsiaTheme="majorEastAsia" w:hint="eastAsia"/>
                <w:b/>
                <w:bCs/>
                <w:sz w:val="24"/>
              </w:rPr>
              <w:t>措施</w:t>
            </w:r>
          </w:p>
          <w:p w14:paraId="0DAF1147" w14:textId="77777777" w:rsidR="003D7AA1" w:rsidRDefault="009F640A" w:rsidP="009F640A">
            <w:pPr>
              <w:spacing w:line="360" w:lineRule="auto"/>
              <w:ind w:firstLineChars="200" w:firstLine="480"/>
              <w:rPr>
                <w:sz w:val="24"/>
              </w:rPr>
            </w:pPr>
            <w:r w:rsidRPr="009F640A">
              <w:rPr>
                <w:rFonts w:hint="eastAsia"/>
                <w:sz w:val="24"/>
              </w:rPr>
              <w:t>项目不涉及《建设项目环境风险评价技术导则》（</w:t>
            </w:r>
            <w:r w:rsidRPr="009F640A">
              <w:rPr>
                <w:rFonts w:hint="eastAsia"/>
                <w:sz w:val="24"/>
              </w:rPr>
              <w:t>HJ169-2018</w:t>
            </w:r>
            <w:r w:rsidRPr="009F640A">
              <w:rPr>
                <w:rFonts w:hint="eastAsia"/>
                <w:sz w:val="24"/>
              </w:rPr>
              <w:t>）附录</w:t>
            </w:r>
            <w:r w:rsidRPr="009F640A">
              <w:rPr>
                <w:rFonts w:hint="eastAsia"/>
                <w:sz w:val="24"/>
              </w:rPr>
              <w:t>B</w:t>
            </w:r>
            <w:r w:rsidRPr="009F640A">
              <w:rPr>
                <w:rFonts w:hint="eastAsia"/>
                <w:sz w:val="24"/>
              </w:rPr>
              <w:t>所列风险物质。项目平整产生的土石方全部回填，环境风险事故类型主要为滑坡、坍塌环境风险。为防止边坡失稳、滑坡。</w:t>
            </w:r>
          </w:p>
          <w:p w14:paraId="53219D7F" w14:textId="3984A050" w:rsidR="00143FCC" w:rsidRPr="003D7AA1" w:rsidRDefault="00143FCC" w:rsidP="00143FCC">
            <w:pPr>
              <w:spacing w:line="360" w:lineRule="auto"/>
              <w:ind w:firstLineChars="200" w:firstLine="480"/>
              <w:rPr>
                <w:sz w:val="24"/>
              </w:rPr>
            </w:pPr>
            <w:r w:rsidRPr="00143FCC">
              <w:rPr>
                <w:rFonts w:hint="eastAsia"/>
                <w:sz w:val="24"/>
              </w:rPr>
              <w:t>项目施工期间</w:t>
            </w:r>
            <w:r>
              <w:rPr>
                <w:rFonts w:hint="eastAsia"/>
                <w:sz w:val="24"/>
              </w:rPr>
              <w:t>将</w:t>
            </w:r>
            <w:r w:rsidRPr="00143FCC">
              <w:rPr>
                <w:rFonts w:hint="eastAsia"/>
                <w:sz w:val="24"/>
              </w:rPr>
              <w:t>采取对工作人员进行风险防范培训，提高其环境保护和防火意识，施工场地配备必要的消防设施、电气装置等风险</w:t>
            </w:r>
            <w:proofErr w:type="gramStart"/>
            <w:r w:rsidRPr="00143FCC">
              <w:rPr>
                <w:rFonts w:hint="eastAsia"/>
                <w:sz w:val="24"/>
              </w:rPr>
              <w:t>防范防范</w:t>
            </w:r>
            <w:proofErr w:type="gramEnd"/>
            <w:r w:rsidRPr="00143FCC">
              <w:rPr>
                <w:rFonts w:hint="eastAsia"/>
                <w:sz w:val="24"/>
              </w:rPr>
              <w:t>措施。</w:t>
            </w:r>
          </w:p>
        </w:tc>
      </w:tr>
      <w:tr w:rsidR="00BA33A8" w14:paraId="0F3D1F3E" w14:textId="77777777" w:rsidTr="007A6BC3">
        <w:trPr>
          <w:trHeight w:val="841"/>
          <w:jc w:val="center"/>
        </w:trPr>
        <w:tc>
          <w:tcPr>
            <w:tcW w:w="753" w:type="dxa"/>
            <w:tcMar>
              <w:left w:w="28" w:type="dxa"/>
              <w:right w:w="28" w:type="dxa"/>
            </w:tcMar>
            <w:vAlign w:val="center"/>
          </w:tcPr>
          <w:p w14:paraId="6A4C4C8F" w14:textId="77777777" w:rsidR="00BA33A8" w:rsidRPr="00F91561" w:rsidRDefault="00BA33A8" w:rsidP="00A271D4">
            <w:pPr>
              <w:jc w:val="center"/>
              <w:rPr>
                <w:sz w:val="24"/>
              </w:rPr>
            </w:pPr>
            <w:r w:rsidRPr="00F91561">
              <w:rPr>
                <w:rFonts w:hint="eastAsia"/>
                <w:sz w:val="24"/>
              </w:rPr>
              <w:lastRenderedPageBreak/>
              <w:t>运营期生态环境保护措施</w:t>
            </w:r>
          </w:p>
        </w:tc>
        <w:tc>
          <w:tcPr>
            <w:tcW w:w="8457" w:type="dxa"/>
            <w:vAlign w:val="center"/>
          </w:tcPr>
          <w:p w14:paraId="14D6B2C3" w14:textId="141F25BF" w:rsidR="00831678" w:rsidRDefault="00831678" w:rsidP="00831678">
            <w:pPr>
              <w:snapToGrid w:val="0"/>
              <w:spacing w:line="360" w:lineRule="auto"/>
              <w:rPr>
                <w:rFonts w:eastAsiaTheme="majorEastAsia"/>
                <w:b/>
                <w:bCs/>
                <w:sz w:val="24"/>
              </w:rPr>
            </w:pPr>
            <w:bookmarkStart w:id="111" w:name="OLE_LINK92"/>
            <w:r>
              <w:rPr>
                <w:rFonts w:eastAsiaTheme="majorEastAsia"/>
                <w:b/>
                <w:bCs/>
                <w:sz w:val="24"/>
              </w:rPr>
              <w:t>5.</w:t>
            </w:r>
            <w:r w:rsidR="00133054">
              <w:rPr>
                <w:rFonts w:eastAsiaTheme="majorEastAsia"/>
                <w:b/>
                <w:bCs/>
                <w:sz w:val="24"/>
              </w:rPr>
              <w:t>9</w:t>
            </w:r>
            <w:r w:rsidR="006379FB" w:rsidRPr="006379FB">
              <w:rPr>
                <w:rFonts w:eastAsiaTheme="majorEastAsia" w:hint="eastAsia"/>
                <w:b/>
                <w:bCs/>
                <w:sz w:val="24"/>
              </w:rPr>
              <w:t>运营期生态环境保护措施</w:t>
            </w:r>
          </w:p>
          <w:bookmarkEnd w:id="111"/>
          <w:p w14:paraId="18A78D45" w14:textId="77777777" w:rsidR="006379FB" w:rsidRDefault="006379FB" w:rsidP="006379FB">
            <w:pPr>
              <w:spacing w:line="360" w:lineRule="auto"/>
              <w:ind w:firstLineChars="200" w:firstLine="480"/>
              <w:rPr>
                <w:sz w:val="24"/>
              </w:rPr>
            </w:pPr>
            <w:r w:rsidRPr="006379FB">
              <w:rPr>
                <w:sz w:val="24"/>
              </w:rPr>
              <w:t>（</w:t>
            </w:r>
            <w:r w:rsidRPr="006379FB">
              <w:rPr>
                <w:sz w:val="24"/>
              </w:rPr>
              <w:t>1</w:t>
            </w:r>
            <w:r w:rsidRPr="006379FB">
              <w:rPr>
                <w:sz w:val="24"/>
              </w:rPr>
              <w:t>）生态监测措施开展长期跟踪生态监测，施工期并延续至正式投运后</w:t>
            </w:r>
            <w:r w:rsidRPr="006379FB">
              <w:rPr>
                <w:sz w:val="24"/>
              </w:rPr>
              <w:t>5</w:t>
            </w:r>
            <w:r w:rsidRPr="006379FB">
              <w:rPr>
                <w:sz w:val="24"/>
              </w:rPr>
              <w:t>～</w:t>
            </w:r>
            <w:r w:rsidRPr="006379FB">
              <w:rPr>
                <w:sz w:val="24"/>
              </w:rPr>
              <w:t>10</w:t>
            </w:r>
            <w:r w:rsidRPr="006379FB">
              <w:rPr>
                <w:sz w:val="24"/>
              </w:rPr>
              <w:t>年（每</w:t>
            </w:r>
            <w:r w:rsidRPr="006379FB">
              <w:rPr>
                <w:sz w:val="24"/>
              </w:rPr>
              <w:t>4</w:t>
            </w:r>
            <w:r w:rsidRPr="006379FB">
              <w:rPr>
                <w:sz w:val="24"/>
              </w:rPr>
              <w:t>年</w:t>
            </w:r>
            <w:r w:rsidRPr="006379FB">
              <w:rPr>
                <w:sz w:val="24"/>
              </w:rPr>
              <w:t>1</w:t>
            </w:r>
            <w:r w:rsidRPr="006379FB">
              <w:rPr>
                <w:sz w:val="24"/>
              </w:rPr>
              <w:t>次），每年的植物生长旺盛季节（</w:t>
            </w:r>
            <w:r w:rsidRPr="006379FB">
              <w:rPr>
                <w:sz w:val="24"/>
              </w:rPr>
              <w:t>6</w:t>
            </w:r>
            <w:r w:rsidRPr="006379FB">
              <w:rPr>
                <w:sz w:val="24"/>
              </w:rPr>
              <w:t>～</w:t>
            </w:r>
            <w:r w:rsidRPr="006379FB">
              <w:rPr>
                <w:sz w:val="24"/>
              </w:rPr>
              <w:t>9</w:t>
            </w:r>
            <w:r w:rsidRPr="006379FB">
              <w:rPr>
                <w:sz w:val="24"/>
              </w:rPr>
              <w:t>月）。</w:t>
            </w:r>
          </w:p>
          <w:p w14:paraId="0790CA0A" w14:textId="77777777" w:rsidR="006379FB" w:rsidRDefault="006379FB" w:rsidP="006379FB">
            <w:pPr>
              <w:spacing w:line="360" w:lineRule="auto"/>
              <w:ind w:firstLineChars="200" w:firstLine="480"/>
              <w:rPr>
                <w:sz w:val="24"/>
              </w:rPr>
            </w:pPr>
            <w:r w:rsidRPr="006379FB">
              <w:rPr>
                <w:sz w:val="24"/>
              </w:rPr>
              <w:t>（</w:t>
            </w:r>
            <w:r w:rsidRPr="006379FB">
              <w:rPr>
                <w:sz w:val="24"/>
              </w:rPr>
              <w:t>2</w:t>
            </w:r>
            <w:r w:rsidRPr="006379FB">
              <w:rPr>
                <w:sz w:val="24"/>
              </w:rPr>
              <w:t>）制定植被保护保养管理制度。包括日常浇水、排水、预防人畜危害、风害、病虫害防治等工作内容及计划。</w:t>
            </w:r>
          </w:p>
          <w:p w14:paraId="7B67E81D" w14:textId="77777777" w:rsidR="006379FB" w:rsidRDefault="006379FB" w:rsidP="006379FB">
            <w:pPr>
              <w:spacing w:line="360" w:lineRule="auto"/>
              <w:ind w:firstLineChars="200" w:firstLine="480"/>
              <w:rPr>
                <w:sz w:val="24"/>
              </w:rPr>
            </w:pPr>
            <w:r w:rsidRPr="006379FB">
              <w:rPr>
                <w:sz w:val="24"/>
              </w:rPr>
              <w:t>（</w:t>
            </w:r>
            <w:r w:rsidRPr="006379FB">
              <w:rPr>
                <w:sz w:val="24"/>
              </w:rPr>
              <w:t>3</w:t>
            </w:r>
            <w:r w:rsidRPr="006379FB">
              <w:rPr>
                <w:sz w:val="24"/>
              </w:rPr>
              <w:t>）定期查验：树木每月查验一次，并做好查验记录。</w:t>
            </w:r>
          </w:p>
          <w:p w14:paraId="292B3BFC" w14:textId="77777777" w:rsidR="006379FB" w:rsidRDefault="006379FB" w:rsidP="006379FB">
            <w:pPr>
              <w:spacing w:line="360" w:lineRule="auto"/>
              <w:ind w:firstLineChars="200" w:firstLine="480"/>
              <w:rPr>
                <w:sz w:val="24"/>
              </w:rPr>
            </w:pPr>
            <w:r w:rsidRPr="006379FB">
              <w:rPr>
                <w:sz w:val="24"/>
              </w:rPr>
              <w:t>（</w:t>
            </w:r>
            <w:r w:rsidRPr="006379FB">
              <w:rPr>
                <w:sz w:val="24"/>
              </w:rPr>
              <w:t>4</w:t>
            </w:r>
            <w:r w:rsidRPr="006379FB">
              <w:rPr>
                <w:sz w:val="24"/>
              </w:rPr>
              <w:t>）查验时发现梢端枯萎，有严重病虫害、</w:t>
            </w:r>
            <w:proofErr w:type="gramStart"/>
            <w:r w:rsidRPr="006379FB">
              <w:rPr>
                <w:sz w:val="24"/>
              </w:rPr>
              <w:t>折害等</w:t>
            </w:r>
            <w:proofErr w:type="gramEnd"/>
            <w:r w:rsidRPr="006379FB">
              <w:rPr>
                <w:sz w:val="24"/>
              </w:rPr>
              <w:t>无复原希望者应换植，发现枯死、无养活希望者，应换植。</w:t>
            </w:r>
          </w:p>
          <w:p w14:paraId="3C55B565" w14:textId="77777777" w:rsidR="006379FB" w:rsidRDefault="006379FB" w:rsidP="006379FB">
            <w:pPr>
              <w:spacing w:line="360" w:lineRule="auto"/>
              <w:ind w:firstLineChars="200" w:firstLine="480"/>
              <w:rPr>
                <w:sz w:val="24"/>
              </w:rPr>
            </w:pPr>
            <w:r w:rsidRPr="006379FB">
              <w:rPr>
                <w:sz w:val="24"/>
              </w:rPr>
              <w:t>（</w:t>
            </w:r>
            <w:r w:rsidRPr="006379FB">
              <w:rPr>
                <w:sz w:val="24"/>
              </w:rPr>
              <w:t>5</w:t>
            </w:r>
            <w:r w:rsidRPr="006379FB">
              <w:rPr>
                <w:sz w:val="24"/>
              </w:rPr>
              <w:t>）绿化工程养护灌溉措施人工对恢复区内进行灌溉。根据一年植物生长规律及气候特点制定绿化管养全年养护计划。</w:t>
            </w:r>
          </w:p>
          <w:p w14:paraId="132D7751" w14:textId="77777777" w:rsidR="006379FB" w:rsidRDefault="006379FB" w:rsidP="006379FB">
            <w:pPr>
              <w:spacing w:line="360" w:lineRule="auto"/>
              <w:ind w:firstLineChars="200" w:firstLine="480"/>
              <w:rPr>
                <w:sz w:val="24"/>
              </w:rPr>
            </w:pPr>
            <w:r w:rsidRPr="006379FB">
              <w:rPr>
                <w:sz w:val="24"/>
              </w:rPr>
              <w:t>（</w:t>
            </w:r>
            <w:r w:rsidRPr="006379FB">
              <w:rPr>
                <w:sz w:val="24"/>
              </w:rPr>
              <w:t>6</w:t>
            </w:r>
            <w:r w:rsidRPr="006379FB">
              <w:rPr>
                <w:sz w:val="24"/>
              </w:rPr>
              <w:t>）在不同季节对不同植物采取不同的管护措施。</w:t>
            </w:r>
          </w:p>
          <w:p w14:paraId="2EB89FB6" w14:textId="77777777" w:rsidR="006379FB" w:rsidRDefault="006379FB" w:rsidP="006379FB">
            <w:pPr>
              <w:spacing w:line="360" w:lineRule="auto"/>
              <w:ind w:firstLineChars="200" w:firstLine="480"/>
              <w:rPr>
                <w:sz w:val="24"/>
              </w:rPr>
            </w:pPr>
            <w:r w:rsidRPr="006379FB">
              <w:rPr>
                <w:sz w:val="24"/>
              </w:rPr>
              <w:t>（</w:t>
            </w:r>
            <w:r w:rsidRPr="006379FB">
              <w:rPr>
                <w:sz w:val="24"/>
              </w:rPr>
              <w:t>7</w:t>
            </w:r>
            <w:r w:rsidRPr="006379FB">
              <w:rPr>
                <w:sz w:val="24"/>
              </w:rPr>
              <w:t>）病虫害防治以预防为主，根据不同病虫害的发生周期性、病情及害虫类别采取应对措施。</w:t>
            </w:r>
          </w:p>
          <w:p w14:paraId="52C45C67" w14:textId="77777777" w:rsidR="006379FB" w:rsidRDefault="006379FB" w:rsidP="006379FB">
            <w:pPr>
              <w:spacing w:line="360" w:lineRule="auto"/>
              <w:ind w:firstLineChars="200" w:firstLine="480"/>
              <w:rPr>
                <w:sz w:val="24"/>
              </w:rPr>
            </w:pPr>
            <w:r w:rsidRPr="006379FB">
              <w:rPr>
                <w:sz w:val="24"/>
              </w:rPr>
              <w:t>（</w:t>
            </w:r>
            <w:r w:rsidRPr="006379FB">
              <w:rPr>
                <w:sz w:val="24"/>
              </w:rPr>
              <w:t>8</w:t>
            </w:r>
            <w:r w:rsidRPr="006379FB">
              <w:rPr>
                <w:sz w:val="24"/>
              </w:rPr>
              <w:t>）根据乔木的年龄、品种、生育期及草地的生长状况进行施肥。枝叶生长期以氮为主，磷钾肥为辅，开花结果期以磷钾肥为主，氮肥为辅。肥料切忌肥料裸露。草籽为直接抛撒，不进行施肥和使用保水剂。</w:t>
            </w:r>
          </w:p>
          <w:p w14:paraId="1162C5C3" w14:textId="77777777" w:rsidR="006379FB" w:rsidRDefault="006379FB" w:rsidP="006379FB">
            <w:pPr>
              <w:spacing w:line="360" w:lineRule="auto"/>
              <w:ind w:firstLineChars="200" w:firstLine="480"/>
              <w:rPr>
                <w:sz w:val="24"/>
              </w:rPr>
            </w:pPr>
            <w:r w:rsidRPr="006379FB">
              <w:rPr>
                <w:sz w:val="24"/>
              </w:rPr>
              <w:t>（</w:t>
            </w:r>
            <w:r w:rsidRPr="006379FB">
              <w:rPr>
                <w:sz w:val="24"/>
              </w:rPr>
              <w:t>9</w:t>
            </w:r>
            <w:r w:rsidRPr="006379FB">
              <w:rPr>
                <w:sz w:val="24"/>
              </w:rPr>
              <w:t>）科学合理使用农药，禁止使用国家明令禁止的剧毒农药，使用高效、低毒、低残留农药。在防治上要有科学的针对性，注意使用时间和方法，抓住关键时间，对症下药。另外要给植物充分的时间吸收、分解农药，减少残留。防治同一种病虫害的多种类型农药要交替轮换使用，以减少病虫害的抗药性和耐药性。</w:t>
            </w:r>
          </w:p>
          <w:p w14:paraId="13CF74E8" w14:textId="3F8FFBA4" w:rsidR="006379FB" w:rsidRPr="006379FB" w:rsidRDefault="006379FB" w:rsidP="006379FB">
            <w:pPr>
              <w:spacing w:line="360" w:lineRule="auto"/>
              <w:ind w:firstLineChars="200" w:firstLine="480"/>
              <w:rPr>
                <w:sz w:val="24"/>
              </w:rPr>
            </w:pPr>
            <w:r w:rsidRPr="006379FB">
              <w:rPr>
                <w:sz w:val="24"/>
              </w:rPr>
              <w:lastRenderedPageBreak/>
              <w:t>（</w:t>
            </w:r>
            <w:r w:rsidRPr="006379FB">
              <w:rPr>
                <w:sz w:val="24"/>
              </w:rPr>
              <w:t>10</w:t>
            </w:r>
            <w:r w:rsidRPr="006379FB">
              <w:rPr>
                <w:sz w:val="24"/>
              </w:rPr>
              <w:t>）重视化学防治的同时应综合应用物理、机械、生物等多种方法进行防治，如：利用害虫趋光、趋波特性生产杀虫灯；利用害虫趋味特性制成糖醋液诱杀等。</w:t>
            </w:r>
          </w:p>
          <w:p w14:paraId="07DF9C2D" w14:textId="69DDC426" w:rsidR="000743CE" w:rsidRDefault="000743CE" w:rsidP="000743CE">
            <w:pPr>
              <w:snapToGrid w:val="0"/>
              <w:spacing w:line="360" w:lineRule="auto"/>
              <w:rPr>
                <w:rFonts w:eastAsiaTheme="majorEastAsia"/>
                <w:b/>
                <w:bCs/>
                <w:sz w:val="24"/>
              </w:rPr>
            </w:pPr>
            <w:bookmarkStart w:id="112" w:name="OLE_LINK93"/>
            <w:r>
              <w:rPr>
                <w:rFonts w:eastAsiaTheme="majorEastAsia"/>
                <w:b/>
                <w:bCs/>
                <w:sz w:val="24"/>
              </w:rPr>
              <w:t>5.</w:t>
            </w:r>
            <w:r w:rsidR="00133054">
              <w:rPr>
                <w:rFonts w:eastAsiaTheme="majorEastAsia"/>
                <w:b/>
                <w:bCs/>
                <w:sz w:val="24"/>
              </w:rPr>
              <w:t>10</w:t>
            </w:r>
            <w:r w:rsidRPr="006379FB">
              <w:rPr>
                <w:rFonts w:eastAsiaTheme="majorEastAsia" w:hint="eastAsia"/>
                <w:b/>
                <w:bCs/>
                <w:sz w:val="24"/>
              </w:rPr>
              <w:t>运营期</w:t>
            </w:r>
            <w:r>
              <w:rPr>
                <w:rFonts w:eastAsiaTheme="majorEastAsia" w:hint="eastAsia"/>
                <w:b/>
                <w:bCs/>
                <w:sz w:val="24"/>
              </w:rPr>
              <w:t>大气</w:t>
            </w:r>
            <w:r w:rsidRPr="006379FB">
              <w:rPr>
                <w:rFonts w:eastAsiaTheme="majorEastAsia" w:hint="eastAsia"/>
                <w:b/>
                <w:bCs/>
                <w:sz w:val="24"/>
              </w:rPr>
              <w:t>环境保护措施</w:t>
            </w:r>
          </w:p>
          <w:bookmarkEnd w:id="112"/>
          <w:p w14:paraId="6EC05D1A" w14:textId="3FFBAF46" w:rsidR="00BA33A8" w:rsidRDefault="00B6719D" w:rsidP="000743CE">
            <w:pPr>
              <w:spacing w:line="360" w:lineRule="auto"/>
              <w:ind w:firstLineChars="200" w:firstLine="480"/>
              <w:rPr>
                <w:sz w:val="24"/>
              </w:rPr>
            </w:pPr>
            <w:r w:rsidRPr="00B6719D">
              <w:rPr>
                <w:rFonts w:hint="eastAsia"/>
                <w:sz w:val="24"/>
              </w:rPr>
              <w:t>运营期无废气的产生与排放</w:t>
            </w:r>
            <w:r w:rsidR="000743CE" w:rsidRPr="000743CE">
              <w:rPr>
                <w:rFonts w:hint="eastAsia"/>
                <w:sz w:val="24"/>
              </w:rPr>
              <w:t>。</w:t>
            </w:r>
          </w:p>
          <w:p w14:paraId="2C2EA51A" w14:textId="4C5309AF" w:rsidR="000743CE" w:rsidRDefault="000743CE" w:rsidP="000743CE">
            <w:pPr>
              <w:snapToGrid w:val="0"/>
              <w:spacing w:line="360" w:lineRule="auto"/>
              <w:rPr>
                <w:rFonts w:eastAsiaTheme="majorEastAsia"/>
                <w:b/>
                <w:bCs/>
                <w:sz w:val="24"/>
              </w:rPr>
            </w:pPr>
            <w:bookmarkStart w:id="113" w:name="OLE_LINK94"/>
            <w:r>
              <w:rPr>
                <w:rFonts w:eastAsiaTheme="majorEastAsia"/>
                <w:b/>
                <w:bCs/>
                <w:sz w:val="24"/>
              </w:rPr>
              <w:t>5.1</w:t>
            </w:r>
            <w:r w:rsidR="00133054">
              <w:rPr>
                <w:rFonts w:eastAsiaTheme="majorEastAsia"/>
                <w:b/>
                <w:bCs/>
                <w:sz w:val="24"/>
              </w:rPr>
              <w:t>1</w:t>
            </w:r>
            <w:r w:rsidRPr="006379FB">
              <w:rPr>
                <w:rFonts w:eastAsiaTheme="majorEastAsia" w:hint="eastAsia"/>
                <w:b/>
                <w:bCs/>
                <w:sz w:val="24"/>
              </w:rPr>
              <w:t>运营期</w:t>
            </w:r>
            <w:r>
              <w:rPr>
                <w:rFonts w:eastAsiaTheme="majorEastAsia" w:hint="eastAsia"/>
                <w:b/>
                <w:bCs/>
                <w:sz w:val="24"/>
              </w:rPr>
              <w:t>水</w:t>
            </w:r>
            <w:r w:rsidRPr="006379FB">
              <w:rPr>
                <w:rFonts w:eastAsiaTheme="majorEastAsia" w:hint="eastAsia"/>
                <w:b/>
                <w:bCs/>
                <w:sz w:val="24"/>
              </w:rPr>
              <w:t>环境保护措施</w:t>
            </w:r>
          </w:p>
          <w:bookmarkEnd w:id="113"/>
          <w:p w14:paraId="04198A65" w14:textId="67A40600" w:rsidR="000743CE" w:rsidRDefault="00D45E22" w:rsidP="00460F3D">
            <w:pPr>
              <w:spacing w:line="360" w:lineRule="auto"/>
              <w:ind w:firstLineChars="200" w:firstLine="480"/>
              <w:rPr>
                <w:sz w:val="24"/>
              </w:rPr>
            </w:pPr>
            <w:r w:rsidRPr="00D45E22">
              <w:rPr>
                <w:rFonts w:hint="eastAsia"/>
                <w:sz w:val="24"/>
              </w:rPr>
              <w:t>项目运营期</w:t>
            </w:r>
            <w:r w:rsidR="00460F3D">
              <w:rPr>
                <w:rFonts w:hint="eastAsia"/>
                <w:sz w:val="24"/>
              </w:rPr>
              <w:t>无废水产生</w:t>
            </w:r>
            <w:r w:rsidRPr="00D45E22">
              <w:rPr>
                <w:rFonts w:hint="eastAsia"/>
                <w:sz w:val="24"/>
              </w:rPr>
              <w:t>。</w:t>
            </w:r>
          </w:p>
          <w:p w14:paraId="62DEF2FF" w14:textId="3570BDC5" w:rsidR="00D45E22" w:rsidRDefault="00D45E22" w:rsidP="00D45E22">
            <w:pPr>
              <w:snapToGrid w:val="0"/>
              <w:spacing w:line="360" w:lineRule="auto"/>
              <w:rPr>
                <w:rFonts w:eastAsiaTheme="majorEastAsia"/>
                <w:b/>
                <w:bCs/>
                <w:sz w:val="24"/>
              </w:rPr>
            </w:pPr>
            <w:bookmarkStart w:id="114" w:name="OLE_LINK95"/>
            <w:r>
              <w:rPr>
                <w:rFonts w:eastAsiaTheme="majorEastAsia"/>
                <w:b/>
                <w:bCs/>
                <w:sz w:val="24"/>
              </w:rPr>
              <w:t>5.1</w:t>
            </w:r>
            <w:r w:rsidR="00133054">
              <w:rPr>
                <w:rFonts w:eastAsiaTheme="majorEastAsia"/>
                <w:b/>
                <w:bCs/>
                <w:sz w:val="24"/>
              </w:rPr>
              <w:t>2</w:t>
            </w:r>
            <w:r w:rsidRPr="006379FB">
              <w:rPr>
                <w:rFonts w:eastAsiaTheme="majorEastAsia" w:hint="eastAsia"/>
                <w:b/>
                <w:bCs/>
                <w:sz w:val="24"/>
              </w:rPr>
              <w:t>运营期</w:t>
            </w:r>
            <w:r w:rsidR="00506D4A">
              <w:rPr>
                <w:rFonts w:eastAsiaTheme="majorEastAsia" w:hint="eastAsia"/>
                <w:b/>
                <w:bCs/>
                <w:sz w:val="24"/>
              </w:rPr>
              <w:t>噪声</w:t>
            </w:r>
            <w:r w:rsidRPr="006379FB">
              <w:rPr>
                <w:rFonts w:eastAsiaTheme="majorEastAsia" w:hint="eastAsia"/>
                <w:b/>
                <w:bCs/>
                <w:sz w:val="24"/>
              </w:rPr>
              <w:t>环境保护措施</w:t>
            </w:r>
          </w:p>
          <w:bookmarkEnd w:id="114"/>
          <w:p w14:paraId="7D402006" w14:textId="6623E022" w:rsidR="00506D4A" w:rsidRDefault="00B6719D" w:rsidP="00B6719D">
            <w:pPr>
              <w:spacing w:line="360" w:lineRule="auto"/>
              <w:ind w:firstLineChars="200" w:firstLine="480"/>
              <w:rPr>
                <w:sz w:val="24"/>
              </w:rPr>
            </w:pPr>
            <w:r w:rsidRPr="00B6719D">
              <w:rPr>
                <w:rFonts w:hint="eastAsia"/>
                <w:sz w:val="24"/>
              </w:rPr>
              <w:t>运营期无噪声的产生与排放。</w:t>
            </w:r>
          </w:p>
          <w:p w14:paraId="672259C8" w14:textId="75582A17" w:rsidR="00B6719D" w:rsidRDefault="00B6719D" w:rsidP="00B6719D">
            <w:pPr>
              <w:snapToGrid w:val="0"/>
              <w:spacing w:line="360" w:lineRule="auto"/>
              <w:rPr>
                <w:rFonts w:eastAsiaTheme="majorEastAsia"/>
                <w:b/>
                <w:bCs/>
                <w:sz w:val="24"/>
              </w:rPr>
            </w:pPr>
            <w:bookmarkStart w:id="115" w:name="OLE_LINK96"/>
            <w:r>
              <w:rPr>
                <w:rFonts w:eastAsiaTheme="majorEastAsia"/>
                <w:b/>
                <w:bCs/>
                <w:sz w:val="24"/>
              </w:rPr>
              <w:t>5.1</w:t>
            </w:r>
            <w:r w:rsidR="00133054">
              <w:rPr>
                <w:rFonts w:eastAsiaTheme="majorEastAsia"/>
                <w:b/>
                <w:bCs/>
                <w:sz w:val="24"/>
              </w:rPr>
              <w:t>3</w:t>
            </w:r>
            <w:r w:rsidRPr="006379FB">
              <w:rPr>
                <w:rFonts w:eastAsiaTheme="majorEastAsia" w:hint="eastAsia"/>
                <w:b/>
                <w:bCs/>
                <w:sz w:val="24"/>
              </w:rPr>
              <w:t>运营期</w:t>
            </w:r>
            <w:r>
              <w:rPr>
                <w:rFonts w:eastAsiaTheme="majorEastAsia" w:hint="eastAsia"/>
                <w:b/>
                <w:bCs/>
                <w:sz w:val="24"/>
              </w:rPr>
              <w:t>固体废物</w:t>
            </w:r>
            <w:r w:rsidRPr="006379FB">
              <w:rPr>
                <w:rFonts w:eastAsiaTheme="majorEastAsia" w:hint="eastAsia"/>
                <w:b/>
                <w:bCs/>
                <w:sz w:val="24"/>
              </w:rPr>
              <w:t>环境保护措施</w:t>
            </w:r>
          </w:p>
          <w:bookmarkEnd w:id="115"/>
          <w:p w14:paraId="519D99CA" w14:textId="26236A89" w:rsidR="007A6BC3" w:rsidRDefault="00CD45AF" w:rsidP="00CD45AF">
            <w:pPr>
              <w:spacing w:line="360" w:lineRule="auto"/>
              <w:ind w:firstLineChars="200" w:firstLine="480"/>
              <w:rPr>
                <w:sz w:val="24"/>
              </w:rPr>
            </w:pPr>
            <w:r>
              <w:rPr>
                <w:rFonts w:hint="eastAsia"/>
                <w:sz w:val="24"/>
              </w:rPr>
              <w:t>（</w:t>
            </w:r>
            <w:r>
              <w:rPr>
                <w:rFonts w:hint="eastAsia"/>
                <w:sz w:val="24"/>
              </w:rPr>
              <w:t>1</w:t>
            </w:r>
            <w:r>
              <w:rPr>
                <w:rFonts w:hint="eastAsia"/>
                <w:sz w:val="24"/>
              </w:rPr>
              <w:t>）</w:t>
            </w:r>
            <w:r w:rsidRPr="004E3560">
              <w:rPr>
                <w:rFonts w:hint="eastAsia"/>
                <w:sz w:val="24"/>
              </w:rPr>
              <w:t>运营期所使用车辆、仪器设备</w:t>
            </w:r>
            <w:r w:rsidR="00851DF1">
              <w:rPr>
                <w:rFonts w:hint="eastAsia"/>
                <w:sz w:val="24"/>
              </w:rPr>
              <w:t>依托附近城镇中相应店面进行维修保养，不会产生相应固体废物。</w:t>
            </w:r>
          </w:p>
          <w:p w14:paraId="70EF1BEF" w14:textId="6DBD6726" w:rsidR="00D45E22" w:rsidRDefault="00CD45AF" w:rsidP="00CD45AF">
            <w:pPr>
              <w:spacing w:line="360" w:lineRule="auto"/>
              <w:ind w:firstLineChars="200" w:firstLine="480"/>
              <w:rPr>
                <w:sz w:val="24"/>
              </w:rPr>
            </w:pPr>
            <w:r>
              <w:rPr>
                <w:rFonts w:hint="eastAsia"/>
                <w:sz w:val="24"/>
              </w:rPr>
              <w:t>（</w:t>
            </w:r>
            <w:r>
              <w:rPr>
                <w:rFonts w:hint="eastAsia"/>
                <w:sz w:val="24"/>
              </w:rPr>
              <w:t>2</w:t>
            </w:r>
            <w:r>
              <w:rPr>
                <w:rFonts w:hint="eastAsia"/>
                <w:sz w:val="24"/>
              </w:rPr>
              <w:t>）</w:t>
            </w:r>
            <w:r w:rsidRPr="00B6719D">
              <w:rPr>
                <w:rFonts w:hint="eastAsia"/>
                <w:sz w:val="24"/>
              </w:rPr>
              <w:t>运营期</w:t>
            </w:r>
            <w:r w:rsidR="007E3AC5">
              <w:rPr>
                <w:rFonts w:hint="eastAsia"/>
                <w:sz w:val="24"/>
              </w:rPr>
              <w:t>巡视人员</w:t>
            </w:r>
            <w:r w:rsidRPr="00B6719D">
              <w:rPr>
                <w:rFonts w:hint="eastAsia"/>
                <w:sz w:val="24"/>
              </w:rPr>
              <w:t>产生的生活垃圾</w:t>
            </w:r>
            <w:r w:rsidR="00610313">
              <w:rPr>
                <w:rFonts w:hint="eastAsia"/>
                <w:sz w:val="24"/>
              </w:rPr>
              <w:t>自行收集后带出放置到</w:t>
            </w:r>
            <w:r w:rsidR="007E3AC5">
              <w:rPr>
                <w:rFonts w:hint="eastAsia"/>
                <w:sz w:val="24"/>
              </w:rPr>
              <w:t>市政</w:t>
            </w:r>
            <w:r w:rsidR="00610313">
              <w:rPr>
                <w:rFonts w:hint="eastAsia"/>
                <w:sz w:val="24"/>
              </w:rPr>
              <w:t>指定地点</w:t>
            </w:r>
            <w:r w:rsidR="00B6719D">
              <w:rPr>
                <w:rFonts w:hint="eastAsia"/>
                <w:sz w:val="24"/>
              </w:rPr>
              <w:t>。</w:t>
            </w:r>
          </w:p>
          <w:p w14:paraId="56B4CA87" w14:textId="7D6108F6" w:rsidR="00133054" w:rsidRDefault="00133054" w:rsidP="00133054">
            <w:pPr>
              <w:snapToGrid w:val="0"/>
              <w:spacing w:line="360" w:lineRule="auto"/>
              <w:rPr>
                <w:rFonts w:eastAsiaTheme="majorEastAsia"/>
                <w:b/>
                <w:bCs/>
                <w:sz w:val="24"/>
              </w:rPr>
            </w:pPr>
            <w:r>
              <w:rPr>
                <w:rFonts w:eastAsiaTheme="majorEastAsia"/>
                <w:b/>
                <w:bCs/>
                <w:sz w:val="24"/>
              </w:rPr>
              <w:t>5.14</w:t>
            </w:r>
            <w:r w:rsidRPr="006379FB">
              <w:rPr>
                <w:rFonts w:eastAsiaTheme="majorEastAsia" w:hint="eastAsia"/>
                <w:b/>
                <w:bCs/>
                <w:sz w:val="24"/>
              </w:rPr>
              <w:t>运营期</w:t>
            </w:r>
            <w:r>
              <w:rPr>
                <w:rFonts w:eastAsiaTheme="majorEastAsia" w:hint="eastAsia"/>
                <w:b/>
                <w:bCs/>
                <w:sz w:val="24"/>
              </w:rPr>
              <w:t>土壤</w:t>
            </w:r>
            <w:r w:rsidRPr="006379FB">
              <w:rPr>
                <w:rFonts w:eastAsiaTheme="majorEastAsia" w:hint="eastAsia"/>
                <w:b/>
                <w:bCs/>
                <w:sz w:val="24"/>
              </w:rPr>
              <w:t>环境保护措施</w:t>
            </w:r>
          </w:p>
          <w:p w14:paraId="2C9D49E3" w14:textId="77777777" w:rsidR="00133054" w:rsidRDefault="00133054" w:rsidP="00133054">
            <w:pPr>
              <w:spacing w:line="360" w:lineRule="auto"/>
              <w:ind w:firstLineChars="200" w:firstLine="480"/>
              <w:rPr>
                <w:sz w:val="24"/>
              </w:rPr>
            </w:pPr>
            <w:r w:rsidRPr="00133054">
              <w:rPr>
                <w:sz w:val="24"/>
              </w:rPr>
              <w:t>（</w:t>
            </w:r>
            <w:r w:rsidRPr="00133054">
              <w:rPr>
                <w:sz w:val="24"/>
              </w:rPr>
              <w:t>1</w:t>
            </w:r>
            <w:r w:rsidRPr="00133054">
              <w:rPr>
                <w:sz w:val="24"/>
              </w:rPr>
              <w:t>）工程管护期选用合</w:t>
            </w:r>
            <w:proofErr w:type="gramStart"/>
            <w:r w:rsidRPr="00133054">
              <w:rPr>
                <w:sz w:val="24"/>
              </w:rPr>
              <w:t>规</w:t>
            </w:r>
            <w:proofErr w:type="gramEnd"/>
            <w:r w:rsidRPr="00133054">
              <w:rPr>
                <w:sz w:val="24"/>
              </w:rPr>
              <w:t>、环保的农药及肥料，禁止使用《禁限用农药名录》等名录中收录的剧毒、高毒制剂，防止因植被管护而造成新的土壤污染。</w:t>
            </w:r>
          </w:p>
          <w:p w14:paraId="0C21FEEA" w14:textId="23F7619E" w:rsidR="00133054" w:rsidRPr="00133054" w:rsidRDefault="00133054" w:rsidP="00133054">
            <w:pPr>
              <w:spacing w:line="360" w:lineRule="auto"/>
              <w:ind w:firstLineChars="200" w:firstLine="480"/>
              <w:rPr>
                <w:sz w:val="24"/>
              </w:rPr>
            </w:pPr>
            <w:r w:rsidRPr="00133054">
              <w:rPr>
                <w:rFonts w:hint="eastAsia"/>
                <w:sz w:val="24"/>
              </w:rPr>
              <w:t>（</w:t>
            </w:r>
            <w:r w:rsidRPr="00133054">
              <w:rPr>
                <w:rFonts w:hint="eastAsia"/>
                <w:sz w:val="24"/>
              </w:rPr>
              <w:t>2</w:t>
            </w:r>
            <w:r w:rsidRPr="00133054">
              <w:rPr>
                <w:rFonts w:hint="eastAsia"/>
                <w:sz w:val="24"/>
              </w:rPr>
              <w:t>）加强监测管护设备、仪器、车辆维护，防止跑、冒、滴、漏等现象发生从而对项目区土壤环境产生影响。</w:t>
            </w:r>
          </w:p>
        </w:tc>
      </w:tr>
      <w:tr w:rsidR="00BA33A8" w14:paraId="58561830" w14:textId="77777777" w:rsidTr="00F91561">
        <w:trPr>
          <w:trHeight w:val="2102"/>
          <w:jc w:val="center"/>
        </w:trPr>
        <w:tc>
          <w:tcPr>
            <w:tcW w:w="753" w:type="dxa"/>
            <w:vAlign w:val="center"/>
          </w:tcPr>
          <w:p w14:paraId="36E444E5" w14:textId="77777777" w:rsidR="00BA33A8" w:rsidRPr="00F91561" w:rsidRDefault="00BA33A8" w:rsidP="00A271D4">
            <w:pPr>
              <w:jc w:val="center"/>
              <w:rPr>
                <w:sz w:val="24"/>
              </w:rPr>
            </w:pPr>
            <w:r w:rsidRPr="00F91561">
              <w:rPr>
                <w:rFonts w:hint="eastAsia"/>
                <w:sz w:val="24"/>
              </w:rPr>
              <w:t>其他</w:t>
            </w:r>
          </w:p>
        </w:tc>
        <w:tc>
          <w:tcPr>
            <w:tcW w:w="8457" w:type="dxa"/>
            <w:vAlign w:val="center"/>
          </w:tcPr>
          <w:p w14:paraId="38E658EE" w14:textId="77777777" w:rsidR="00BA33A8" w:rsidRDefault="00794183" w:rsidP="00794183">
            <w:pPr>
              <w:spacing w:line="360" w:lineRule="auto"/>
              <w:ind w:firstLineChars="200" w:firstLine="480"/>
              <w:rPr>
                <w:sz w:val="24"/>
              </w:rPr>
            </w:pPr>
            <w:r w:rsidRPr="00794183">
              <w:rPr>
                <w:sz w:val="24"/>
              </w:rPr>
              <w:t>本项目为生态修复项目，造成的主要影响为施工期间的生态破坏和粉尘、噪声、固体废物等的影响。根据需要配备兼职负责环境管理、环境治理及环保宣传、监督等日常工作的管理技术人员。按各级环境保护部门及行业部门的要求如实填报企业环境统计报表、污染源申报登记表等，做好勘查期的环境监督和管理工作</w:t>
            </w:r>
            <w:r>
              <w:rPr>
                <w:rFonts w:hint="eastAsia"/>
                <w:sz w:val="24"/>
              </w:rPr>
              <w:t>。</w:t>
            </w:r>
          </w:p>
          <w:p w14:paraId="1DB0E8D4" w14:textId="77777777" w:rsidR="00C07664" w:rsidRDefault="00C07664" w:rsidP="00C07664">
            <w:pPr>
              <w:spacing w:line="360" w:lineRule="auto"/>
              <w:ind w:firstLineChars="200" w:firstLine="480"/>
              <w:rPr>
                <w:sz w:val="24"/>
              </w:rPr>
            </w:pPr>
            <w:r w:rsidRPr="00C07664">
              <w:rPr>
                <w:sz w:val="24"/>
              </w:rPr>
              <w:t>1</w:t>
            </w:r>
            <w:r w:rsidRPr="00C07664">
              <w:rPr>
                <w:sz w:val="24"/>
              </w:rPr>
              <w:t>、本项目设立环境管理机构，并配备人员负责具体工作。</w:t>
            </w:r>
          </w:p>
          <w:p w14:paraId="70BB2058" w14:textId="77777777" w:rsidR="00C07664" w:rsidRDefault="00C07664" w:rsidP="00C07664">
            <w:pPr>
              <w:spacing w:line="360" w:lineRule="auto"/>
              <w:ind w:firstLineChars="200" w:firstLine="480"/>
              <w:rPr>
                <w:sz w:val="24"/>
              </w:rPr>
            </w:pPr>
            <w:r w:rsidRPr="00C07664">
              <w:rPr>
                <w:sz w:val="24"/>
              </w:rPr>
              <w:t>2</w:t>
            </w:r>
            <w:r w:rsidRPr="00C07664">
              <w:rPr>
                <w:sz w:val="24"/>
              </w:rPr>
              <w:t>、环境管理机构及管理人员的职责其他</w:t>
            </w:r>
          </w:p>
          <w:p w14:paraId="69AC7DDF" w14:textId="77777777" w:rsidR="00C07664" w:rsidRDefault="00C07664" w:rsidP="00C07664">
            <w:pPr>
              <w:spacing w:line="360" w:lineRule="auto"/>
              <w:ind w:firstLineChars="200" w:firstLine="480"/>
              <w:rPr>
                <w:sz w:val="24"/>
              </w:rPr>
            </w:pPr>
            <w:r w:rsidRPr="00C07664">
              <w:rPr>
                <w:sz w:val="24"/>
              </w:rPr>
              <w:t>（</w:t>
            </w:r>
            <w:r w:rsidRPr="00C07664">
              <w:rPr>
                <w:sz w:val="24"/>
              </w:rPr>
              <w:t>1</w:t>
            </w:r>
            <w:r w:rsidRPr="00C07664">
              <w:rPr>
                <w:sz w:val="24"/>
              </w:rPr>
              <w:t>）贯彻执行国家、省、市、区有关部门环保法规、标准、政策和要求</w:t>
            </w:r>
          </w:p>
          <w:p w14:paraId="3BAC2D8B" w14:textId="77777777" w:rsidR="00C07664" w:rsidRDefault="00C07664" w:rsidP="00C07664">
            <w:pPr>
              <w:spacing w:line="360" w:lineRule="auto"/>
              <w:ind w:firstLineChars="200" w:firstLine="480"/>
              <w:rPr>
                <w:sz w:val="24"/>
              </w:rPr>
            </w:pPr>
            <w:r w:rsidRPr="00C07664">
              <w:rPr>
                <w:sz w:val="24"/>
              </w:rPr>
              <w:t>（</w:t>
            </w:r>
            <w:r w:rsidRPr="00C07664">
              <w:rPr>
                <w:sz w:val="24"/>
              </w:rPr>
              <w:t>2</w:t>
            </w:r>
            <w:r w:rsidRPr="00C07664">
              <w:rPr>
                <w:sz w:val="24"/>
              </w:rPr>
              <w:t>）制定环境管理制度，并监督落实；</w:t>
            </w:r>
          </w:p>
          <w:p w14:paraId="6E725F3D" w14:textId="77777777" w:rsidR="00C07664" w:rsidRDefault="00C07664" w:rsidP="00C07664">
            <w:pPr>
              <w:spacing w:line="360" w:lineRule="auto"/>
              <w:ind w:firstLineChars="200" w:firstLine="480"/>
              <w:rPr>
                <w:sz w:val="24"/>
              </w:rPr>
            </w:pPr>
            <w:r w:rsidRPr="00C07664">
              <w:rPr>
                <w:sz w:val="24"/>
              </w:rPr>
              <w:t>（</w:t>
            </w:r>
            <w:r w:rsidRPr="00C07664">
              <w:rPr>
                <w:sz w:val="24"/>
              </w:rPr>
              <w:t>3</w:t>
            </w:r>
            <w:r w:rsidRPr="00C07664">
              <w:rPr>
                <w:sz w:val="24"/>
              </w:rPr>
              <w:t>）负责监督建设项目与环保设施</w:t>
            </w:r>
            <w:r>
              <w:rPr>
                <w:rFonts w:hint="eastAsia"/>
                <w:sz w:val="24"/>
              </w:rPr>
              <w:t>“</w:t>
            </w:r>
            <w:r w:rsidRPr="00C07664">
              <w:rPr>
                <w:sz w:val="24"/>
              </w:rPr>
              <w:t>三同时</w:t>
            </w:r>
            <w:r>
              <w:rPr>
                <w:rFonts w:hint="eastAsia"/>
                <w:sz w:val="24"/>
              </w:rPr>
              <w:t>”</w:t>
            </w:r>
            <w:r w:rsidRPr="00C07664">
              <w:rPr>
                <w:sz w:val="24"/>
              </w:rPr>
              <w:t>的执行情况</w:t>
            </w:r>
          </w:p>
          <w:p w14:paraId="7DD8B73D" w14:textId="77777777" w:rsidR="00C07664" w:rsidRDefault="00C07664" w:rsidP="00C07664">
            <w:pPr>
              <w:spacing w:line="360" w:lineRule="auto"/>
              <w:ind w:firstLineChars="200" w:firstLine="480"/>
              <w:rPr>
                <w:sz w:val="24"/>
              </w:rPr>
            </w:pPr>
            <w:r w:rsidRPr="00C07664">
              <w:rPr>
                <w:sz w:val="24"/>
              </w:rPr>
              <w:lastRenderedPageBreak/>
              <w:t>（</w:t>
            </w:r>
            <w:r w:rsidRPr="00C07664">
              <w:rPr>
                <w:sz w:val="24"/>
              </w:rPr>
              <w:t>4</w:t>
            </w:r>
            <w:r w:rsidRPr="00C07664">
              <w:rPr>
                <w:sz w:val="24"/>
              </w:rPr>
              <w:t>）组织开展环境保护培训，增强员工环保意识；</w:t>
            </w:r>
          </w:p>
          <w:p w14:paraId="6E33E7F2" w14:textId="440E90E0" w:rsidR="00C07664" w:rsidRPr="00F91561" w:rsidRDefault="00C07664" w:rsidP="00C07664">
            <w:pPr>
              <w:spacing w:line="360" w:lineRule="auto"/>
              <w:ind w:firstLineChars="200" w:firstLine="480"/>
              <w:rPr>
                <w:sz w:val="24"/>
              </w:rPr>
            </w:pPr>
            <w:r w:rsidRPr="00C07664">
              <w:rPr>
                <w:sz w:val="24"/>
              </w:rPr>
              <w:t>（</w:t>
            </w:r>
            <w:r w:rsidRPr="00C07664">
              <w:rPr>
                <w:sz w:val="24"/>
              </w:rPr>
              <w:t>5</w:t>
            </w:r>
            <w:r w:rsidRPr="00C07664">
              <w:rPr>
                <w:sz w:val="24"/>
              </w:rPr>
              <w:t>）负责环境管理的档案管理、统计上报、信息公开等工作。</w:t>
            </w:r>
          </w:p>
        </w:tc>
      </w:tr>
      <w:tr w:rsidR="00BA33A8" w14:paraId="1F742308" w14:textId="77777777" w:rsidTr="00F91561">
        <w:trPr>
          <w:trHeight w:val="3121"/>
          <w:jc w:val="center"/>
        </w:trPr>
        <w:tc>
          <w:tcPr>
            <w:tcW w:w="753" w:type="dxa"/>
            <w:vAlign w:val="center"/>
          </w:tcPr>
          <w:p w14:paraId="79EACB37" w14:textId="77777777" w:rsidR="00BA33A8" w:rsidRPr="00F91561" w:rsidRDefault="00BA33A8" w:rsidP="00A271D4">
            <w:pPr>
              <w:jc w:val="center"/>
              <w:rPr>
                <w:sz w:val="24"/>
              </w:rPr>
            </w:pPr>
            <w:r w:rsidRPr="00F91561">
              <w:rPr>
                <w:rFonts w:hint="eastAsia"/>
                <w:sz w:val="24"/>
              </w:rPr>
              <w:t>环保投资</w:t>
            </w:r>
          </w:p>
        </w:tc>
        <w:tc>
          <w:tcPr>
            <w:tcW w:w="8457" w:type="dxa"/>
            <w:vAlign w:val="center"/>
          </w:tcPr>
          <w:p w14:paraId="144523B7" w14:textId="1B44AF70" w:rsidR="00BA33A8" w:rsidRDefault="001F2716" w:rsidP="00057D82">
            <w:pPr>
              <w:spacing w:line="360" w:lineRule="auto"/>
              <w:ind w:firstLineChars="200" w:firstLine="480"/>
              <w:rPr>
                <w:sz w:val="24"/>
              </w:rPr>
            </w:pPr>
            <w:r w:rsidRPr="001F2716">
              <w:rPr>
                <w:rFonts w:hint="eastAsia"/>
                <w:sz w:val="24"/>
              </w:rPr>
              <w:t>本项目对历史遗留废弃矿山进行生态修复治理</w:t>
            </w:r>
            <w:r w:rsidR="00057D82" w:rsidRPr="00057D82">
              <w:rPr>
                <w:rFonts w:hint="eastAsia"/>
                <w:sz w:val="24"/>
              </w:rPr>
              <w:t>，</w:t>
            </w:r>
            <w:r w:rsidR="000510AD" w:rsidRPr="000510AD">
              <w:rPr>
                <w:sz w:val="24"/>
              </w:rPr>
              <w:t>项目总投资</w:t>
            </w:r>
            <w:r w:rsidR="001131F7">
              <w:rPr>
                <w:sz w:val="24"/>
              </w:rPr>
              <w:t>1315.1</w:t>
            </w:r>
            <w:r w:rsidR="000510AD" w:rsidRPr="000510AD">
              <w:rPr>
                <w:sz w:val="24"/>
              </w:rPr>
              <w:t>万元，</w:t>
            </w:r>
            <w:r w:rsidR="0086460D" w:rsidRPr="0086460D">
              <w:rPr>
                <w:rFonts w:hint="eastAsia"/>
                <w:sz w:val="24"/>
              </w:rPr>
              <w:t>全部为环保投资，环保投资占比为</w:t>
            </w:r>
            <w:r w:rsidR="0086460D" w:rsidRPr="0086460D">
              <w:rPr>
                <w:rFonts w:hint="eastAsia"/>
                <w:sz w:val="24"/>
              </w:rPr>
              <w:t>100%</w:t>
            </w:r>
            <w:r w:rsidR="0086460D" w:rsidRPr="0086460D">
              <w:rPr>
                <w:rFonts w:hint="eastAsia"/>
                <w:sz w:val="24"/>
              </w:rPr>
              <w:t>。</w:t>
            </w:r>
            <w:r w:rsidR="000510AD" w:rsidRPr="000510AD">
              <w:rPr>
                <w:sz w:val="24"/>
              </w:rPr>
              <w:t>详细见</w:t>
            </w:r>
            <w:r w:rsidR="00792E0B">
              <w:rPr>
                <w:rFonts w:hint="eastAsia"/>
                <w:sz w:val="24"/>
              </w:rPr>
              <w:t>下</w:t>
            </w:r>
            <w:r w:rsidR="000510AD" w:rsidRPr="000510AD">
              <w:rPr>
                <w:sz w:val="24"/>
              </w:rPr>
              <w:t>表。</w:t>
            </w:r>
          </w:p>
          <w:p w14:paraId="3B77D9F4" w14:textId="3E879C1D" w:rsidR="00792E0B" w:rsidRDefault="00792E0B" w:rsidP="00792E0B">
            <w:pPr>
              <w:snapToGrid w:val="0"/>
              <w:spacing w:line="360" w:lineRule="auto"/>
              <w:jc w:val="center"/>
              <w:rPr>
                <w:sz w:val="24"/>
              </w:rPr>
            </w:pPr>
            <w:r w:rsidRPr="003F03FE">
              <w:rPr>
                <w:rFonts w:asciiTheme="minorEastAsia" w:eastAsiaTheme="minorEastAsia" w:hAnsiTheme="minorEastAsia"/>
                <w:b/>
                <w:bCs/>
              </w:rPr>
              <w:t>表</w:t>
            </w:r>
            <w:r>
              <w:rPr>
                <w:rFonts w:asciiTheme="minorEastAsia" w:eastAsiaTheme="minorEastAsia" w:hAnsiTheme="minorEastAsia"/>
                <w:b/>
                <w:bCs/>
              </w:rPr>
              <w:t>5-1</w:t>
            </w:r>
            <w:r w:rsidR="00FE1DB4" w:rsidRPr="005307DB">
              <w:rPr>
                <w:b/>
              </w:rPr>
              <w:t>环境保护投入估算一览表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540"/>
              <w:gridCol w:w="541"/>
              <w:gridCol w:w="1876"/>
              <w:gridCol w:w="1701"/>
              <w:gridCol w:w="3583"/>
            </w:tblGrid>
            <w:tr w:rsidR="004571DC" w:rsidRPr="005307DB" w14:paraId="2C0A466D" w14:textId="77777777" w:rsidTr="001C744F">
              <w:trPr>
                <w:trHeight w:val="245"/>
                <w:jc w:val="center"/>
              </w:trPr>
              <w:tc>
                <w:tcPr>
                  <w:tcW w:w="656" w:type="pct"/>
                  <w:gridSpan w:val="2"/>
                  <w:vAlign w:val="center"/>
                </w:tcPr>
                <w:p w14:paraId="760D2D79" w14:textId="6B20005B" w:rsidR="004571DC" w:rsidRPr="005307DB" w:rsidRDefault="004571DC" w:rsidP="004571DC">
                  <w:pPr>
                    <w:pStyle w:val="afe"/>
                    <w:rPr>
                      <w:szCs w:val="21"/>
                    </w:rPr>
                  </w:pPr>
                  <w:r>
                    <w:rPr>
                      <w:rFonts w:hint="eastAsia"/>
                      <w:szCs w:val="21"/>
                    </w:rPr>
                    <w:t>编号</w:t>
                  </w:r>
                </w:p>
              </w:tc>
              <w:tc>
                <w:tcPr>
                  <w:tcW w:w="1138" w:type="pct"/>
                  <w:vAlign w:val="center"/>
                </w:tcPr>
                <w:p w14:paraId="72968187" w14:textId="4CC3737E" w:rsidR="004571DC" w:rsidRPr="005307DB" w:rsidRDefault="004571DC" w:rsidP="004571DC">
                  <w:pPr>
                    <w:pStyle w:val="afe"/>
                    <w:rPr>
                      <w:szCs w:val="21"/>
                    </w:rPr>
                  </w:pPr>
                  <w:r>
                    <w:rPr>
                      <w:rFonts w:hint="eastAsia"/>
                      <w:szCs w:val="21"/>
                    </w:rPr>
                    <w:t>项目</w:t>
                  </w:r>
                </w:p>
              </w:tc>
              <w:tc>
                <w:tcPr>
                  <w:tcW w:w="1032" w:type="pct"/>
                  <w:vAlign w:val="center"/>
                </w:tcPr>
                <w:p w14:paraId="34E0ADD9" w14:textId="4D473A12" w:rsidR="004571DC" w:rsidRPr="005307DB" w:rsidRDefault="004571DC" w:rsidP="004571DC">
                  <w:pPr>
                    <w:pStyle w:val="afe"/>
                    <w:rPr>
                      <w:szCs w:val="21"/>
                    </w:rPr>
                  </w:pPr>
                  <w:r>
                    <w:t>金额</w:t>
                  </w:r>
                  <w:r>
                    <w:rPr>
                      <w:rFonts w:hint="eastAsia"/>
                    </w:rPr>
                    <w:t>（万元）</w:t>
                  </w:r>
                </w:p>
              </w:tc>
              <w:tc>
                <w:tcPr>
                  <w:tcW w:w="2174" w:type="pct"/>
                  <w:vAlign w:val="center"/>
                </w:tcPr>
                <w:p w14:paraId="2A7A2C82" w14:textId="03F90C6C" w:rsidR="004571DC" w:rsidRPr="005307DB" w:rsidRDefault="003C0FB0" w:rsidP="004571DC">
                  <w:pPr>
                    <w:pStyle w:val="afe"/>
                    <w:rPr>
                      <w:szCs w:val="21"/>
                    </w:rPr>
                  </w:pPr>
                  <w:r>
                    <w:rPr>
                      <w:rFonts w:hint="eastAsia"/>
                    </w:rPr>
                    <w:t>备注</w:t>
                  </w:r>
                </w:p>
              </w:tc>
            </w:tr>
            <w:tr w:rsidR="003C0FB0" w:rsidRPr="005307DB" w14:paraId="449B27CB" w14:textId="77777777" w:rsidTr="001C744F">
              <w:trPr>
                <w:trHeight w:val="441"/>
                <w:jc w:val="center"/>
              </w:trPr>
              <w:tc>
                <w:tcPr>
                  <w:tcW w:w="328" w:type="pct"/>
                  <w:vMerge w:val="restart"/>
                  <w:vAlign w:val="center"/>
                </w:tcPr>
                <w:p w14:paraId="700BE60E" w14:textId="098988A0" w:rsidR="003C0FB0" w:rsidRPr="005307DB" w:rsidRDefault="003C0FB0" w:rsidP="004571DC">
                  <w:pPr>
                    <w:pStyle w:val="afe"/>
                    <w:rPr>
                      <w:szCs w:val="21"/>
                    </w:rPr>
                  </w:pPr>
                  <w:bookmarkStart w:id="116" w:name="_Hlk232579591"/>
                  <w:r>
                    <w:rPr>
                      <w:rFonts w:hint="eastAsia"/>
                      <w:szCs w:val="21"/>
                    </w:rPr>
                    <w:t>矿山</w:t>
                  </w:r>
                  <w:r w:rsidR="001443D8">
                    <w:rPr>
                      <w:rFonts w:hint="eastAsia"/>
                      <w:szCs w:val="21"/>
                    </w:rPr>
                    <w:t>修复</w:t>
                  </w:r>
                </w:p>
              </w:tc>
              <w:tc>
                <w:tcPr>
                  <w:tcW w:w="328" w:type="pct"/>
                  <w:vAlign w:val="center"/>
                </w:tcPr>
                <w:p w14:paraId="213C9D37" w14:textId="7C6F55B0" w:rsidR="003C0FB0" w:rsidRPr="005307DB" w:rsidRDefault="003C0FB0" w:rsidP="004571DC">
                  <w:pPr>
                    <w:pStyle w:val="afe"/>
                    <w:rPr>
                      <w:szCs w:val="21"/>
                    </w:rPr>
                  </w:pPr>
                  <w:proofErr w:type="gramStart"/>
                  <w:r>
                    <w:rPr>
                      <w:rFonts w:hint="eastAsia"/>
                      <w:szCs w:val="21"/>
                    </w:rPr>
                    <w:t>一</w:t>
                  </w:r>
                  <w:proofErr w:type="gramEnd"/>
                </w:p>
              </w:tc>
              <w:tc>
                <w:tcPr>
                  <w:tcW w:w="1138" w:type="pct"/>
                  <w:vAlign w:val="center"/>
                </w:tcPr>
                <w:p w14:paraId="2D6803C0" w14:textId="3B0E49FD" w:rsidR="003C0FB0" w:rsidRPr="005307DB" w:rsidRDefault="003C0FB0" w:rsidP="004571DC">
                  <w:pPr>
                    <w:pStyle w:val="afe"/>
                    <w:rPr>
                      <w:szCs w:val="21"/>
                    </w:rPr>
                  </w:pPr>
                  <w:r>
                    <w:t>工程施工费</w:t>
                  </w:r>
                </w:p>
              </w:tc>
              <w:tc>
                <w:tcPr>
                  <w:tcW w:w="1032" w:type="pct"/>
                  <w:vAlign w:val="center"/>
                </w:tcPr>
                <w:p w14:paraId="50C6DE2E" w14:textId="2E9977F4" w:rsidR="003C0FB0" w:rsidRPr="005307DB" w:rsidRDefault="001B7D47" w:rsidP="004571DC">
                  <w:pPr>
                    <w:pStyle w:val="afe"/>
                    <w:rPr>
                      <w:szCs w:val="21"/>
                    </w:rPr>
                  </w:pPr>
                  <w:r>
                    <w:t>1112.06</w:t>
                  </w:r>
                </w:p>
              </w:tc>
              <w:tc>
                <w:tcPr>
                  <w:tcW w:w="2174" w:type="pct"/>
                  <w:vAlign w:val="center"/>
                </w:tcPr>
                <w:p w14:paraId="3F052CF9" w14:textId="5A8AD8CE" w:rsidR="003C0FB0" w:rsidRPr="005307DB" w:rsidRDefault="001C744F" w:rsidP="001C744F">
                  <w:pPr>
                    <w:pStyle w:val="afe"/>
                    <w:rPr>
                      <w:szCs w:val="21"/>
                    </w:rPr>
                  </w:pPr>
                  <w:r>
                    <w:t>包括直接费、间接费、利润和税金</w:t>
                  </w:r>
                </w:p>
              </w:tc>
            </w:tr>
            <w:tr w:rsidR="003C0FB0" w:rsidRPr="005307DB" w14:paraId="3D6B42C8" w14:textId="77777777" w:rsidTr="001C744F">
              <w:trPr>
                <w:trHeight w:val="107"/>
                <w:jc w:val="center"/>
              </w:trPr>
              <w:tc>
                <w:tcPr>
                  <w:tcW w:w="328" w:type="pct"/>
                  <w:vMerge/>
                  <w:vAlign w:val="center"/>
                </w:tcPr>
                <w:p w14:paraId="44EDB183" w14:textId="77777777" w:rsidR="003C0FB0" w:rsidRPr="005307DB" w:rsidRDefault="003C0FB0" w:rsidP="004571DC">
                  <w:pPr>
                    <w:pStyle w:val="afe"/>
                    <w:rPr>
                      <w:szCs w:val="21"/>
                    </w:rPr>
                  </w:pPr>
                </w:p>
              </w:tc>
              <w:tc>
                <w:tcPr>
                  <w:tcW w:w="328" w:type="pct"/>
                  <w:vAlign w:val="center"/>
                </w:tcPr>
                <w:p w14:paraId="01D2AEA3" w14:textId="56372DF5" w:rsidR="003C0FB0" w:rsidRPr="005307DB" w:rsidRDefault="003C0FB0" w:rsidP="004571DC">
                  <w:pPr>
                    <w:pStyle w:val="afe"/>
                    <w:rPr>
                      <w:szCs w:val="21"/>
                    </w:rPr>
                  </w:pPr>
                  <w:r>
                    <w:rPr>
                      <w:rFonts w:hint="eastAsia"/>
                      <w:szCs w:val="21"/>
                    </w:rPr>
                    <w:t>二</w:t>
                  </w:r>
                </w:p>
              </w:tc>
              <w:tc>
                <w:tcPr>
                  <w:tcW w:w="1138" w:type="pct"/>
                  <w:vAlign w:val="center"/>
                </w:tcPr>
                <w:p w14:paraId="0A825D23" w14:textId="093934C8" w:rsidR="003C0FB0" w:rsidRPr="005307DB" w:rsidRDefault="003C0FB0" w:rsidP="004571DC">
                  <w:pPr>
                    <w:pStyle w:val="afe"/>
                    <w:rPr>
                      <w:szCs w:val="21"/>
                    </w:rPr>
                  </w:pPr>
                  <w:r>
                    <w:t>其他费用</w:t>
                  </w:r>
                </w:p>
              </w:tc>
              <w:tc>
                <w:tcPr>
                  <w:tcW w:w="1032" w:type="pct"/>
                  <w:vAlign w:val="center"/>
                </w:tcPr>
                <w:p w14:paraId="463BCADA" w14:textId="021C7D89" w:rsidR="003C0FB0" w:rsidRPr="005307DB" w:rsidRDefault="001B7D47" w:rsidP="004571DC">
                  <w:pPr>
                    <w:pStyle w:val="afe"/>
                    <w:rPr>
                      <w:szCs w:val="21"/>
                    </w:rPr>
                  </w:pPr>
                  <w:r>
                    <w:t>164.73</w:t>
                  </w:r>
                </w:p>
              </w:tc>
              <w:tc>
                <w:tcPr>
                  <w:tcW w:w="2174" w:type="pct"/>
                  <w:vAlign w:val="center"/>
                </w:tcPr>
                <w:p w14:paraId="7EE1F46F" w14:textId="0FE19EE6" w:rsidR="003C0FB0" w:rsidRPr="005307DB" w:rsidRDefault="001C744F" w:rsidP="004571DC">
                  <w:pPr>
                    <w:pStyle w:val="afe"/>
                    <w:rPr>
                      <w:bCs/>
                      <w:szCs w:val="21"/>
                    </w:rPr>
                  </w:pPr>
                  <w:r>
                    <w:t>包括前期工作费、工程监理费、拆迁补偿费、竣工验收费和业主管理费</w:t>
                  </w:r>
                </w:p>
              </w:tc>
            </w:tr>
            <w:bookmarkEnd w:id="116"/>
            <w:tr w:rsidR="003C0FB0" w:rsidRPr="005307DB" w14:paraId="1AE409E8" w14:textId="77777777" w:rsidTr="001C744F">
              <w:trPr>
                <w:trHeight w:val="107"/>
                <w:jc w:val="center"/>
              </w:trPr>
              <w:tc>
                <w:tcPr>
                  <w:tcW w:w="328" w:type="pct"/>
                  <w:vMerge/>
                  <w:vAlign w:val="center"/>
                </w:tcPr>
                <w:p w14:paraId="491A0DF9" w14:textId="77777777" w:rsidR="003C0FB0" w:rsidRPr="005307DB" w:rsidRDefault="003C0FB0" w:rsidP="004571DC">
                  <w:pPr>
                    <w:pStyle w:val="afe"/>
                    <w:rPr>
                      <w:szCs w:val="21"/>
                    </w:rPr>
                  </w:pPr>
                </w:p>
              </w:tc>
              <w:tc>
                <w:tcPr>
                  <w:tcW w:w="328" w:type="pct"/>
                  <w:vAlign w:val="center"/>
                </w:tcPr>
                <w:p w14:paraId="56EDC141" w14:textId="1DEAF4EF" w:rsidR="003C0FB0" w:rsidRPr="005307DB" w:rsidRDefault="003C0FB0" w:rsidP="004571DC">
                  <w:pPr>
                    <w:pStyle w:val="afe"/>
                    <w:rPr>
                      <w:szCs w:val="21"/>
                    </w:rPr>
                  </w:pPr>
                  <w:r>
                    <w:rPr>
                      <w:rFonts w:hint="eastAsia"/>
                      <w:szCs w:val="21"/>
                    </w:rPr>
                    <w:t>三</w:t>
                  </w:r>
                </w:p>
              </w:tc>
              <w:tc>
                <w:tcPr>
                  <w:tcW w:w="1138" w:type="pct"/>
                  <w:vAlign w:val="center"/>
                </w:tcPr>
                <w:p w14:paraId="7A1BC934" w14:textId="0CCA95EF" w:rsidR="003C0FB0" w:rsidRPr="005307DB" w:rsidRDefault="003C0FB0" w:rsidP="004571DC">
                  <w:pPr>
                    <w:pStyle w:val="afe"/>
                    <w:rPr>
                      <w:szCs w:val="21"/>
                    </w:rPr>
                  </w:pPr>
                  <w:r>
                    <w:t>不可预见费</w:t>
                  </w:r>
                </w:p>
              </w:tc>
              <w:tc>
                <w:tcPr>
                  <w:tcW w:w="1032" w:type="pct"/>
                  <w:vAlign w:val="center"/>
                </w:tcPr>
                <w:p w14:paraId="1702D3FE" w14:textId="6CBF9270" w:rsidR="003C0FB0" w:rsidRPr="005307DB" w:rsidRDefault="001B7D47" w:rsidP="004571DC">
                  <w:pPr>
                    <w:pStyle w:val="afe"/>
                    <w:rPr>
                      <w:szCs w:val="21"/>
                    </w:rPr>
                  </w:pPr>
                  <w:r>
                    <w:rPr>
                      <w:szCs w:val="21"/>
                    </w:rPr>
                    <w:t>38.3</w:t>
                  </w:r>
                </w:p>
              </w:tc>
              <w:tc>
                <w:tcPr>
                  <w:tcW w:w="2174" w:type="pct"/>
                  <w:vAlign w:val="center"/>
                </w:tcPr>
                <w:p w14:paraId="628B73BD" w14:textId="5D998CE8" w:rsidR="003C0FB0" w:rsidRPr="005307DB" w:rsidRDefault="001C744F" w:rsidP="004571DC">
                  <w:pPr>
                    <w:pStyle w:val="afe"/>
                    <w:rPr>
                      <w:bCs/>
                      <w:szCs w:val="21"/>
                    </w:rPr>
                  </w:pPr>
                  <w:r>
                    <w:rPr>
                      <w:rFonts w:hint="eastAsia"/>
                      <w:bCs/>
                      <w:szCs w:val="21"/>
                    </w:rPr>
                    <w:t>/</w:t>
                  </w:r>
                </w:p>
              </w:tc>
            </w:tr>
            <w:tr w:rsidR="003C0FB0" w:rsidRPr="005307DB" w14:paraId="39A687AE" w14:textId="77777777" w:rsidTr="001C744F">
              <w:trPr>
                <w:trHeight w:val="107"/>
                <w:jc w:val="center"/>
              </w:trPr>
              <w:tc>
                <w:tcPr>
                  <w:tcW w:w="328" w:type="pct"/>
                  <w:vMerge/>
                  <w:vAlign w:val="center"/>
                </w:tcPr>
                <w:p w14:paraId="172D1A03" w14:textId="77777777" w:rsidR="003C0FB0" w:rsidRPr="005307DB" w:rsidRDefault="003C0FB0" w:rsidP="004571DC">
                  <w:pPr>
                    <w:pStyle w:val="afe"/>
                    <w:rPr>
                      <w:szCs w:val="21"/>
                    </w:rPr>
                  </w:pPr>
                </w:p>
              </w:tc>
              <w:tc>
                <w:tcPr>
                  <w:tcW w:w="328" w:type="pct"/>
                  <w:vAlign w:val="center"/>
                </w:tcPr>
                <w:p w14:paraId="395CC081" w14:textId="59C34200" w:rsidR="003C0FB0" w:rsidRPr="005307DB" w:rsidRDefault="003C0FB0" w:rsidP="004571DC">
                  <w:pPr>
                    <w:pStyle w:val="afe"/>
                    <w:rPr>
                      <w:szCs w:val="21"/>
                    </w:rPr>
                  </w:pPr>
                  <w:r>
                    <w:rPr>
                      <w:rFonts w:hint="eastAsia"/>
                      <w:szCs w:val="21"/>
                    </w:rPr>
                    <w:t>四</w:t>
                  </w:r>
                </w:p>
              </w:tc>
              <w:tc>
                <w:tcPr>
                  <w:tcW w:w="1138" w:type="pct"/>
                  <w:vAlign w:val="center"/>
                </w:tcPr>
                <w:p w14:paraId="3651E9AF" w14:textId="392696D4" w:rsidR="003C0FB0" w:rsidRPr="005307DB" w:rsidRDefault="003C0FB0" w:rsidP="004571DC">
                  <w:pPr>
                    <w:pStyle w:val="afe"/>
                    <w:rPr>
                      <w:szCs w:val="21"/>
                    </w:rPr>
                  </w:pPr>
                  <w:r>
                    <w:rPr>
                      <w:rFonts w:hint="eastAsia"/>
                      <w:szCs w:val="21"/>
                    </w:rPr>
                    <w:t>总投资</w:t>
                  </w:r>
                </w:p>
              </w:tc>
              <w:tc>
                <w:tcPr>
                  <w:tcW w:w="1032" w:type="pct"/>
                  <w:vAlign w:val="center"/>
                </w:tcPr>
                <w:p w14:paraId="7F7EA9B9" w14:textId="52DB8EBF" w:rsidR="003C0FB0" w:rsidRPr="005307DB" w:rsidRDefault="001B7D47" w:rsidP="004571DC">
                  <w:pPr>
                    <w:pStyle w:val="afe"/>
                    <w:rPr>
                      <w:szCs w:val="21"/>
                    </w:rPr>
                  </w:pPr>
                  <w:r>
                    <w:t>1315.1</w:t>
                  </w:r>
                </w:p>
              </w:tc>
              <w:tc>
                <w:tcPr>
                  <w:tcW w:w="2174" w:type="pct"/>
                  <w:vAlign w:val="center"/>
                </w:tcPr>
                <w:p w14:paraId="39422587" w14:textId="66BF98B0" w:rsidR="003C0FB0" w:rsidRPr="005307DB" w:rsidRDefault="001C744F" w:rsidP="004571DC">
                  <w:pPr>
                    <w:pStyle w:val="afe"/>
                    <w:rPr>
                      <w:bCs/>
                      <w:szCs w:val="21"/>
                    </w:rPr>
                  </w:pPr>
                  <w:r>
                    <w:rPr>
                      <w:rFonts w:hint="eastAsia"/>
                      <w:bCs/>
                      <w:szCs w:val="21"/>
                    </w:rPr>
                    <w:t>/</w:t>
                  </w:r>
                </w:p>
              </w:tc>
            </w:tr>
          </w:tbl>
          <w:p w14:paraId="3F82FEC2" w14:textId="4C0C7083" w:rsidR="00792E0B" w:rsidRPr="00792E0B" w:rsidRDefault="00792E0B" w:rsidP="000510AD">
            <w:pPr>
              <w:spacing w:line="360" w:lineRule="auto"/>
              <w:ind w:firstLineChars="200" w:firstLine="480"/>
              <w:rPr>
                <w:sz w:val="24"/>
              </w:rPr>
            </w:pPr>
          </w:p>
        </w:tc>
      </w:tr>
    </w:tbl>
    <w:p w14:paraId="4570B97B" w14:textId="77777777" w:rsidR="00BA33A8" w:rsidRDefault="00BA33A8">
      <w:pPr>
        <w:sectPr w:rsidR="00BA33A8">
          <w:pgSz w:w="11907" w:h="16840"/>
          <w:pgMar w:top="1440" w:right="1797" w:bottom="1440" w:left="1797" w:header="851" w:footer="1077" w:gutter="0"/>
          <w:cols w:space="720"/>
          <w:docGrid w:linePitch="312"/>
        </w:sectPr>
      </w:pPr>
    </w:p>
    <w:p w14:paraId="108879C8" w14:textId="77777777" w:rsidR="00BA33A8" w:rsidRDefault="00BA33A8">
      <w:pPr>
        <w:pStyle w:val="af1"/>
        <w:jc w:val="center"/>
        <w:outlineLvl w:val="0"/>
        <w:rPr>
          <w:rFonts w:ascii="黑体" w:eastAsia="黑体" w:hAnsi="黑体"/>
          <w:snapToGrid w:val="0"/>
          <w:sz w:val="30"/>
          <w:szCs w:val="30"/>
        </w:rPr>
      </w:pPr>
      <w:bookmarkStart w:id="117" w:name="_Toc170116435"/>
      <w:r>
        <w:rPr>
          <w:rFonts w:ascii="黑体" w:eastAsia="黑体" w:hAnsi="黑体" w:hint="eastAsia"/>
          <w:snapToGrid w:val="0"/>
          <w:sz w:val="30"/>
          <w:szCs w:val="30"/>
        </w:rPr>
        <w:lastRenderedPageBreak/>
        <w:t>六、生态环境保护措施监督检查清单</w:t>
      </w:r>
      <w:bookmarkEnd w:id="117"/>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firstRow="0" w:lastRow="0" w:firstColumn="0" w:lastColumn="0" w:noHBand="0" w:noVBand="0"/>
      </w:tblPr>
      <w:tblGrid>
        <w:gridCol w:w="1775"/>
        <w:gridCol w:w="2235"/>
        <w:gridCol w:w="1470"/>
        <w:gridCol w:w="1925"/>
        <w:gridCol w:w="881"/>
      </w:tblGrid>
      <w:tr w:rsidR="00BA33A8" w:rsidRPr="00F91561" w14:paraId="63CF0D3E" w14:textId="77777777" w:rsidTr="004241A3">
        <w:trPr>
          <w:trHeight w:val="680"/>
          <w:jc w:val="center"/>
        </w:trPr>
        <w:tc>
          <w:tcPr>
            <w:tcW w:w="1098" w:type="pct"/>
            <w:vMerge w:val="restart"/>
            <w:tcBorders>
              <w:tl2br w:val="single" w:sz="4" w:space="0" w:color="auto"/>
            </w:tcBorders>
          </w:tcPr>
          <w:p w14:paraId="5EB495D1" w14:textId="77777777" w:rsidR="00BA33A8" w:rsidRPr="00F91561" w:rsidRDefault="00BA33A8" w:rsidP="000F2629">
            <w:pPr>
              <w:jc w:val="center"/>
              <w:rPr>
                <w:rFonts w:ascii="黑体" w:eastAsia="黑体" w:hAnsi="黑体"/>
                <w:sz w:val="24"/>
              </w:rPr>
            </w:pPr>
          </w:p>
          <w:p w14:paraId="50E45A8D" w14:textId="01BFB1A7" w:rsidR="00BA33A8" w:rsidRPr="00F91561" w:rsidRDefault="000F2629" w:rsidP="000F2629">
            <w:pPr>
              <w:jc w:val="center"/>
              <w:rPr>
                <w:rFonts w:ascii="黑体" w:eastAsia="黑体" w:hAnsi="黑体"/>
                <w:sz w:val="24"/>
              </w:rPr>
            </w:pPr>
            <w:r w:rsidRPr="00F91561">
              <w:rPr>
                <w:rFonts w:ascii="黑体" w:eastAsia="黑体" w:hAnsi="黑体" w:hint="eastAsia"/>
                <w:sz w:val="24"/>
              </w:rPr>
              <w:t xml:space="preserve">     </w:t>
            </w:r>
            <w:r w:rsidR="00BA33A8" w:rsidRPr="00F91561">
              <w:rPr>
                <w:rFonts w:ascii="黑体" w:eastAsia="黑体" w:hAnsi="黑体" w:hint="eastAsia"/>
                <w:sz w:val="24"/>
              </w:rPr>
              <w:t>内容</w:t>
            </w:r>
          </w:p>
          <w:p w14:paraId="6372B514" w14:textId="77777777" w:rsidR="00BA33A8" w:rsidRPr="00F91561" w:rsidRDefault="00BA33A8" w:rsidP="000F2629">
            <w:pPr>
              <w:jc w:val="center"/>
              <w:rPr>
                <w:rFonts w:ascii="黑体" w:eastAsia="黑体" w:hAnsi="黑体"/>
                <w:sz w:val="24"/>
              </w:rPr>
            </w:pPr>
          </w:p>
          <w:p w14:paraId="4299A2A6" w14:textId="77777777" w:rsidR="00BA33A8" w:rsidRPr="00F91561" w:rsidRDefault="00BA33A8" w:rsidP="000F2629">
            <w:pPr>
              <w:jc w:val="left"/>
              <w:rPr>
                <w:rFonts w:ascii="黑体" w:eastAsia="黑体" w:hAnsi="黑体"/>
                <w:sz w:val="24"/>
              </w:rPr>
            </w:pPr>
            <w:r w:rsidRPr="00F91561">
              <w:rPr>
                <w:rFonts w:ascii="黑体" w:eastAsia="黑体" w:hAnsi="黑体" w:hint="eastAsia"/>
                <w:sz w:val="24"/>
              </w:rPr>
              <w:t>要素</w:t>
            </w:r>
            <w:r w:rsidR="000F2629" w:rsidRPr="00F91561">
              <w:rPr>
                <w:rFonts w:ascii="黑体" w:eastAsia="黑体" w:hAnsi="黑体" w:hint="eastAsia"/>
                <w:sz w:val="24"/>
              </w:rPr>
              <w:t xml:space="preserve">         </w:t>
            </w:r>
          </w:p>
        </w:tc>
        <w:tc>
          <w:tcPr>
            <w:tcW w:w="2155" w:type="pct"/>
            <w:gridSpan w:val="2"/>
            <w:vAlign w:val="center"/>
          </w:tcPr>
          <w:p w14:paraId="1B0180BD" w14:textId="77777777" w:rsidR="00BA33A8" w:rsidRPr="00F91561" w:rsidRDefault="00BA33A8" w:rsidP="000F2629">
            <w:pPr>
              <w:jc w:val="center"/>
              <w:rPr>
                <w:rFonts w:ascii="黑体" w:eastAsia="黑体" w:hAnsi="黑体"/>
                <w:sz w:val="24"/>
              </w:rPr>
            </w:pPr>
            <w:r w:rsidRPr="00F91561">
              <w:rPr>
                <w:rFonts w:ascii="黑体" w:eastAsia="黑体" w:hAnsi="黑体" w:hint="eastAsia"/>
                <w:sz w:val="24"/>
              </w:rPr>
              <w:t>施工期</w:t>
            </w:r>
          </w:p>
        </w:tc>
        <w:tc>
          <w:tcPr>
            <w:tcW w:w="1747" w:type="pct"/>
            <w:gridSpan w:val="2"/>
            <w:vAlign w:val="center"/>
          </w:tcPr>
          <w:p w14:paraId="23B4A29C" w14:textId="77777777" w:rsidR="00BA33A8" w:rsidRPr="00F91561" w:rsidRDefault="00BA33A8" w:rsidP="000F2629">
            <w:pPr>
              <w:jc w:val="center"/>
              <w:rPr>
                <w:rFonts w:ascii="黑体" w:eastAsia="黑体" w:hAnsi="黑体"/>
                <w:sz w:val="24"/>
              </w:rPr>
            </w:pPr>
            <w:r w:rsidRPr="00F91561">
              <w:rPr>
                <w:rFonts w:ascii="黑体" w:eastAsia="黑体" w:hAnsi="黑体" w:hint="eastAsia"/>
                <w:sz w:val="24"/>
              </w:rPr>
              <w:t>运营期</w:t>
            </w:r>
          </w:p>
        </w:tc>
      </w:tr>
      <w:tr w:rsidR="00C47EA2" w:rsidRPr="00F91561" w14:paraId="14E8AA0F" w14:textId="77777777" w:rsidTr="0083639D">
        <w:trPr>
          <w:trHeight w:val="680"/>
          <w:jc w:val="center"/>
        </w:trPr>
        <w:tc>
          <w:tcPr>
            <w:tcW w:w="1098" w:type="pct"/>
            <w:vMerge/>
          </w:tcPr>
          <w:p w14:paraId="193BE3CF" w14:textId="77777777" w:rsidR="00BA33A8" w:rsidRPr="00F91561" w:rsidRDefault="00BA33A8" w:rsidP="000F2629">
            <w:pPr>
              <w:jc w:val="center"/>
              <w:rPr>
                <w:rFonts w:ascii="黑体" w:eastAsia="黑体" w:hAnsi="黑体"/>
                <w:sz w:val="24"/>
              </w:rPr>
            </w:pPr>
          </w:p>
        </w:tc>
        <w:tc>
          <w:tcPr>
            <w:tcW w:w="1376" w:type="pct"/>
            <w:vAlign w:val="center"/>
          </w:tcPr>
          <w:p w14:paraId="299F3F56" w14:textId="77777777" w:rsidR="00BA33A8" w:rsidRPr="00F91561" w:rsidRDefault="00BA33A8" w:rsidP="000F2629">
            <w:pPr>
              <w:jc w:val="center"/>
              <w:rPr>
                <w:rFonts w:ascii="黑体" w:eastAsia="黑体" w:hAnsi="黑体"/>
                <w:sz w:val="24"/>
              </w:rPr>
            </w:pPr>
            <w:r w:rsidRPr="00F91561">
              <w:rPr>
                <w:rFonts w:ascii="黑体" w:eastAsia="黑体" w:hAnsi="黑体" w:hint="eastAsia"/>
                <w:sz w:val="24"/>
              </w:rPr>
              <w:t>环境保护措施</w:t>
            </w:r>
          </w:p>
        </w:tc>
        <w:tc>
          <w:tcPr>
            <w:tcW w:w="778" w:type="pct"/>
            <w:vAlign w:val="center"/>
          </w:tcPr>
          <w:p w14:paraId="5D4D967D" w14:textId="77777777" w:rsidR="00BA33A8" w:rsidRPr="00F91561" w:rsidRDefault="00BA33A8" w:rsidP="000F2629">
            <w:pPr>
              <w:jc w:val="center"/>
              <w:rPr>
                <w:rFonts w:ascii="黑体" w:eastAsia="黑体" w:hAnsi="黑体"/>
                <w:sz w:val="24"/>
              </w:rPr>
            </w:pPr>
            <w:r w:rsidRPr="00F91561">
              <w:rPr>
                <w:rFonts w:ascii="黑体" w:eastAsia="黑体" w:hAnsi="黑体" w:hint="eastAsia"/>
                <w:sz w:val="24"/>
              </w:rPr>
              <w:t>验收要求</w:t>
            </w:r>
          </w:p>
        </w:tc>
        <w:tc>
          <w:tcPr>
            <w:tcW w:w="1189" w:type="pct"/>
            <w:vAlign w:val="center"/>
          </w:tcPr>
          <w:p w14:paraId="049327DC" w14:textId="77777777" w:rsidR="00BA33A8" w:rsidRPr="00F91561" w:rsidRDefault="00BA33A8" w:rsidP="000F2629">
            <w:pPr>
              <w:jc w:val="center"/>
              <w:rPr>
                <w:rFonts w:ascii="黑体" w:eastAsia="黑体" w:hAnsi="黑体"/>
                <w:sz w:val="24"/>
              </w:rPr>
            </w:pPr>
            <w:r w:rsidRPr="00F91561">
              <w:rPr>
                <w:rFonts w:ascii="黑体" w:eastAsia="黑体" w:hAnsi="黑体" w:hint="eastAsia"/>
                <w:sz w:val="24"/>
              </w:rPr>
              <w:t>环境保护措施</w:t>
            </w:r>
          </w:p>
        </w:tc>
        <w:tc>
          <w:tcPr>
            <w:tcW w:w="558" w:type="pct"/>
            <w:vAlign w:val="center"/>
          </w:tcPr>
          <w:p w14:paraId="1C6CCC5C" w14:textId="77777777" w:rsidR="00BA33A8" w:rsidRPr="00F91561" w:rsidRDefault="00BA33A8" w:rsidP="000F2629">
            <w:pPr>
              <w:jc w:val="center"/>
              <w:rPr>
                <w:rFonts w:ascii="黑体" w:eastAsia="黑体" w:hAnsi="黑体"/>
                <w:sz w:val="24"/>
              </w:rPr>
            </w:pPr>
            <w:r w:rsidRPr="00F91561">
              <w:rPr>
                <w:rFonts w:ascii="黑体" w:eastAsia="黑体" w:hAnsi="黑体" w:hint="eastAsia"/>
                <w:sz w:val="24"/>
              </w:rPr>
              <w:t>验收要求</w:t>
            </w:r>
          </w:p>
        </w:tc>
      </w:tr>
      <w:tr w:rsidR="00C47EA2" w:rsidRPr="00F91561" w14:paraId="03D2BA15" w14:textId="77777777" w:rsidTr="0083639D">
        <w:trPr>
          <w:trHeight w:val="680"/>
          <w:jc w:val="center"/>
        </w:trPr>
        <w:tc>
          <w:tcPr>
            <w:tcW w:w="1098" w:type="pct"/>
            <w:vAlign w:val="center"/>
          </w:tcPr>
          <w:p w14:paraId="3CD0C39D" w14:textId="77777777" w:rsidR="00BA33A8" w:rsidRPr="00F91561" w:rsidRDefault="00BA33A8" w:rsidP="000F2629">
            <w:pPr>
              <w:jc w:val="center"/>
              <w:rPr>
                <w:sz w:val="24"/>
              </w:rPr>
            </w:pPr>
            <w:r w:rsidRPr="00F91561">
              <w:rPr>
                <w:rFonts w:hint="eastAsia"/>
                <w:sz w:val="24"/>
              </w:rPr>
              <w:t>陆生生态</w:t>
            </w:r>
          </w:p>
        </w:tc>
        <w:tc>
          <w:tcPr>
            <w:tcW w:w="1376" w:type="pct"/>
            <w:vAlign w:val="center"/>
          </w:tcPr>
          <w:p w14:paraId="2FED206C" w14:textId="6C19D777" w:rsidR="00BA33A8" w:rsidRPr="00F91561" w:rsidRDefault="002E1E7C" w:rsidP="002E1E7C">
            <w:pPr>
              <w:rPr>
                <w:sz w:val="24"/>
              </w:rPr>
            </w:pPr>
            <w:r w:rsidRPr="002E1E7C">
              <w:rPr>
                <w:rFonts w:hint="eastAsia"/>
                <w:sz w:val="24"/>
              </w:rPr>
              <w:t>（</w:t>
            </w:r>
            <w:r w:rsidRPr="002E1E7C">
              <w:rPr>
                <w:rFonts w:hint="eastAsia"/>
                <w:sz w:val="24"/>
              </w:rPr>
              <w:t>1</w:t>
            </w:r>
            <w:r w:rsidRPr="002E1E7C">
              <w:rPr>
                <w:rFonts w:hint="eastAsia"/>
                <w:sz w:val="24"/>
              </w:rPr>
              <w:t>）优化施工方案</w:t>
            </w:r>
            <w:r>
              <w:rPr>
                <w:rFonts w:hint="eastAsia"/>
                <w:sz w:val="24"/>
              </w:rPr>
              <w:t>：</w:t>
            </w:r>
            <w:r w:rsidRPr="002E1E7C">
              <w:rPr>
                <w:rFonts w:hint="eastAsia"/>
                <w:sz w:val="24"/>
              </w:rPr>
              <w:t>严格限定评价区内的施工范围和人员活动范围，禁止各类人员和车辆进入施工范围以外的区域，避免对鸟类等动物的栖息、觅食、繁殖等活动造成不必要的干扰。大型作业等活动要尽量避开野生动物活动的高峰期，鉴于野生动物对噪声、振动和光线特殊要求，并考虑到两栖爬行类为夜间活动，施工尽可能在白天进行，晚上做到</w:t>
            </w:r>
            <w:proofErr w:type="gramStart"/>
            <w:r w:rsidRPr="002E1E7C">
              <w:rPr>
                <w:rFonts w:hint="eastAsia"/>
                <w:sz w:val="24"/>
              </w:rPr>
              <w:t>少施工</w:t>
            </w:r>
            <w:proofErr w:type="gramEnd"/>
            <w:r w:rsidRPr="002E1E7C">
              <w:rPr>
                <w:rFonts w:hint="eastAsia"/>
                <w:sz w:val="24"/>
              </w:rPr>
              <w:t>或不施工；严禁高噪声设备在夜间施工，尽量减少汽车鸣笛。（</w:t>
            </w:r>
            <w:r w:rsidRPr="002E1E7C">
              <w:rPr>
                <w:rFonts w:hint="eastAsia"/>
                <w:sz w:val="24"/>
              </w:rPr>
              <w:t>2</w:t>
            </w:r>
            <w:r w:rsidRPr="002E1E7C">
              <w:rPr>
                <w:rFonts w:hint="eastAsia"/>
                <w:sz w:val="24"/>
              </w:rPr>
              <w:t>）加强保护宣传</w:t>
            </w:r>
            <w:r>
              <w:rPr>
                <w:rFonts w:hint="eastAsia"/>
                <w:sz w:val="24"/>
              </w:rPr>
              <w:t>：</w:t>
            </w:r>
            <w:r w:rsidRPr="002E1E7C">
              <w:rPr>
                <w:rFonts w:hint="eastAsia"/>
                <w:sz w:val="24"/>
              </w:rPr>
              <w:t>对施工和运行维护人员进行生态环境保护等保护培训，加强对施工人员的生态保护宣传教育与管理，普及有关自然保护等方面的知识，培训施工人员识别国家和黑龙江省重点保护野生动物物种，宣传国家保护野生动物方面的法律法</w:t>
            </w:r>
            <w:r w:rsidRPr="002E1E7C">
              <w:rPr>
                <w:rFonts w:hint="eastAsia"/>
                <w:sz w:val="24"/>
              </w:rPr>
              <w:lastRenderedPageBreak/>
              <w:t>规，严禁施工人员猎捕施工区的鸟类、两栖爬行类和哺乳类等。在工程附近设置生态保护宣教牌，对森林公园的保护意义、保护目标、保护对象进行集中展示。（</w:t>
            </w:r>
            <w:r w:rsidRPr="002E1E7C">
              <w:rPr>
                <w:rFonts w:hint="eastAsia"/>
                <w:sz w:val="24"/>
              </w:rPr>
              <w:t>3</w:t>
            </w:r>
            <w:r w:rsidRPr="002E1E7C">
              <w:rPr>
                <w:rFonts w:hint="eastAsia"/>
                <w:sz w:val="24"/>
              </w:rPr>
              <w:t>）减缓噪声干扰</w:t>
            </w:r>
            <w:r>
              <w:rPr>
                <w:rFonts w:hint="eastAsia"/>
                <w:sz w:val="24"/>
              </w:rPr>
              <w:t>：</w:t>
            </w:r>
            <w:r w:rsidRPr="002E1E7C">
              <w:rPr>
                <w:rFonts w:hint="eastAsia"/>
                <w:sz w:val="24"/>
              </w:rPr>
              <w:t>施工期对野生动物的影响主要是由车辆机械噪声造成的。施工过程中应避免大量高噪声设备同时施工、避免夜间施工；加强施工期车辆管理，施工运输车辆在途经生态敏感区域时限速禁鸣，并设立标志牌。此外施工期应落实水污染物、大气污染物、固体废弃物等污染物处理处置，减少对野生动物生存繁衍的影响。（</w:t>
            </w:r>
            <w:r w:rsidRPr="002E1E7C">
              <w:rPr>
                <w:rFonts w:hint="eastAsia"/>
                <w:sz w:val="24"/>
              </w:rPr>
              <w:t>4</w:t>
            </w:r>
            <w:r w:rsidRPr="002E1E7C">
              <w:rPr>
                <w:rFonts w:hint="eastAsia"/>
                <w:sz w:val="24"/>
              </w:rPr>
              <w:t>）</w:t>
            </w:r>
            <w:r w:rsidRPr="002E1E7C">
              <w:rPr>
                <w:rFonts w:hint="eastAsia"/>
                <w:sz w:val="24"/>
              </w:rPr>
              <w:tab/>
            </w:r>
            <w:r w:rsidRPr="002E1E7C">
              <w:rPr>
                <w:rFonts w:hint="eastAsia"/>
                <w:sz w:val="24"/>
              </w:rPr>
              <w:t>其他</w:t>
            </w:r>
            <w:r>
              <w:rPr>
                <w:rFonts w:hint="eastAsia"/>
                <w:sz w:val="24"/>
              </w:rPr>
              <w:t>：</w:t>
            </w:r>
            <w:r w:rsidRPr="002E1E7C">
              <w:rPr>
                <w:rFonts w:hint="eastAsia"/>
                <w:sz w:val="24"/>
              </w:rPr>
              <w:t>对进入施工区的野生动物可适当驱赶，使其能够转移至相邻的生境。认真落实各项植被保护和恢复措施以及水土保持措施，防治水土流失，保护两栖类和鸟类的生境</w:t>
            </w:r>
          </w:p>
        </w:tc>
        <w:tc>
          <w:tcPr>
            <w:tcW w:w="778" w:type="pct"/>
            <w:vAlign w:val="center"/>
          </w:tcPr>
          <w:p w14:paraId="3701A687" w14:textId="746D72DC" w:rsidR="00BA33A8" w:rsidRPr="00F91561" w:rsidRDefault="00315B8E" w:rsidP="000F2629">
            <w:pPr>
              <w:jc w:val="center"/>
              <w:rPr>
                <w:sz w:val="24"/>
              </w:rPr>
            </w:pPr>
            <w:r>
              <w:rPr>
                <w:rFonts w:hint="eastAsia"/>
                <w:sz w:val="24"/>
              </w:rPr>
              <w:lastRenderedPageBreak/>
              <w:t>/</w:t>
            </w:r>
          </w:p>
        </w:tc>
        <w:tc>
          <w:tcPr>
            <w:tcW w:w="1189" w:type="pct"/>
            <w:vAlign w:val="center"/>
          </w:tcPr>
          <w:p w14:paraId="555E53F8" w14:textId="47D0D2E5" w:rsidR="00BA33A8" w:rsidRPr="00F91561" w:rsidRDefault="004241A3" w:rsidP="004241A3">
            <w:pPr>
              <w:rPr>
                <w:sz w:val="24"/>
              </w:rPr>
            </w:pPr>
            <w:r w:rsidRPr="004241A3">
              <w:rPr>
                <w:rFonts w:hint="eastAsia"/>
                <w:sz w:val="24"/>
              </w:rPr>
              <w:t>（</w:t>
            </w:r>
            <w:r w:rsidRPr="004241A3">
              <w:rPr>
                <w:rFonts w:hint="eastAsia"/>
                <w:sz w:val="24"/>
              </w:rPr>
              <w:t>1</w:t>
            </w:r>
            <w:r w:rsidRPr="004241A3">
              <w:rPr>
                <w:rFonts w:hint="eastAsia"/>
                <w:sz w:val="24"/>
              </w:rPr>
              <w:t>）生态监测措施开展长期跟踪生态监测，施工期并延续至正式投运后</w:t>
            </w:r>
            <w:r w:rsidRPr="004241A3">
              <w:rPr>
                <w:rFonts w:hint="eastAsia"/>
                <w:sz w:val="24"/>
              </w:rPr>
              <w:t>5</w:t>
            </w:r>
            <w:r w:rsidRPr="004241A3">
              <w:rPr>
                <w:rFonts w:hint="eastAsia"/>
                <w:sz w:val="24"/>
              </w:rPr>
              <w:t>～</w:t>
            </w:r>
            <w:r w:rsidRPr="004241A3">
              <w:rPr>
                <w:rFonts w:hint="eastAsia"/>
                <w:sz w:val="24"/>
              </w:rPr>
              <w:t>10</w:t>
            </w:r>
            <w:r w:rsidRPr="004241A3">
              <w:rPr>
                <w:rFonts w:hint="eastAsia"/>
                <w:sz w:val="24"/>
              </w:rPr>
              <w:t>年（每</w:t>
            </w:r>
            <w:r w:rsidRPr="004241A3">
              <w:rPr>
                <w:rFonts w:hint="eastAsia"/>
                <w:sz w:val="24"/>
              </w:rPr>
              <w:t>4</w:t>
            </w:r>
            <w:r w:rsidRPr="004241A3">
              <w:rPr>
                <w:rFonts w:hint="eastAsia"/>
                <w:sz w:val="24"/>
              </w:rPr>
              <w:t>年</w:t>
            </w:r>
            <w:r w:rsidRPr="004241A3">
              <w:rPr>
                <w:rFonts w:hint="eastAsia"/>
                <w:sz w:val="24"/>
              </w:rPr>
              <w:t>1</w:t>
            </w:r>
            <w:r w:rsidRPr="004241A3">
              <w:rPr>
                <w:rFonts w:hint="eastAsia"/>
                <w:sz w:val="24"/>
              </w:rPr>
              <w:t>次），每年的植物生长旺盛季节（</w:t>
            </w:r>
            <w:r w:rsidRPr="004241A3">
              <w:rPr>
                <w:rFonts w:hint="eastAsia"/>
                <w:sz w:val="24"/>
              </w:rPr>
              <w:t>6</w:t>
            </w:r>
            <w:r w:rsidRPr="004241A3">
              <w:rPr>
                <w:rFonts w:hint="eastAsia"/>
                <w:sz w:val="24"/>
              </w:rPr>
              <w:t>～</w:t>
            </w:r>
            <w:r w:rsidRPr="004241A3">
              <w:rPr>
                <w:rFonts w:hint="eastAsia"/>
                <w:sz w:val="24"/>
              </w:rPr>
              <w:t>9</w:t>
            </w:r>
            <w:r w:rsidRPr="004241A3">
              <w:rPr>
                <w:rFonts w:hint="eastAsia"/>
                <w:sz w:val="24"/>
              </w:rPr>
              <w:t>月）。（</w:t>
            </w:r>
            <w:r w:rsidRPr="004241A3">
              <w:rPr>
                <w:rFonts w:hint="eastAsia"/>
                <w:sz w:val="24"/>
              </w:rPr>
              <w:t>2</w:t>
            </w:r>
            <w:r w:rsidRPr="004241A3">
              <w:rPr>
                <w:rFonts w:hint="eastAsia"/>
                <w:sz w:val="24"/>
              </w:rPr>
              <w:t>）制定植被保护保养管理制度。包括日常浇水、排水、预防人畜危害、风害、病虫害防治等工作内容及计划。（</w:t>
            </w:r>
            <w:r w:rsidRPr="004241A3">
              <w:rPr>
                <w:rFonts w:hint="eastAsia"/>
                <w:sz w:val="24"/>
              </w:rPr>
              <w:t>3</w:t>
            </w:r>
            <w:r w:rsidRPr="004241A3">
              <w:rPr>
                <w:rFonts w:hint="eastAsia"/>
                <w:sz w:val="24"/>
              </w:rPr>
              <w:t>）定期查验：树木每月查验一次，并做好查验记录。（</w:t>
            </w:r>
            <w:r w:rsidRPr="004241A3">
              <w:rPr>
                <w:rFonts w:hint="eastAsia"/>
                <w:sz w:val="24"/>
              </w:rPr>
              <w:t>4</w:t>
            </w:r>
            <w:r w:rsidRPr="004241A3">
              <w:rPr>
                <w:rFonts w:hint="eastAsia"/>
                <w:sz w:val="24"/>
              </w:rPr>
              <w:t>）查验时发现梢端枯萎，有严重病虫害、</w:t>
            </w:r>
            <w:proofErr w:type="gramStart"/>
            <w:r w:rsidRPr="004241A3">
              <w:rPr>
                <w:rFonts w:hint="eastAsia"/>
                <w:sz w:val="24"/>
              </w:rPr>
              <w:t>折害等</w:t>
            </w:r>
            <w:proofErr w:type="gramEnd"/>
            <w:r w:rsidRPr="004241A3">
              <w:rPr>
                <w:rFonts w:hint="eastAsia"/>
                <w:sz w:val="24"/>
              </w:rPr>
              <w:t>无复原希望者应换植，发现枯死、无养活希望者，应换植。（</w:t>
            </w:r>
            <w:r w:rsidRPr="004241A3">
              <w:rPr>
                <w:rFonts w:hint="eastAsia"/>
                <w:sz w:val="24"/>
              </w:rPr>
              <w:t>5</w:t>
            </w:r>
            <w:r w:rsidRPr="004241A3">
              <w:rPr>
                <w:rFonts w:hint="eastAsia"/>
                <w:sz w:val="24"/>
              </w:rPr>
              <w:t>）绿化工程养护灌溉措施人工对恢复区内进行灌溉。根据一年植物生长规律及气候特点制定绿化管养全年养护计划。（</w:t>
            </w:r>
            <w:r w:rsidRPr="004241A3">
              <w:rPr>
                <w:rFonts w:hint="eastAsia"/>
                <w:sz w:val="24"/>
              </w:rPr>
              <w:t>6</w:t>
            </w:r>
            <w:r w:rsidRPr="004241A3">
              <w:rPr>
                <w:rFonts w:hint="eastAsia"/>
                <w:sz w:val="24"/>
              </w:rPr>
              <w:t>）在不同季节对不同植物采取不同的管护措施。（</w:t>
            </w:r>
            <w:r w:rsidRPr="004241A3">
              <w:rPr>
                <w:rFonts w:hint="eastAsia"/>
                <w:sz w:val="24"/>
              </w:rPr>
              <w:t>7</w:t>
            </w:r>
            <w:r w:rsidRPr="004241A3">
              <w:rPr>
                <w:rFonts w:hint="eastAsia"/>
                <w:sz w:val="24"/>
              </w:rPr>
              <w:t>）病虫害防治以预防为</w:t>
            </w:r>
            <w:r w:rsidRPr="004241A3">
              <w:rPr>
                <w:rFonts w:hint="eastAsia"/>
                <w:sz w:val="24"/>
              </w:rPr>
              <w:lastRenderedPageBreak/>
              <w:t>主，根据不同病虫害的发生周期性、病情及害虫类别采取应对措施。</w:t>
            </w:r>
          </w:p>
        </w:tc>
        <w:tc>
          <w:tcPr>
            <w:tcW w:w="558" w:type="pct"/>
            <w:vAlign w:val="center"/>
          </w:tcPr>
          <w:p w14:paraId="1EC84383" w14:textId="1B02BA19" w:rsidR="00BA33A8" w:rsidRPr="00F91561" w:rsidRDefault="00DB0E08" w:rsidP="00DB0E08">
            <w:pPr>
              <w:jc w:val="center"/>
              <w:rPr>
                <w:sz w:val="24"/>
              </w:rPr>
            </w:pPr>
            <w:r w:rsidRPr="00DB0E08">
              <w:rPr>
                <w:rFonts w:hint="eastAsia"/>
                <w:sz w:val="24"/>
              </w:rPr>
              <w:lastRenderedPageBreak/>
              <w:t>采场</w:t>
            </w:r>
            <w:proofErr w:type="gramStart"/>
            <w:r w:rsidRPr="00DB0E08">
              <w:rPr>
                <w:rFonts w:hint="eastAsia"/>
                <w:sz w:val="24"/>
              </w:rPr>
              <w:t>复绿率</w:t>
            </w:r>
            <w:proofErr w:type="gramEnd"/>
            <w:r w:rsidRPr="00DB0E08">
              <w:rPr>
                <w:rFonts w:hint="eastAsia"/>
                <w:sz w:val="24"/>
              </w:rPr>
              <w:t>85%</w:t>
            </w:r>
            <w:r w:rsidRPr="00DB0E08">
              <w:rPr>
                <w:rFonts w:hint="eastAsia"/>
                <w:sz w:val="24"/>
              </w:rPr>
              <w:t>以上，乔木种植成活率</w:t>
            </w:r>
            <w:r w:rsidRPr="00DB0E08">
              <w:rPr>
                <w:rFonts w:hint="eastAsia"/>
                <w:sz w:val="24"/>
              </w:rPr>
              <w:t>80%</w:t>
            </w:r>
            <w:r w:rsidRPr="00DB0E08">
              <w:rPr>
                <w:rFonts w:hint="eastAsia"/>
                <w:sz w:val="24"/>
              </w:rPr>
              <w:t>以上</w:t>
            </w:r>
            <w:r>
              <w:rPr>
                <w:rFonts w:hint="eastAsia"/>
                <w:sz w:val="24"/>
              </w:rPr>
              <w:t>。</w:t>
            </w:r>
          </w:p>
        </w:tc>
      </w:tr>
      <w:tr w:rsidR="00C47EA2" w:rsidRPr="00F91561" w14:paraId="103102DE" w14:textId="77777777" w:rsidTr="0083639D">
        <w:trPr>
          <w:trHeight w:val="680"/>
          <w:jc w:val="center"/>
        </w:trPr>
        <w:tc>
          <w:tcPr>
            <w:tcW w:w="1098" w:type="pct"/>
            <w:vAlign w:val="center"/>
          </w:tcPr>
          <w:p w14:paraId="463961AA" w14:textId="77777777" w:rsidR="00BA33A8" w:rsidRPr="00F91561" w:rsidRDefault="00BA33A8" w:rsidP="000F2629">
            <w:pPr>
              <w:jc w:val="center"/>
              <w:rPr>
                <w:sz w:val="24"/>
              </w:rPr>
            </w:pPr>
            <w:r w:rsidRPr="00F91561">
              <w:rPr>
                <w:rFonts w:hint="eastAsia"/>
                <w:sz w:val="24"/>
              </w:rPr>
              <w:t>水生生态</w:t>
            </w:r>
          </w:p>
        </w:tc>
        <w:tc>
          <w:tcPr>
            <w:tcW w:w="1376" w:type="pct"/>
            <w:vAlign w:val="center"/>
          </w:tcPr>
          <w:p w14:paraId="15703A2C" w14:textId="77777777" w:rsidR="00CD51A2" w:rsidRDefault="00CD51A2" w:rsidP="00CD51A2">
            <w:pPr>
              <w:rPr>
                <w:sz w:val="24"/>
              </w:rPr>
            </w:pPr>
            <w:r w:rsidRPr="00CD51A2">
              <w:rPr>
                <w:rFonts w:hint="eastAsia"/>
                <w:sz w:val="24"/>
              </w:rPr>
              <w:t>（</w:t>
            </w:r>
            <w:r w:rsidRPr="00CD51A2">
              <w:rPr>
                <w:rFonts w:hint="eastAsia"/>
                <w:sz w:val="24"/>
              </w:rPr>
              <w:t>1</w:t>
            </w:r>
            <w:r w:rsidRPr="00CD51A2">
              <w:rPr>
                <w:rFonts w:hint="eastAsia"/>
                <w:sz w:val="24"/>
              </w:rPr>
              <w:t>）工程施工时，禁止将施工废水、其他施工机械的废弃物，尤其是油污类等威胁鱼类生存的污染物抛入附近</w:t>
            </w:r>
            <w:r w:rsidRPr="00CD51A2">
              <w:rPr>
                <w:rFonts w:hint="eastAsia"/>
                <w:sz w:val="24"/>
              </w:rPr>
              <w:lastRenderedPageBreak/>
              <w:t>河流水库，应收集后处理；施工材料尤其是粉尘类材料的堆放要远离水体，降低附近河流水质和水生生物的影响，维护近岸的水生生态环境。</w:t>
            </w:r>
          </w:p>
          <w:p w14:paraId="22648CC7" w14:textId="4288CEBE" w:rsidR="00BA33A8" w:rsidRPr="00CD51A2" w:rsidRDefault="00CD51A2" w:rsidP="00CD51A2">
            <w:pPr>
              <w:rPr>
                <w:sz w:val="24"/>
              </w:rPr>
            </w:pPr>
            <w:r w:rsidRPr="00CD51A2">
              <w:rPr>
                <w:rFonts w:hint="eastAsia"/>
                <w:sz w:val="24"/>
              </w:rPr>
              <w:t>（</w:t>
            </w:r>
            <w:r w:rsidRPr="00CD51A2">
              <w:rPr>
                <w:rFonts w:hint="eastAsia"/>
                <w:sz w:val="24"/>
              </w:rPr>
              <w:t>2</w:t>
            </w:r>
            <w:r w:rsidRPr="00CD51A2">
              <w:rPr>
                <w:rFonts w:hint="eastAsia"/>
                <w:sz w:val="24"/>
              </w:rPr>
              <w:t>）施工期加强宣传教育工作，设立警示牌，向施工人员发放水生生态保护宣传手册，增强施工人员的环保意识，加强监督管理。严禁捕杀、伤害野生动物，尤其是国家及省级保护动物。</w:t>
            </w:r>
          </w:p>
        </w:tc>
        <w:tc>
          <w:tcPr>
            <w:tcW w:w="778" w:type="pct"/>
            <w:vAlign w:val="center"/>
          </w:tcPr>
          <w:p w14:paraId="067975DA" w14:textId="5DD2A0BE" w:rsidR="00BA33A8" w:rsidRPr="00F91561" w:rsidRDefault="00315B8E" w:rsidP="000F2629">
            <w:pPr>
              <w:jc w:val="center"/>
              <w:rPr>
                <w:sz w:val="24"/>
              </w:rPr>
            </w:pPr>
            <w:r>
              <w:rPr>
                <w:rFonts w:hint="eastAsia"/>
                <w:sz w:val="24"/>
              </w:rPr>
              <w:lastRenderedPageBreak/>
              <w:t>/</w:t>
            </w:r>
          </w:p>
        </w:tc>
        <w:tc>
          <w:tcPr>
            <w:tcW w:w="1189" w:type="pct"/>
            <w:vAlign w:val="center"/>
          </w:tcPr>
          <w:p w14:paraId="7CAAF193" w14:textId="6820E4EC" w:rsidR="00BA33A8" w:rsidRPr="00F91561" w:rsidRDefault="007654CC" w:rsidP="000F2629">
            <w:pPr>
              <w:jc w:val="center"/>
              <w:rPr>
                <w:sz w:val="24"/>
              </w:rPr>
            </w:pPr>
            <w:r>
              <w:rPr>
                <w:rFonts w:hint="eastAsia"/>
                <w:sz w:val="24"/>
              </w:rPr>
              <w:t>/</w:t>
            </w:r>
          </w:p>
        </w:tc>
        <w:tc>
          <w:tcPr>
            <w:tcW w:w="558" w:type="pct"/>
            <w:vAlign w:val="center"/>
          </w:tcPr>
          <w:p w14:paraId="45029C3F" w14:textId="50FB16E3" w:rsidR="00BA33A8" w:rsidRPr="00F91561" w:rsidRDefault="007654CC" w:rsidP="000F2629">
            <w:pPr>
              <w:jc w:val="center"/>
              <w:rPr>
                <w:sz w:val="24"/>
              </w:rPr>
            </w:pPr>
            <w:r>
              <w:rPr>
                <w:rFonts w:hint="eastAsia"/>
                <w:sz w:val="24"/>
              </w:rPr>
              <w:t>/</w:t>
            </w:r>
          </w:p>
        </w:tc>
      </w:tr>
      <w:tr w:rsidR="00C47EA2" w:rsidRPr="00F91561" w14:paraId="52D5D96E" w14:textId="77777777" w:rsidTr="0083639D">
        <w:trPr>
          <w:trHeight w:val="680"/>
          <w:jc w:val="center"/>
        </w:trPr>
        <w:tc>
          <w:tcPr>
            <w:tcW w:w="1098" w:type="pct"/>
            <w:vAlign w:val="center"/>
          </w:tcPr>
          <w:p w14:paraId="4347BA4B" w14:textId="77777777" w:rsidR="00BA33A8" w:rsidRPr="00F91561" w:rsidRDefault="00BA33A8" w:rsidP="000F2629">
            <w:pPr>
              <w:jc w:val="center"/>
              <w:rPr>
                <w:sz w:val="24"/>
              </w:rPr>
            </w:pPr>
            <w:r w:rsidRPr="00F91561">
              <w:rPr>
                <w:rFonts w:hint="eastAsia"/>
                <w:sz w:val="24"/>
              </w:rPr>
              <w:t>地表水环境</w:t>
            </w:r>
          </w:p>
        </w:tc>
        <w:tc>
          <w:tcPr>
            <w:tcW w:w="1376" w:type="pct"/>
            <w:vAlign w:val="center"/>
          </w:tcPr>
          <w:p w14:paraId="31C29934" w14:textId="2B0FC70A" w:rsidR="00BA33A8" w:rsidRPr="00F91561" w:rsidRDefault="00732166" w:rsidP="00732166">
            <w:pPr>
              <w:jc w:val="center"/>
              <w:rPr>
                <w:sz w:val="24"/>
              </w:rPr>
            </w:pPr>
            <w:r w:rsidRPr="00732166">
              <w:rPr>
                <w:rFonts w:hint="eastAsia"/>
                <w:sz w:val="24"/>
              </w:rPr>
              <w:t>施工期生活污水产生量较少，生活污水排入自建的防渗旱厕，定期清掏用，外运堆肥，不外排。</w:t>
            </w:r>
            <w:r w:rsidR="00DC4032" w:rsidRPr="00E87BA8">
              <w:rPr>
                <w:kern w:val="0"/>
                <w:sz w:val="24"/>
              </w:rPr>
              <w:t>项目施工废水主要为施工车辆进出冲洗废水</w:t>
            </w:r>
            <w:r w:rsidR="00DC4032">
              <w:rPr>
                <w:rFonts w:hint="eastAsia"/>
                <w:kern w:val="0"/>
                <w:sz w:val="24"/>
              </w:rPr>
              <w:t>，冲洗废水</w:t>
            </w:r>
            <w:r w:rsidR="00DC4032" w:rsidRPr="001A38AE">
              <w:rPr>
                <w:rFonts w:hint="eastAsia"/>
                <w:kern w:val="0"/>
                <w:sz w:val="24"/>
              </w:rPr>
              <w:t>经</w:t>
            </w:r>
            <w:r w:rsidR="00DC4032">
              <w:rPr>
                <w:rFonts w:hint="eastAsia"/>
                <w:kern w:val="0"/>
                <w:sz w:val="24"/>
              </w:rPr>
              <w:t>收集</w:t>
            </w:r>
            <w:r w:rsidR="00DC4032" w:rsidRPr="001A38AE">
              <w:rPr>
                <w:rFonts w:hint="eastAsia"/>
                <w:kern w:val="0"/>
                <w:sz w:val="24"/>
              </w:rPr>
              <w:t>后用于场地洒水降尘，无废水外排</w:t>
            </w:r>
            <w:r w:rsidR="00DC4032" w:rsidRPr="00E87BA8">
              <w:rPr>
                <w:kern w:val="0"/>
                <w:sz w:val="24"/>
              </w:rPr>
              <w:t>。</w:t>
            </w:r>
          </w:p>
        </w:tc>
        <w:tc>
          <w:tcPr>
            <w:tcW w:w="778" w:type="pct"/>
            <w:vAlign w:val="center"/>
          </w:tcPr>
          <w:p w14:paraId="117C1E16" w14:textId="52DF5BD3" w:rsidR="00BA33A8" w:rsidRPr="00F91561" w:rsidRDefault="00315B8E" w:rsidP="000F2629">
            <w:pPr>
              <w:jc w:val="center"/>
              <w:rPr>
                <w:sz w:val="24"/>
              </w:rPr>
            </w:pPr>
            <w:r>
              <w:rPr>
                <w:rFonts w:hint="eastAsia"/>
                <w:sz w:val="24"/>
              </w:rPr>
              <w:t>废水不外排</w:t>
            </w:r>
          </w:p>
        </w:tc>
        <w:tc>
          <w:tcPr>
            <w:tcW w:w="1189" w:type="pct"/>
            <w:vAlign w:val="center"/>
          </w:tcPr>
          <w:p w14:paraId="619ADC53" w14:textId="6F8E298C" w:rsidR="00BA33A8" w:rsidRPr="00F91561" w:rsidRDefault="00E27292" w:rsidP="000F2629">
            <w:pPr>
              <w:jc w:val="center"/>
              <w:rPr>
                <w:sz w:val="24"/>
              </w:rPr>
            </w:pPr>
            <w:r>
              <w:rPr>
                <w:rFonts w:hint="eastAsia"/>
                <w:sz w:val="24"/>
              </w:rPr>
              <w:t>/</w:t>
            </w:r>
          </w:p>
        </w:tc>
        <w:tc>
          <w:tcPr>
            <w:tcW w:w="558" w:type="pct"/>
            <w:vAlign w:val="center"/>
          </w:tcPr>
          <w:p w14:paraId="0D034E0C" w14:textId="1F622777" w:rsidR="00BA33A8" w:rsidRPr="00F91561" w:rsidRDefault="00E27292" w:rsidP="000F2629">
            <w:pPr>
              <w:jc w:val="center"/>
              <w:rPr>
                <w:sz w:val="24"/>
              </w:rPr>
            </w:pPr>
            <w:r>
              <w:rPr>
                <w:rFonts w:hint="eastAsia"/>
                <w:sz w:val="24"/>
              </w:rPr>
              <w:t>/</w:t>
            </w:r>
          </w:p>
        </w:tc>
      </w:tr>
      <w:tr w:rsidR="00C47EA2" w:rsidRPr="00F91561" w14:paraId="37D121C3" w14:textId="77777777" w:rsidTr="0083639D">
        <w:trPr>
          <w:trHeight w:val="680"/>
          <w:jc w:val="center"/>
        </w:trPr>
        <w:tc>
          <w:tcPr>
            <w:tcW w:w="1098" w:type="pct"/>
            <w:vAlign w:val="center"/>
          </w:tcPr>
          <w:p w14:paraId="71033E34" w14:textId="77777777" w:rsidR="00BA33A8" w:rsidRPr="00F91561" w:rsidRDefault="00BA33A8" w:rsidP="000F2629">
            <w:pPr>
              <w:jc w:val="center"/>
              <w:rPr>
                <w:sz w:val="24"/>
              </w:rPr>
            </w:pPr>
            <w:r w:rsidRPr="00F91561">
              <w:rPr>
                <w:rFonts w:hint="eastAsia"/>
                <w:sz w:val="24"/>
              </w:rPr>
              <w:t>地下水及土壤环境</w:t>
            </w:r>
          </w:p>
        </w:tc>
        <w:tc>
          <w:tcPr>
            <w:tcW w:w="1376" w:type="pct"/>
            <w:vAlign w:val="center"/>
          </w:tcPr>
          <w:p w14:paraId="24764AA7" w14:textId="45D6F67E" w:rsidR="00BA33A8" w:rsidRPr="0083639D" w:rsidRDefault="0083639D" w:rsidP="0083639D">
            <w:pPr>
              <w:rPr>
                <w:sz w:val="24"/>
              </w:rPr>
            </w:pPr>
            <w:r w:rsidRPr="0083639D">
              <w:rPr>
                <w:rFonts w:hint="eastAsia"/>
                <w:sz w:val="24"/>
              </w:rPr>
              <w:t>（</w:t>
            </w:r>
            <w:r w:rsidRPr="0083639D">
              <w:rPr>
                <w:rFonts w:hint="eastAsia"/>
                <w:sz w:val="24"/>
              </w:rPr>
              <w:t>1</w:t>
            </w:r>
            <w:r w:rsidRPr="0083639D">
              <w:rPr>
                <w:rFonts w:hint="eastAsia"/>
                <w:sz w:val="24"/>
              </w:rPr>
              <w:t>）禁止使用污染场地弃土及其他固废（如生活垃圾、工业固体废物、危险废物、河道污泥等）进行回填。（</w:t>
            </w:r>
            <w:r w:rsidRPr="0083639D">
              <w:rPr>
                <w:rFonts w:hint="eastAsia"/>
                <w:sz w:val="24"/>
              </w:rPr>
              <w:t>2</w:t>
            </w:r>
            <w:r w:rsidRPr="0083639D">
              <w:rPr>
                <w:rFonts w:hint="eastAsia"/>
                <w:sz w:val="24"/>
              </w:rPr>
              <w:t>）加强工程机械设备管理管护，避免跑、冒、滴、漏等情形发生，导致事故性环境污染。</w:t>
            </w:r>
          </w:p>
        </w:tc>
        <w:tc>
          <w:tcPr>
            <w:tcW w:w="778" w:type="pct"/>
            <w:vAlign w:val="center"/>
          </w:tcPr>
          <w:p w14:paraId="691AA296" w14:textId="0090512E" w:rsidR="00BA33A8" w:rsidRPr="00F91561" w:rsidRDefault="00FF5457" w:rsidP="00FF5457">
            <w:pPr>
              <w:jc w:val="center"/>
              <w:rPr>
                <w:sz w:val="24"/>
              </w:rPr>
            </w:pPr>
            <w:r w:rsidRPr="00FF5457">
              <w:rPr>
                <w:rFonts w:hint="eastAsia"/>
                <w:sz w:val="24"/>
              </w:rPr>
              <w:t>不对区域内地下水水位、水质和土壤产生根本影响</w:t>
            </w:r>
          </w:p>
        </w:tc>
        <w:tc>
          <w:tcPr>
            <w:tcW w:w="1189" w:type="pct"/>
            <w:vAlign w:val="center"/>
          </w:tcPr>
          <w:p w14:paraId="3DDC3DFE" w14:textId="269E5BA6" w:rsidR="00BA33A8" w:rsidRPr="00F91561" w:rsidRDefault="0083639D" w:rsidP="0083639D">
            <w:pPr>
              <w:rPr>
                <w:sz w:val="24"/>
              </w:rPr>
            </w:pPr>
            <w:r w:rsidRPr="0083639D">
              <w:rPr>
                <w:rFonts w:hint="eastAsia"/>
                <w:sz w:val="24"/>
              </w:rPr>
              <w:t>（</w:t>
            </w:r>
            <w:r w:rsidRPr="0083639D">
              <w:rPr>
                <w:rFonts w:hint="eastAsia"/>
                <w:sz w:val="24"/>
              </w:rPr>
              <w:t>1</w:t>
            </w:r>
            <w:r w:rsidRPr="0083639D">
              <w:rPr>
                <w:rFonts w:hint="eastAsia"/>
                <w:sz w:val="24"/>
              </w:rPr>
              <w:t>）工程管护期选用合</w:t>
            </w:r>
            <w:proofErr w:type="gramStart"/>
            <w:r w:rsidRPr="0083639D">
              <w:rPr>
                <w:rFonts w:hint="eastAsia"/>
                <w:sz w:val="24"/>
              </w:rPr>
              <w:t>规</w:t>
            </w:r>
            <w:proofErr w:type="gramEnd"/>
            <w:r w:rsidRPr="0083639D">
              <w:rPr>
                <w:rFonts w:hint="eastAsia"/>
                <w:sz w:val="24"/>
              </w:rPr>
              <w:t>、环保的农药及肥料，禁止使用《禁限用农药名录》等名录中收录的剧毒、高毒制剂，防止因植被管护而造成新的土壤污染。（</w:t>
            </w:r>
            <w:r w:rsidRPr="0083639D">
              <w:rPr>
                <w:rFonts w:hint="eastAsia"/>
                <w:sz w:val="24"/>
              </w:rPr>
              <w:t>2</w:t>
            </w:r>
            <w:r w:rsidRPr="0083639D">
              <w:rPr>
                <w:rFonts w:hint="eastAsia"/>
                <w:sz w:val="24"/>
              </w:rPr>
              <w:t>）加强监测管护设备、仪器、车辆维护，防止跑、冒、滴、漏等现象发生从而对</w:t>
            </w:r>
            <w:r w:rsidRPr="0083639D">
              <w:rPr>
                <w:rFonts w:hint="eastAsia"/>
                <w:sz w:val="24"/>
              </w:rPr>
              <w:lastRenderedPageBreak/>
              <w:t>项目区土壤环境产生影响。</w:t>
            </w:r>
          </w:p>
        </w:tc>
        <w:tc>
          <w:tcPr>
            <w:tcW w:w="558" w:type="pct"/>
            <w:vAlign w:val="center"/>
          </w:tcPr>
          <w:p w14:paraId="45430986" w14:textId="3BB99078" w:rsidR="00BA33A8" w:rsidRPr="00F91561" w:rsidRDefault="007654CC" w:rsidP="000F2629">
            <w:pPr>
              <w:jc w:val="center"/>
              <w:rPr>
                <w:sz w:val="24"/>
              </w:rPr>
            </w:pPr>
            <w:r>
              <w:rPr>
                <w:rFonts w:hint="eastAsia"/>
                <w:sz w:val="24"/>
              </w:rPr>
              <w:lastRenderedPageBreak/>
              <w:t>/</w:t>
            </w:r>
          </w:p>
        </w:tc>
      </w:tr>
      <w:tr w:rsidR="00C47EA2" w:rsidRPr="00F91561" w14:paraId="670052A1" w14:textId="77777777" w:rsidTr="0083639D">
        <w:trPr>
          <w:trHeight w:val="680"/>
          <w:jc w:val="center"/>
        </w:trPr>
        <w:tc>
          <w:tcPr>
            <w:tcW w:w="1098" w:type="pct"/>
            <w:vAlign w:val="center"/>
          </w:tcPr>
          <w:p w14:paraId="6D0905A3" w14:textId="77777777" w:rsidR="00BA33A8" w:rsidRPr="00F91561" w:rsidRDefault="00BA33A8" w:rsidP="000F2629">
            <w:pPr>
              <w:jc w:val="center"/>
              <w:rPr>
                <w:sz w:val="24"/>
              </w:rPr>
            </w:pPr>
            <w:r w:rsidRPr="00F91561">
              <w:rPr>
                <w:rFonts w:hint="eastAsia"/>
                <w:sz w:val="24"/>
              </w:rPr>
              <w:t>声环境</w:t>
            </w:r>
          </w:p>
        </w:tc>
        <w:tc>
          <w:tcPr>
            <w:tcW w:w="1376" w:type="pct"/>
            <w:vAlign w:val="center"/>
          </w:tcPr>
          <w:p w14:paraId="0E2A2937" w14:textId="4320E049" w:rsidR="00BA33A8" w:rsidRPr="00F91561" w:rsidRDefault="005D03A8" w:rsidP="005D03A8">
            <w:pPr>
              <w:rPr>
                <w:sz w:val="24"/>
              </w:rPr>
            </w:pPr>
            <w:r w:rsidRPr="00FC79A9">
              <w:rPr>
                <w:rFonts w:hint="eastAsia"/>
                <w:sz w:val="24"/>
              </w:rPr>
              <w:t>（</w:t>
            </w:r>
            <w:r w:rsidRPr="00FC79A9">
              <w:rPr>
                <w:rFonts w:hint="eastAsia"/>
                <w:sz w:val="24"/>
              </w:rPr>
              <w:t>1</w:t>
            </w:r>
            <w:r w:rsidRPr="00FC79A9">
              <w:rPr>
                <w:rFonts w:hint="eastAsia"/>
                <w:sz w:val="24"/>
              </w:rPr>
              <w:t>）</w:t>
            </w:r>
            <w:r w:rsidRPr="00FC79A9">
              <w:rPr>
                <w:sz w:val="24"/>
              </w:rPr>
              <w:t>合理安排施工时序，避免设备集中同时施工尽量缩短。（</w:t>
            </w:r>
            <w:r w:rsidRPr="00FC79A9">
              <w:rPr>
                <w:sz w:val="24"/>
              </w:rPr>
              <w:t>2</w:t>
            </w:r>
            <w:r w:rsidRPr="00FC79A9">
              <w:rPr>
                <w:sz w:val="24"/>
              </w:rPr>
              <w:t>）车辆选择昼间运输物料。（</w:t>
            </w:r>
            <w:r w:rsidRPr="00FC79A9">
              <w:rPr>
                <w:sz w:val="24"/>
              </w:rPr>
              <w:t>3</w:t>
            </w:r>
            <w:r w:rsidRPr="00FC79A9">
              <w:rPr>
                <w:sz w:val="24"/>
              </w:rPr>
              <w:t>）优化施工布置，采用施工围挡和减震装置。（</w:t>
            </w:r>
            <w:r w:rsidRPr="00FC79A9">
              <w:rPr>
                <w:sz w:val="24"/>
              </w:rPr>
              <w:t>4</w:t>
            </w:r>
            <w:r w:rsidRPr="00FC79A9">
              <w:rPr>
                <w:sz w:val="24"/>
              </w:rPr>
              <w:t>）文明施工，减少施工期间的敲击、人的喊叫等施工活动声源。（</w:t>
            </w:r>
            <w:r w:rsidRPr="00FC79A9">
              <w:rPr>
                <w:sz w:val="24"/>
              </w:rPr>
              <w:t>5</w:t>
            </w:r>
            <w:r w:rsidRPr="00FC79A9">
              <w:rPr>
                <w:sz w:val="24"/>
              </w:rPr>
              <w:t>）选取低噪设备；加强对施工机械的维护保养，避免偶发噪声发生</w:t>
            </w:r>
          </w:p>
        </w:tc>
        <w:tc>
          <w:tcPr>
            <w:tcW w:w="778" w:type="pct"/>
            <w:vAlign w:val="center"/>
          </w:tcPr>
          <w:p w14:paraId="027BE525" w14:textId="329AB0A6" w:rsidR="00BA33A8" w:rsidRPr="00F91561" w:rsidRDefault="00413BBB" w:rsidP="000F2629">
            <w:pPr>
              <w:jc w:val="center"/>
              <w:rPr>
                <w:sz w:val="24"/>
              </w:rPr>
            </w:pPr>
            <w:r w:rsidRPr="00413BBB">
              <w:rPr>
                <w:rFonts w:hint="eastAsia"/>
                <w:sz w:val="24"/>
              </w:rPr>
              <w:t>《建筑施工噪声排放标准》（</w:t>
            </w:r>
            <w:r w:rsidRPr="00413BBB">
              <w:rPr>
                <w:rFonts w:hint="eastAsia"/>
                <w:sz w:val="24"/>
              </w:rPr>
              <w:t>GB12523-2025</w:t>
            </w:r>
            <w:r w:rsidRPr="00413BBB">
              <w:rPr>
                <w:rFonts w:hint="eastAsia"/>
                <w:sz w:val="24"/>
              </w:rPr>
              <w:t>）</w:t>
            </w:r>
            <w:r w:rsidR="00315B8E" w:rsidRPr="00315B8E">
              <w:rPr>
                <w:rFonts w:hint="eastAsia"/>
                <w:sz w:val="24"/>
              </w:rPr>
              <w:t>表</w:t>
            </w:r>
            <w:r w:rsidR="00315B8E" w:rsidRPr="00315B8E">
              <w:rPr>
                <w:rFonts w:hint="eastAsia"/>
                <w:sz w:val="24"/>
              </w:rPr>
              <w:t>1</w:t>
            </w:r>
            <w:r w:rsidR="00315B8E" w:rsidRPr="00315B8E">
              <w:rPr>
                <w:rFonts w:hint="eastAsia"/>
                <w:sz w:val="24"/>
              </w:rPr>
              <w:t>标准</w:t>
            </w:r>
          </w:p>
        </w:tc>
        <w:tc>
          <w:tcPr>
            <w:tcW w:w="1189" w:type="pct"/>
            <w:vAlign w:val="center"/>
          </w:tcPr>
          <w:p w14:paraId="66127ED3" w14:textId="1DB72B27" w:rsidR="00BA33A8" w:rsidRPr="00F91561" w:rsidRDefault="00670C54" w:rsidP="000F2629">
            <w:pPr>
              <w:jc w:val="center"/>
              <w:rPr>
                <w:sz w:val="24"/>
              </w:rPr>
            </w:pPr>
            <w:r>
              <w:rPr>
                <w:rFonts w:hint="eastAsia"/>
                <w:sz w:val="24"/>
              </w:rPr>
              <w:t>/</w:t>
            </w:r>
          </w:p>
        </w:tc>
        <w:tc>
          <w:tcPr>
            <w:tcW w:w="558" w:type="pct"/>
            <w:vAlign w:val="center"/>
          </w:tcPr>
          <w:p w14:paraId="6E98624F" w14:textId="16FF2EB1" w:rsidR="00BA33A8" w:rsidRPr="00F91561" w:rsidRDefault="00670C54" w:rsidP="000F2629">
            <w:pPr>
              <w:jc w:val="center"/>
              <w:rPr>
                <w:sz w:val="24"/>
              </w:rPr>
            </w:pPr>
            <w:r>
              <w:rPr>
                <w:rFonts w:hint="eastAsia"/>
                <w:sz w:val="24"/>
              </w:rPr>
              <w:t>/</w:t>
            </w:r>
          </w:p>
        </w:tc>
      </w:tr>
      <w:tr w:rsidR="00C47EA2" w:rsidRPr="00F91561" w14:paraId="5E43C34F" w14:textId="77777777" w:rsidTr="0083639D">
        <w:trPr>
          <w:trHeight w:val="680"/>
          <w:jc w:val="center"/>
        </w:trPr>
        <w:tc>
          <w:tcPr>
            <w:tcW w:w="1098" w:type="pct"/>
            <w:vAlign w:val="center"/>
          </w:tcPr>
          <w:p w14:paraId="126ED3EA" w14:textId="77777777" w:rsidR="00BA33A8" w:rsidRPr="00F91561" w:rsidRDefault="00BA33A8" w:rsidP="000F2629">
            <w:pPr>
              <w:jc w:val="center"/>
              <w:rPr>
                <w:sz w:val="24"/>
              </w:rPr>
            </w:pPr>
            <w:r w:rsidRPr="00F91561">
              <w:rPr>
                <w:rFonts w:hint="eastAsia"/>
                <w:sz w:val="24"/>
              </w:rPr>
              <w:t>振动</w:t>
            </w:r>
          </w:p>
        </w:tc>
        <w:tc>
          <w:tcPr>
            <w:tcW w:w="1376" w:type="pct"/>
            <w:vAlign w:val="center"/>
          </w:tcPr>
          <w:p w14:paraId="40C4814A" w14:textId="7CE7CE3F" w:rsidR="00BA33A8" w:rsidRPr="00F91561" w:rsidRDefault="00AA613E" w:rsidP="000F2629">
            <w:pPr>
              <w:jc w:val="center"/>
              <w:rPr>
                <w:sz w:val="24"/>
              </w:rPr>
            </w:pPr>
            <w:r>
              <w:rPr>
                <w:rFonts w:hint="eastAsia"/>
                <w:sz w:val="24"/>
              </w:rPr>
              <w:t>/</w:t>
            </w:r>
          </w:p>
        </w:tc>
        <w:tc>
          <w:tcPr>
            <w:tcW w:w="778" w:type="pct"/>
            <w:vAlign w:val="center"/>
          </w:tcPr>
          <w:p w14:paraId="4DA0C016" w14:textId="63E036D4" w:rsidR="00BA33A8" w:rsidRPr="00F91561" w:rsidRDefault="00AA613E" w:rsidP="000F2629">
            <w:pPr>
              <w:jc w:val="center"/>
              <w:rPr>
                <w:sz w:val="24"/>
              </w:rPr>
            </w:pPr>
            <w:r>
              <w:rPr>
                <w:rFonts w:hint="eastAsia"/>
                <w:sz w:val="24"/>
              </w:rPr>
              <w:t>/</w:t>
            </w:r>
          </w:p>
        </w:tc>
        <w:tc>
          <w:tcPr>
            <w:tcW w:w="1189" w:type="pct"/>
            <w:vAlign w:val="center"/>
          </w:tcPr>
          <w:p w14:paraId="2AF5DB6B" w14:textId="3DEA6ED5" w:rsidR="00BA33A8" w:rsidRPr="00F91561" w:rsidRDefault="00AA613E" w:rsidP="000F2629">
            <w:pPr>
              <w:jc w:val="center"/>
              <w:rPr>
                <w:sz w:val="24"/>
              </w:rPr>
            </w:pPr>
            <w:r>
              <w:rPr>
                <w:rFonts w:hint="eastAsia"/>
                <w:sz w:val="24"/>
              </w:rPr>
              <w:t>/</w:t>
            </w:r>
          </w:p>
        </w:tc>
        <w:tc>
          <w:tcPr>
            <w:tcW w:w="558" w:type="pct"/>
            <w:vAlign w:val="center"/>
          </w:tcPr>
          <w:p w14:paraId="34EF6007" w14:textId="65AAAACF" w:rsidR="00BA33A8" w:rsidRPr="00F91561" w:rsidRDefault="00AA613E" w:rsidP="000F2629">
            <w:pPr>
              <w:jc w:val="center"/>
              <w:rPr>
                <w:sz w:val="24"/>
              </w:rPr>
            </w:pPr>
            <w:r>
              <w:rPr>
                <w:rFonts w:hint="eastAsia"/>
                <w:sz w:val="24"/>
              </w:rPr>
              <w:t>/</w:t>
            </w:r>
          </w:p>
        </w:tc>
      </w:tr>
      <w:tr w:rsidR="00C47EA2" w:rsidRPr="00F91561" w14:paraId="6438418E" w14:textId="77777777" w:rsidTr="0083639D">
        <w:trPr>
          <w:trHeight w:val="680"/>
          <w:jc w:val="center"/>
        </w:trPr>
        <w:tc>
          <w:tcPr>
            <w:tcW w:w="1098" w:type="pct"/>
            <w:vAlign w:val="center"/>
          </w:tcPr>
          <w:p w14:paraId="68A89493" w14:textId="77777777" w:rsidR="00BA33A8" w:rsidRPr="00F91561" w:rsidRDefault="00BA33A8" w:rsidP="000F2629">
            <w:pPr>
              <w:jc w:val="center"/>
              <w:rPr>
                <w:sz w:val="24"/>
              </w:rPr>
            </w:pPr>
            <w:r w:rsidRPr="00F91561">
              <w:rPr>
                <w:rFonts w:hint="eastAsia"/>
                <w:sz w:val="24"/>
              </w:rPr>
              <w:t>大气环境</w:t>
            </w:r>
          </w:p>
        </w:tc>
        <w:tc>
          <w:tcPr>
            <w:tcW w:w="1376" w:type="pct"/>
            <w:vAlign w:val="center"/>
          </w:tcPr>
          <w:p w14:paraId="2658B44E" w14:textId="20AD547A" w:rsidR="00BA33A8" w:rsidRPr="00A35F56" w:rsidRDefault="00A35F56" w:rsidP="00A35F56">
            <w:pPr>
              <w:rPr>
                <w:sz w:val="24"/>
              </w:rPr>
            </w:pPr>
            <w:r>
              <w:rPr>
                <w:rFonts w:hint="eastAsia"/>
                <w:sz w:val="24"/>
              </w:rPr>
              <w:t>（</w:t>
            </w:r>
            <w:r w:rsidRPr="00A35F56">
              <w:rPr>
                <w:rFonts w:hint="eastAsia"/>
                <w:sz w:val="24"/>
              </w:rPr>
              <w:t>1</w:t>
            </w:r>
            <w:r w:rsidRPr="00A35F56">
              <w:rPr>
                <w:rFonts w:hint="eastAsia"/>
                <w:sz w:val="24"/>
              </w:rPr>
              <w:t>）对施工作业区</w:t>
            </w:r>
            <w:proofErr w:type="gramStart"/>
            <w:r w:rsidRPr="00A35F56">
              <w:rPr>
                <w:rFonts w:hint="eastAsia"/>
                <w:sz w:val="24"/>
              </w:rPr>
              <w:t>开展抑尘作业</w:t>
            </w:r>
            <w:proofErr w:type="gramEnd"/>
            <w:r w:rsidRPr="00A35F56">
              <w:rPr>
                <w:rFonts w:hint="eastAsia"/>
                <w:sz w:val="24"/>
              </w:rPr>
              <w:t>，落实洒水降尘，以减少危害及影响，保护环境。（</w:t>
            </w:r>
            <w:r w:rsidRPr="00A35F56">
              <w:rPr>
                <w:rFonts w:hint="eastAsia"/>
                <w:sz w:val="24"/>
              </w:rPr>
              <w:t>2</w:t>
            </w:r>
            <w:r w:rsidRPr="00A35F56">
              <w:rPr>
                <w:rFonts w:hint="eastAsia"/>
                <w:sz w:val="24"/>
              </w:rPr>
              <w:t>）物料运输限高限载，并盖篷布，严格防止沿途洒落。（</w:t>
            </w:r>
            <w:r w:rsidRPr="00A35F56">
              <w:rPr>
                <w:rFonts w:hint="eastAsia"/>
                <w:sz w:val="24"/>
              </w:rPr>
              <w:t>3</w:t>
            </w:r>
            <w:r w:rsidRPr="00A35F56">
              <w:rPr>
                <w:rFonts w:hint="eastAsia"/>
                <w:sz w:val="24"/>
              </w:rPr>
              <w:t>）定期检查未硬化路面，必要时补充平整和压实措施。（</w:t>
            </w:r>
            <w:r w:rsidRPr="00A35F56">
              <w:rPr>
                <w:rFonts w:hint="eastAsia"/>
                <w:sz w:val="24"/>
              </w:rPr>
              <w:t>4</w:t>
            </w:r>
            <w:r w:rsidRPr="00A35F56">
              <w:rPr>
                <w:rFonts w:hint="eastAsia"/>
                <w:sz w:val="24"/>
              </w:rPr>
              <w:t>）根据相关规定对运输车辆限速、限载，仪器设备定期检查维护，防止燃油废气非正常排放。</w:t>
            </w:r>
          </w:p>
        </w:tc>
        <w:tc>
          <w:tcPr>
            <w:tcW w:w="778" w:type="pct"/>
            <w:vAlign w:val="center"/>
          </w:tcPr>
          <w:p w14:paraId="3409D334" w14:textId="3DF34642" w:rsidR="00BA33A8" w:rsidRPr="00F91561" w:rsidRDefault="007B1060" w:rsidP="007B1060">
            <w:pPr>
              <w:jc w:val="center"/>
              <w:rPr>
                <w:sz w:val="24"/>
              </w:rPr>
            </w:pPr>
            <w:r w:rsidRPr="007B1060">
              <w:rPr>
                <w:rFonts w:hint="eastAsia"/>
                <w:sz w:val="24"/>
              </w:rPr>
              <w:t>《大气污染物综合排放标准》（</w:t>
            </w:r>
            <w:r w:rsidRPr="007B1060">
              <w:rPr>
                <w:rFonts w:hint="eastAsia"/>
                <w:sz w:val="24"/>
              </w:rPr>
              <w:t>GB1</w:t>
            </w:r>
            <w:r>
              <w:t xml:space="preserve"> </w:t>
            </w:r>
            <w:r w:rsidRPr="007B1060">
              <w:rPr>
                <w:sz w:val="24"/>
              </w:rPr>
              <w:t>6297-1</w:t>
            </w:r>
            <w:r w:rsidRPr="007B1060">
              <w:rPr>
                <w:rFonts w:hint="eastAsia"/>
                <w:sz w:val="24"/>
              </w:rPr>
              <w:t>996</w:t>
            </w:r>
            <w:r w:rsidRPr="007B1060">
              <w:rPr>
                <w:rFonts w:hint="eastAsia"/>
                <w:sz w:val="24"/>
              </w:rPr>
              <w:t>）无组织排放监控浓度限值</w:t>
            </w:r>
          </w:p>
        </w:tc>
        <w:tc>
          <w:tcPr>
            <w:tcW w:w="1189" w:type="pct"/>
            <w:vAlign w:val="center"/>
          </w:tcPr>
          <w:p w14:paraId="77F83493" w14:textId="56AF06A1" w:rsidR="00BA33A8" w:rsidRPr="00F91561" w:rsidRDefault="00670C54" w:rsidP="000F2629">
            <w:pPr>
              <w:jc w:val="center"/>
              <w:rPr>
                <w:sz w:val="24"/>
              </w:rPr>
            </w:pPr>
            <w:r>
              <w:rPr>
                <w:rFonts w:hint="eastAsia"/>
                <w:sz w:val="24"/>
              </w:rPr>
              <w:t>/</w:t>
            </w:r>
          </w:p>
        </w:tc>
        <w:tc>
          <w:tcPr>
            <w:tcW w:w="558" w:type="pct"/>
            <w:vAlign w:val="center"/>
          </w:tcPr>
          <w:p w14:paraId="0805DE92" w14:textId="139E2F86" w:rsidR="00BA33A8" w:rsidRPr="00F91561" w:rsidRDefault="00670C54" w:rsidP="000F2629">
            <w:pPr>
              <w:jc w:val="center"/>
              <w:rPr>
                <w:sz w:val="24"/>
              </w:rPr>
            </w:pPr>
            <w:r>
              <w:rPr>
                <w:rFonts w:hint="eastAsia"/>
                <w:sz w:val="24"/>
              </w:rPr>
              <w:t>/</w:t>
            </w:r>
          </w:p>
        </w:tc>
      </w:tr>
      <w:tr w:rsidR="00C47EA2" w:rsidRPr="00F91561" w14:paraId="6D0E8DA7" w14:textId="77777777" w:rsidTr="0083639D">
        <w:trPr>
          <w:trHeight w:val="680"/>
          <w:jc w:val="center"/>
        </w:trPr>
        <w:tc>
          <w:tcPr>
            <w:tcW w:w="1098" w:type="pct"/>
            <w:vAlign w:val="center"/>
          </w:tcPr>
          <w:p w14:paraId="5D37DF78" w14:textId="77777777" w:rsidR="00BA33A8" w:rsidRPr="00F91561" w:rsidRDefault="00BA33A8" w:rsidP="000F2629">
            <w:pPr>
              <w:jc w:val="center"/>
              <w:rPr>
                <w:sz w:val="24"/>
              </w:rPr>
            </w:pPr>
            <w:r w:rsidRPr="00F91561">
              <w:rPr>
                <w:rFonts w:hint="eastAsia"/>
                <w:sz w:val="24"/>
              </w:rPr>
              <w:t>固体废物</w:t>
            </w:r>
          </w:p>
        </w:tc>
        <w:tc>
          <w:tcPr>
            <w:tcW w:w="1376" w:type="pct"/>
            <w:vAlign w:val="center"/>
          </w:tcPr>
          <w:p w14:paraId="4384D43D" w14:textId="044D1AE2" w:rsidR="00BA33A8" w:rsidRPr="00F91561" w:rsidRDefault="00AA613E" w:rsidP="00AA613E">
            <w:pPr>
              <w:rPr>
                <w:sz w:val="24"/>
              </w:rPr>
            </w:pPr>
            <w:r w:rsidRPr="00AA613E">
              <w:rPr>
                <w:rFonts w:hint="eastAsia"/>
                <w:sz w:val="24"/>
              </w:rPr>
              <w:t>（</w:t>
            </w:r>
            <w:r w:rsidRPr="00AA613E">
              <w:rPr>
                <w:rFonts w:hint="eastAsia"/>
                <w:sz w:val="24"/>
              </w:rPr>
              <w:t>1</w:t>
            </w:r>
            <w:r w:rsidRPr="00AA613E">
              <w:rPr>
                <w:rFonts w:hint="eastAsia"/>
                <w:sz w:val="24"/>
              </w:rPr>
              <w:t>）土石方：全部回填。（</w:t>
            </w:r>
            <w:r w:rsidRPr="00AA613E">
              <w:rPr>
                <w:rFonts w:hint="eastAsia"/>
                <w:sz w:val="24"/>
              </w:rPr>
              <w:t>2</w:t>
            </w:r>
            <w:r w:rsidRPr="00AA613E">
              <w:rPr>
                <w:rFonts w:hint="eastAsia"/>
                <w:sz w:val="24"/>
              </w:rPr>
              <w:t>）建筑垃圾：应分类堆放，可回收利用的回收利用，不可回收利用的应及时清运至当地有关部门要求的指定点。（</w:t>
            </w:r>
            <w:r w:rsidRPr="00AA613E">
              <w:rPr>
                <w:rFonts w:hint="eastAsia"/>
                <w:sz w:val="24"/>
              </w:rPr>
              <w:t>3</w:t>
            </w:r>
            <w:r w:rsidRPr="00AA613E">
              <w:rPr>
                <w:rFonts w:hint="eastAsia"/>
                <w:sz w:val="24"/>
              </w:rPr>
              <w:t>）生活垃圾：施工单位在生</w:t>
            </w:r>
            <w:r w:rsidRPr="00AA613E">
              <w:rPr>
                <w:rFonts w:hint="eastAsia"/>
                <w:sz w:val="24"/>
              </w:rPr>
              <w:lastRenderedPageBreak/>
              <w:t>态修复区域设置临时垃圾桶或垃圾袋，统一交由环卫部门处理。</w:t>
            </w:r>
          </w:p>
        </w:tc>
        <w:tc>
          <w:tcPr>
            <w:tcW w:w="778" w:type="pct"/>
            <w:vAlign w:val="center"/>
          </w:tcPr>
          <w:p w14:paraId="59CEF33D" w14:textId="69FD15F7" w:rsidR="00BA33A8" w:rsidRPr="00F91561" w:rsidRDefault="007B1060" w:rsidP="007B1060">
            <w:pPr>
              <w:jc w:val="center"/>
              <w:rPr>
                <w:sz w:val="24"/>
              </w:rPr>
            </w:pPr>
            <w:bookmarkStart w:id="118" w:name="OLE_LINK99"/>
            <w:r w:rsidRPr="007B1060">
              <w:rPr>
                <w:rFonts w:hint="eastAsia"/>
                <w:sz w:val="24"/>
              </w:rPr>
              <w:lastRenderedPageBreak/>
              <w:t>合</w:t>
            </w:r>
            <w:proofErr w:type="gramStart"/>
            <w:r w:rsidRPr="007B1060">
              <w:rPr>
                <w:rFonts w:hint="eastAsia"/>
                <w:sz w:val="24"/>
              </w:rPr>
              <w:t>规</w:t>
            </w:r>
            <w:proofErr w:type="gramEnd"/>
            <w:r w:rsidRPr="007B1060">
              <w:rPr>
                <w:rFonts w:hint="eastAsia"/>
                <w:sz w:val="24"/>
              </w:rPr>
              <w:t>处置，处置率</w:t>
            </w:r>
            <w:r w:rsidRPr="007B1060">
              <w:rPr>
                <w:rFonts w:hint="eastAsia"/>
                <w:sz w:val="24"/>
              </w:rPr>
              <w:t>100%</w:t>
            </w:r>
            <w:bookmarkEnd w:id="118"/>
            <w:r w:rsidRPr="007B1060">
              <w:rPr>
                <w:rFonts w:hint="eastAsia"/>
                <w:sz w:val="24"/>
              </w:rPr>
              <w:t>。</w:t>
            </w:r>
          </w:p>
        </w:tc>
        <w:tc>
          <w:tcPr>
            <w:tcW w:w="1189" w:type="pct"/>
            <w:vAlign w:val="center"/>
          </w:tcPr>
          <w:p w14:paraId="73564525" w14:textId="5488DFFF" w:rsidR="00BA33A8" w:rsidRPr="00F91561" w:rsidRDefault="004E3560" w:rsidP="004E3560">
            <w:pPr>
              <w:rPr>
                <w:sz w:val="24"/>
              </w:rPr>
            </w:pPr>
            <w:bookmarkStart w:id="119" w:name="OLE_LINK100"/>
            <w:r>
              <w:rPr>
                <w:rFonts w:hint="eastAsia"/>
                <w:sz w:val="24"/>
              </w:rPr>
              <w:t>（</w:t>
            </w:r>
            <w:r>
              <w:rPr>
                <w:rFonts w:hint="eastAsia"/>
                <w:sz w:val="24"/>
              </w:rPr>
              <w:t>1</w:t>
            </w:r>
            <w:r>
              <w:rPr>
                <w:rFonts w:hint="eastAsia"/>
                <w:sz w:val="24"/>
              </w:rPr>
              <w:t>）</w:t>
            </w:r>
            <w:r w:rsidRPr="004E3560">
              <w:rPr>
                <w:rFonts w:hint="eastAsia"/>
                <w:sz w:val="24"/>
              </w:rPr>
              <w:t>运营期所使用车辆、仪器设备均不在项目区进行维修，若发生故障，由售后厂家维修，由维修产生的废机油、含油抹布等均由厂家带走。</w:t>
            </w:r>
            <w:r w:rsidRPr="004E3560">
              <w:rPr>
                <w:rFonts w:hint="eastAsia"/>
                <w:sz w:val="24"/>
              </w:rPr>
              <w:lastRenderedPageBreak/>
              <w:t>项目区不产生废机油、含油抹布等废物。因此项目工程运营期无废油等危险废物产生。</w:t>
            </w:r>
            <w:r>
              <w:rPr>
                <w:rFonts w:hint="eastAsia"/>
                <w:sz w:val="24"/>
              </w:rPr>
              <w:t>（</w:t>
            </w:r>
            <w:r>
              <w:rPr>
                <w:rFonts w:hint="eastAsia"/>
                <w:sz w:val="24"/>
              </w:rPr>
              <w:t>2</w:t>
            </w:r>
            <w:r>
              <w:rPr>
                <w:rFonts w:hint="eastAsia"/>
                <w:sz w:val="24"/>
              </w:rPr>
              <w:t>）</w:t>
            </w:r>
            <w:r w:rsidR="00670C54" w:rsidRPr="00B6719D">
              <w:rPr>
                <w:rFonts w:hint="eastAsia"/>
                <w:sz w:val="24"/>
              </w:rPr>
              <w:t>运营期产生的生活垃圾交由环卫部门统一处理</w:t>
            </w:r>
            <w:bookmarkEnd w:id="119"/>
            <w:r w:rsidR="00CD45AF">
              <w:rPr>
                <w:rFonts w:hint="eastAsia"/>
                <w:sz w:val="24"/>
              </w:rPr>
              <w:t>。</w:t>
            </w:r>
          </w:p>
        </w:tc>
        <w:tc>
          <w:tcPr>
            <w:tcW w:w="558" w:type="pct"/>
            <w:vAlign w:val="center"/>
          </w:tcPr>
          <w:p w14:paraId="4FA7A26A" w14:textId="39EAF1E1" w:rsidR="00BA33A8" w:rsidRPr="00F91561" w:rsidRDefault="00670C54" w:rsidP="000F2629">
            <w:pPr>
              <w:jc w:val="center"/>
              <w:rPr>
                <w:sz w:val="24"/>
              </w:rPr>
            </w:pPr>
            <w:r>
              <w:rPr>
                <w:rFonts w:hint="eastAsia"/>
                <w:sz w:val="24"/>
              </w:rPr>
              <w:lastRenderedPageBreak/>
              <w:t>/</w:t>
            </w:r>
          </w:p>
        </w:tc>
      </w:tr>
      <w:tr w:rsidR="00C47EA2" w:rsidRPr="00F91561" w14:paraId="7C8283A0" w14:textId="77777777" w:rsidTr="0083639D">
        <w:trPr>
          <w:trHeight w:val="680"/>
          <w:jc w:val="center"/>
        </w:trPr>
        <w:tc>
          <w:tcPr>
            <w:tcW w:w="1098" w:type="pct"/>
            <w:vAlign w:val="center"/>
          </w:tcPr>
          <w:p w14:paraId="625D3501" w14:textId="77777777" w:rsidR="00BA33A8" w:rsidRPr="00F91561" w:rsidRDefault="00BA33A8" w:rsidP="000F2629">
            <w:pPr>
              <w:jc w:val="center"/>
              <w:rPr>
                <w:sz w:val="24"/>
              </w:rPr>
            </w:pPr>
            <w:r w:rsidRPr="00F91561">
              <w:rPr>
                <w:rFonts w:hint="eastAsia"/>
                <w:sz w:val="24"/>
              </w:rPr>
              <w:t>电磁环境</w:t>
            </w:r>
          </w:p>
        </w:tc>
        <w:tc>
          <w:tcPr>
            <w:tcW w:w="1376" w:type="pct"/>
            <w:vAlign w:val="center"/>
          </w:tcPr>
          <w:p w14:paraId="2CC75296" w14:textId="5D3ED417" w:rsidR="00BA33A8" w:rsidRPr="00F91561" w:rsidRDefault="00BE4E4E" w:rsidP="000F2629">
            <w:pPr>
              <w:jc w:val="center"/>
              <w:rPr>
                <w:sz w:val="24"/>
              </w:rPr>
            </w:pPr>
            <w:r>
              <w:rPr>
                <w:rFonts w:hint="eastAsia"/>
                <w:sz w:val="24"/>
              </w:rPr>
              <w:t>/</w:t>
            </w:r>
          </w:p>
        </w:tc>
        <w:tc>
          <w:tcPr>
            <w:tcW w:w="778" w:type="pct"/>
            <w:vAlign w:val="center"/>
          </w:tcPr>
          <w:p w14:paraId="75B81B8E" w14:textId="4E5B61BA" w:rsidR="00BA33A8" w:rsidRPr="00F91561" w:rsidRDefault="00BE4E4E" w:rsidP="000F2629">
            <w:pPr>
              <w:jc w:val="center"/>
              <w:rPr>
                <w:sz w:val="24"/>
              </w:rPr>
            </w:pPr>
            <w:r>
              <w:rPr>
                <w:rFonts w:hint="eastAsia"/>
                <w:sz w:val="24"/>
              </w:rPr>
              <w:t>/</w:t>
            </w:r>
          </w:p>
        </w:tc>
        <w:tc>
          <w:tcPr>
            <w:tcW w:w="1189" w:type="pct"/>
            <w:vAlign w:val="center"/>
          </w:tcPr>
          <w:p w14:paraId="33061956" w14:textId="22C10193" w:rsidR="00BA33A8" w:rsidRPr="00F91561" w:rsidRDefault="00BE4E4E" w:rsidP="000F2629">
            <w:pPr>
              <w:jc w:val="center"/>
              <w:rPr>
                <w:sz w:val="24"/>
              </w:rPr>
            </w:pPr>
            <w:r>
              <w:rPr>
                <w:rFonts w:hint="eastAsia"/>
                <w:sz w:val="24"/>
              </w:rPr>
              <w:t>/</w:t>
            </w:r>
          </w:p>
        </w:tc>
        <w:tc>
          <w:tcPr>
            <w:tcW w:w="558" w:type="pct"/>
            <w:vAlign w:val="center"/>
          </w:tcPr>
          <w:p w14:paraId="0C06D0BC" w14:textId="6166388C" w:rsidR="00BA33A8" w:rsidRPr="00F91561" w:rsidRDefault="00BE4E4E" w:rsidP="000F2629">
            <w:pPr>
              <w:jc w:val="center"/>
              <w:rPr>
                <w:sz w:val="24"/>
              </w:rPr>
            </w:pPr>
            <w:r>
              <w:rPr>
                <w:rFonts w:hint="eastAsia"/>
                <w:sz w:val="24"/>
              </w:rPr>
              <w:t>/</w:t>
            </w:r>
          </w:p>
        </w:tc>
      </w:tr>
      <w:tr w:rsidR="00C47EA2" w:rsidRPr="00F91561" w14:paraId="185D72D4" w14:textId="77777777" w:rsidTr="0083639D">
        <w:trPr>
          <w:trHeight w:val="680"/>
          <w:jc w:val="center"/>
        </w:trPr>
        <w:tc>
          <w:tcPr>
            <w:tcW w:w="1098" w:type="pct"/>
            <w:vAlign w:val="center"/>
          </w:tcPr>
          <w:p w14:paraId="36008E55" w14:textId="77777777" w:rsidR="00BA33A8" w:rsidRPr="00F91561" w:rsidRDefault="00BA33A8" w:rsidP="000F2629">
            <w:pPr>
              <w:jc w:val="center"/>
              <w:rPr>
                <w:sz w:val="24"/>
              </w:rPr>
            </w:pPr>
            <w:r w:rsidRPr="00F91561">
              <w:rPr>
                <w:rFonts w:hint="eastAsia"/>
                <w:sz w:val="24"/>
              </w:rPr>
              <w:t>环境风险</w:t>
            </w:r>
          </w:p>
        </w:tc>
        <w:tc>
          <w:tcPr>
            <w:tcW w:w="1376" w:type="pct"/>
            <w:vAlign w:val="center"/>
          </w:tcPr>
          <w:p w14:paraId="4E611A6F" w14:textId="1D069A00" w:rsidR="00BA33A8" w:rsidRPr="00F91561" w:rsidRDefault="00BE4E4E" w:rsidP="00BE4E4E">
            <w:pPr>
              <w:jc w:val="center"/>
              <w:rPr>
                <w:sz w:val="24"/>
              </w:rPr>
            </w:pPr>
            <w:r w:rsidRPr="00BE4E4E">
              <w:rPr>
                <w:rFonts w:hint="eastAsia"/>
                <w:sz w:val="24"/>
              </w:rPr>
              <w:t>项目平整产生的土石方全部回填，环境风险事故类型主要为滑坡、坍塌环境风险。为防止边坡失稳、滑坡。项目施工期间将采取对工作人员进行风险防范培训，提高其环境保护和防火意识，施工场地配备必要的消防设施、电气装置等风险</w:t>
            </w:r>
            <w:proofErr w:type="gramStart"/>
            <w:r w:rsidRPr="00BE4E4E">
              <w:rPr>
                <w:rFonts w:hint="eastAsia"/>
                <w:sz w:val="24"/>
              </w:rPr>
              <w:t>防范防范</w:t>
            </w:r>
            <w:proofErr w:type="gramEnd"/>
            <w:r w:rsidRPr="00BE4E4E">
              <w:rPr>
                <w:rFonts w:hint="eastAsia"/>
                <w:sz w:val="24"/>
              </w:rPr>
              <w:t>措施</w:t>
            </w:r>
          </w:p>
        </w:tc>
        <w:tc>
          <w:tcPr>
            <w:tcW w:w="778" w:type="pct"/>
            <w:vAlign w:val="center"/>
          </w:tcPr>
          <w:p w14:paraId="7E400011" w14:textId="46D4E869" w:rsidR="00BA33A8" w:rsidRPr="00F91561" w:rsidRDefault="007B1060" w:rsidP="007B1060">
            <w:pPr>
              <w:jc w:val="center"/>
              <w:rPr>
                <w:sz w:val="24"/>
              </w:rPr>
            </w:pPr>
            <w:r w:rsidRPr="007B1060">
              <w:rPr>
                <w:rFonts w:hint="eastAsia"/>
                <w:sz w:val="24"/>
              </w:rPr>
              <w:t>减少风险发生</w:t>
            </w:r>
          </w:p>
        </w:tc>
        <w:tc>
          <w:tcPr>
            <w:tcW w:w="1189" w:type="pct"/>
            <w:vAlign w:val="center"/>
          </w:tcPr>
          <w:p w14:paraId="784F9405" w14:textId="054E21F4" w:rsidR="00BA33A8" w:rsidRPr="00F91561" w:rsidRDefault="00670C54" w:rsidP="000F2629">
            <w:pPr>
              <w:jc w:val="center"/>
              <w:rPr>
                <w:sz w:val="24"/>
              </w:rPr>
            </w:pPr>
            <w:r>
              <w:rPr>
                <w:rFonts w:hint="eastAsia"/>
                <w:sz w:val="24"/>
              </w:rPr>
              <w:t>/</w:t>
            </w:r>
          </w:p>
        </w:tc>
        <w:tc>
          <w:tcPr>
            <w:tcW w:w="558" w:type="pct"/>
            <w:vAlign w:val="center"/>
          </w:tcPr>
          <w:p w14:paraId="1FEE69CC" w14:textId="21793F9F" w:rsidR="00BA33A8" w:rsidRPr="00F91561" w:rsidRDefault="00670C54" w:rsidP="000F2629">
            <w:pPr>
              <w:jc w:val="center"/>
              <w:rPr>
                <w:sz w:val="24"/>
              </w:rPr>
            </w:pPr>
            <w:r>
              <w:rPr>
                <w:rFonts w:hint="eastAsia"/>
                <w:sz w:val="24"/>
              </w:rPr>
              <w:t>/</w:t>
            </w:r>
          </w:p>
        </w:tc>
      </w:tr>
      <w:tr w:rsidR="00C47EA2" w:rsidRPr="00F91561" w14:paraId="3E64E1E2" w14:textId="77777777" w:rsidTr="0083639D">
        <w:trPr>
          <w:trHeight w:val="680"/>
          <w:jc w:val="center"/>
        </w:trPr>
        <w:tc>
          <w:tcPr>
            <w:tcW w:w="1098" w:type="pct"/>
            <w:vAlign w:val="center"/>
          </w:tcPr>
          <w:p w14:paraId="540AFFF0" w14:textId="77777777" w:rsidR="00BA33A8" w:rsidRPr="00F91561" w:rsidRDefault="00BA33A8" w:rsidP="000F2629">
            <w:pPr>
              <w:jc w:val="center"/>
              <w:rPr>
                <w:sz w:val="24"/>
              </w:rPr>
            </w:pPr>
            <w:r w:rsidRPr="00F91561">
              <w:rPr>
                <w:rFonts w:hint="eastAsia"/>
                <w:sz w:val="24"/>
              </w:rPr>
              <w:t>环境监测</w:t>
            </w:r>
          </w:p>
        </w:tc>
        <w:tc>
          <w:tcPr>
            <w:tcW w:w="1376" w:type="pct"/>
            <w:vAlign w:val="center"/>
          </w:tcPr>
          <w:p w14:paraId="45097A9F" w14:textId="214EB67D" w:rsidR="00BA33A8" w:rsidRPr="00F91561" w:rsidRDefault="00BE4E4E" w:rsidP="000F2629">
            <w:pPr>
              <w:jc w:val="center"/>
              <w:rPr>
                <w:sz w:val="24"/>
              </w:rPr>
            </w:pPr>
            <w:r>
              <w:rPr>
                <w:rFonts w:hint="eastAsia"/>
                <w:sz w:val="24"/>
              </w:rPr>
              <w:t>/</w:t>
            </w:r>
          </w:p>
        </w:tc>
        <w:tc>
          <w:tcPr>
            <w:tcW w:w="778" w:type="pct"/>
            <w:vAlign w:val="center"/>
          </w:tcPr>
          <w:p w14:paraId="17B1F6D6" w14:textId="63BB9923" w:rsidR="00BA33A8" w:rsidRPr="00F91561" w:rsidRDefault="00BE4E4E" w:rsidP="000F2629">
            <w:pPr>
              <w:jc w:val="center"/>
              <w:rPr>
                <w:sz w:val="24"/>
              </w:rPr>
            </w:pPr>
            <w:r>
              <w:rPr>
                <w:rFonts w:hint="eastAsia"/>
                <w:sz w:val="24"/>
              </w:rPr>
              <w:t>/</w:t>
            </w:r>
          </w:p>
        </w:tc>
        <w:tc>
          <w:tcPr>
            <w:tcW w:w="1189" w:type="pct"/>
            <w:vAlign w:val="center"/>
          </w:tcPr>
          <w:p w14:paraId="215737C0" w14:textId="2EEEACFE" w:rsidR="00BA33A8" w:rsidRPr="00F91561" w:rsidRDefault="00BE4E4E" w:rsidP="000F2629">
            <w:pPr>
              <w:jc w:val="center"/>
              <w:rPr>
                <w:sz w:val="24"/>
              </w:rPr>
            </w:pPr>
            <w:r>
              <w:rPr>
                <w:rFonts w:hint="eastAsia"/>
                <w:sz w:val="24"/>
              </w:rPr>
              <w:t>/</w:t>
            </w:r>
          </w:p>
        </w:tc>
        <w:tc>
          <w:tcPr>
            <w:tcW w:w="558" w:type="pct"/>
            <w:vAlign w:val="center"/>
          </w:tcPr>
          <w:p w14:paraId="2A028995" w14:textId="156F6331" w:rsidR="00BA33A8" w:rsidRPr="00F91561" w:rsidRDefault="00BE4E4E" w:rsidP="000F2629">
            <w:pPr>
              <w:jc w:val="center"/>
              <w:rPr>
                <w:sz w:val="24"/>
              </w:rPr>
            </w:pPr>
            <w:r>
              <w:rPr>
                <w:rFonts w:hint="eastAsia"/>
                <w:sz w:val="24"/>
              </w:rPr>
              <w:t>/</w:t>
            </w:r>
          </w:p>
        </w:tc>
      </w:tr>
      <w:tr w:rsidR="00C47EA2" w:rsidRPr="00F91561" w14:paraId="05751F41" w14:textId="77777777" w:rsidTr="0083639D">
        <w:trPr>
          <w:trHeight w:val="680"/>
          <w:jc w:val="center"/>
        </w:trPr>
        <w:tc>
          <w:tcPr>
            <w:tcW w:w="1098" w:type="pct"/>
            <w:vAlign w:val="center"/>
          </w:tcPr>
          <w:p w14:paraId="3F3A8341" w14:textId="77777777" w:rsidR="00BA33A8" w:rsidRPr="00F91561" w:rsidRDefault="00BA33A8" w:rsidP="000F2629">
            <w:pPr>
              <w:jc w:val="center"/>
              <w:rPr>
                <w:sz w:val="24"/>
              </w:rPr>
            </w:pPr>
            <w:r w:rsidRPr="00F91561">
              <w:rPr>
                <w:rFonts w:hint="eastAsia"/>
                <w:sz w:val="24"/>
              </w:rPr>
              <w:t>其他</w:t>
            </w:r>
          </w:p>
        </w:tc>
        <w:tc>
          <w:tcPr>
            <w:tcW w:w="1376" w:type="pct"/>
            <w:vAlign w:val="center"/>
          </w:tcPr>
          <w:p w14:paraId="42CA1A86" w14:textId="6D3D1D40" w:rsidR="00BA33A8" w:rsidRPr="00F91561" w:rsidRDefault="00BE4E4E" w:rsidP="000F2629">
            <w:pPr>
              <w:jc w:val="center"/>
              <w:rPr>
                <w:sz w:val="24"/>
              </w:rPr>
            </w:pPr>
            <w:r>
              <w:rPr>
                <w:rFonts w:hint="eastAsia"/>
                <w:sz w:val="24"/>
              </w:rPr>
              <w:t>/</w:t>
            </w:r>
          </w:p>
        </w:tc>
        <w:tc>
          <w:tcPr>
            <w:tcW w:w="778" w:type="pct"/>
            <w:vAlign w:val="center"/>
          </w:tcPr>
          <w:p w14:paraId="5E684C36" w14:textId="5C9800E8" w:rsidR="00BA33A8" w:rsidRPr="00F91561" w:rsidRDefault="00BE4E4E" w:rsidP="000F2629">
            <w:pPr>
              <w:jc w:val="center"/>
              <w:rPr>
                <w:sz w:val="24"/>
              </w:rPr>
            </w:pPr>
            <w:r>
              <w:rPr>
                <w:rFonts w:hint="eastAsia"/>
                <w:sz w:val="24"/>
              </w:rPr>
              <w:t>/</w:t>
            </w:r>
          </w:p>
        </w:tc>
        <w:tc>
          <w:tcPr>
            <w:tcW w:w="1189" w:type="pct"/>
            <w:vAlign w:val="center"/>
          </w:tcPr>
          <w:p w14:paraId="6240A309" w14:textId="4E67AA68" w:rsidR="00BA33A8" w:rsidRPr="00F91561" w:rsidRDefault="00BE4E4E" w:rsidP="000F2629">
            <w:pPr>
              <w:jc w:val="center"/>
              <w:rPr>
                <w:sz w:val="24"/>
              </w:rPr>
            </w:pPr>
            <w:r>
              <w:rPr>
                <w:rFonts w:hint="eastAsia"/>
                <w:sz w:val="24"/>
              </w:rPr>
              <w:t>/</w:t>
            </w:r>
          </w:p>
        </w:tc>
        <w:tc>
          <w:tcPr>
            <w:tcW w:w="558" w:type="pct"/>
            <w:vAlign w:val="center"/>
          </w:tcPr>
          <w:p w14:paraId="64BB6DEE" w14:textId="7A0147B9" w:rsidR="00BA33A8" w:rsidRPr="00F91561" w:rsidRDefault="00BE4E4E" w:rsidP="000F2629">
            <w:pPr>
              <w:jc w:val="center"/>
              <w:rPr>
                <w:sz w:val="24"/>
              </w:rPr>
            </w:pPr>
            <w:r>
              <w:rPr>
                <w:rFonts w:hint="eastAsia"/>
                <w:sz w:val="24"/>
              </w:rPr>
              <w:t>/</w:t>
            </w:r>
          </w:p>
        </w:tc>
      </w:tr>
    </w:tbl>
    <w:p w14:paraId="793CA147" w14:textId="77777777" w:rsidR="00BA33A8" w:rsidRPr="00377692" w:rsidRDefault="00BA33A8" w:rsidP="00377692"/>
    <w:p w14:paraId="2604287D" w14:textId="77777777" w:rsidR="00BA33A8" w:rsidRDefault="00BA33A8">
      <w:pPr>
        <w:pStyle w:val="af1"/>
        <w:spacing w:before="0" w:beforeAutospacing="0" w:line="14" w:lineRule="auto"/>
        <w:jc w:val="center"/>
        <w:outlineLvl w:val="0"/>
        <w:rPr>
          <w:rFonts w:ascii="黑体" w:eastAsia="黑体" w:hAnsi="黑体"/>
          <w:snapToGrid w:val="0"/>
          <w:sz w:val="30"/>
          <w:szCs w:val="30"/>
        </w:rPr>
      </w:pPr>
      <w:r>
        <w:rPr>
          <w:rFonts w:ascii="黑体" w:eastAsia="黑体" w:hAnsi="黑体"/>
          <w:snapToGrid w:val="0"/>
          <w:sz w:val="30"/>
          <w:szCs w:val="30"/>
        </w:rPr>
        <w:br w:type="page"/>
      </w:r>
    </w:p>
    <w:p w14:paraId="08921B74" w14:textId="77777777" w:rsidR="00BA33A8" w:rsidRDefault="00BA33A8">
      <w:pPr>
        <w:pStyle w:val="af1"/>
        <w:spacing w:beforeLines="80" w:before="192" w:beforeAutospacing="0"/>
        <w:jc w:val="center"/>
        <w:outlineLvl w:val="0"/>
        <w:rPr>
          <w:rFonts w:ascii="黑体" w:eastAsia="黑体" w:hAnsi="黑体"/>
          <w:snapToGrid w:val="0"/>
          <w:sz w:val="30"/>
          <w:szCs w:val="30"/>
        </w:rPr>
      </w:pPr>
      <w:bookmarkStart w:id="120" w:name="_Toc170116436"/>
      <w:r>
        <w:rPr>
          <w:rFonts w:ascii="黑体" w:eastAsia="黑体" w:hAnsi="黑体" w:hint="eastAsia"/>
          <w:snapToGrid w:val="0"/>
          <w:sz w:val="30"/>
          <w:szCs w:val="30"/>
        </w:rPr>
        <w:lastRenderedPageBreak/>
        <w:t>七、结论</w:t>
      </w:r>
      <w:bookmarkEnd w:id="120"/>
    </w:p>
    <w:tbl>
      <w:tblPr>
        <w:tblW w:w="928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9289"/>
      </w:tblGrid>
      <w:tr w:rsidR="00BA33A8" w14:paraId="2C4BD6C0" w14:textId="77777777">
        <w:trPr>
          <w:trHeight w:val="12349"/>
          <w:jc w:val="center"/>
        </w:trPr>
        <w:tc>
          <w:tcPr>
            <w:tcW w:w="9289" w:type="dxa"/>
            <w:vAlign w:val="center"/>
          </w:tcPr>
          <w:p w14:paraId="6833F506" w14:textId="61581374" w:rsidR="00BA33A8" w:rsidRPr="00F91561" w:rsidRDefault="009503C0" w:rsidP="00D1136A">
            <w:pPr>
              <w:spacing w:line="360" w:lineRule="auto"/>
              <w:ind w:firstLineChars="200" w:firstLine="480"/>
              <w:rPr>
                <w:sz w:val="24"/>
              </w:rPr>
            </w:pPr>
            <w:r w:rsidRPr="009503C0">
              <w:rPr>
                <w:rFonts w:hint="eastAsia"/>
                <w:sz w:val="24"/>
              </w:rPr>
              <w:t>本项目符合国家产业政策，符合相关规划的要求。本项目通过对大气环境、声环境、水环境、固体废物及生态环境等各项环境因素有效的防治，在确保报告表提出的污染防治措施全面实施并正常运行的前提下，通过加强环境管理及环境监测，最大限度的减少对环境的影响，项目建设能够被周围环境所接受。因此，本项目的建设从环境保护的角度分析是可行的。</w:t>
            </w:r>
          </w:p>
        </w:tc>
      </w:tr>
    </w:tbl>
    <w:p w14:paraId="61C8D9C3" w14:textId="77777777" w:rsidR="00121569" w:rsidRDefault="00121569" w:rsidP="00A46E02">
      <w:pPr>
        <w:outlineLvl w:val="0"/>
        <w:rPr>
          <w:b/>
        </w:rPr>
      </w:pPr>
      <w:bookmarkStart w:id="121" w:name="OLE_LINK103"/>
    </w:p>
    <w:p w14:paraId="2E5BEBE0" w14:textId="77777777" w:rsidR="00121569" w:rsidRDefault="00121569" w:rsidP="00A46E02">
      <w:pPr>
        <w:outlineLvl w:val="0"/>
        <w:rPr>
          <w:b/>
        </w:rPr>
      </w:pPr>
    </w:p>
    <w:p w14:paraId="0AE6A379" w14:textId="77777777" w:rsidR="00121569" w:rsidRDefault="00121569" w:rsidP="00A46E02">
      <w:pPr>
        <w:outlineLvl w:val="0"/>
        <w:rPr>
          <w:b/>
        </w:rPr>
        <w:sectPr w:rsidR="00121569" w:rsidSect="00121569">
          <w:pgSz w:w="11906" w:h="16838"/>
          <w:pgMar w:top="1440" w:right="1800" w:bottom="1440" w:left="1800" w:header="851" w:footer="1077" w:gutter="0"/>
          <w:cols w:space="720"/>
          <w:docGrid w:linePitch="312"/>
        </w:sectPr>
      </w:pPr>
    </w:p>
    <w:p w14:paraId="748A4827" w14:textId="77FEF414" w:rsidR="00121569" w:rsidRDefault="00121569" w:rsidP="00A46E02">
      <w:pPr>
        <w:outlineLvl w:val="0"/>
        <w:rPr>
          <w:b/>
        </w:rPr>
      </w:pPr>
    </w:p>
    <w:p w14:paraId="4766003C" w14:textId="1774BD2E" w:rsidR="00A46E02" w:rsidRDefault="00A46E02" w:rsidP="00A46E02">
      <w:pPr>
        <w:outlineLvl w:val="0"/>
        <w:rPr>
          <w:b/>
        </w:rPr>
      </w:pPr>
      <w:r w:rsidRPr="005307DB">
        <w:rPr>
          <w:b/>
        </w:rPr>
        <w:t>附图</w:t>
      </w:r>
      <w:r w:rsidRPr="005307DB">
        <w:rPr>
          <w:b/>
        </w:rPr>
        <w:t xml:space="preserve">1 </w:t>
      </w:r>
      <w:bookmarkStart w:id="122" w:name="OLE_LINK104"/>
      <w:r>
        <w:rPr>
          <w:rFonts w:hint="eastAsia"/>
          <w:b/>
        </w:rPr>
        <w:t>地理位置</w:t>
      </w:r>
      <w:r w:rsidRPr="005307DB">
        <w:rPr>
          <w:b/>
        </w:rPr>
        <w:t>图</w:t>
      </w:r>
      <w:bookmarkEnd w:id="122"/>
    </w:p>
    <w:bookmarkEnd w:id="121"/>
    <w:p w14:paraId="60125EB3" w14:textId="7F2A5B33" w:rsidR="00C47EA2" w:rsidRPr="005307DB" w:rsidRDefault="00C47EA2" w:rsidP="00A46E02">
      <w:pPr>
        <w:outlineLvl w:val="0"/>
        <w:rPr>
          <w:b/>
        </w:rPr>
      </w:pPr>
      <w:r>
        <w:rPr>
          <w:rFonts w:hint="eastAsia"/>
          <w:b/>
          <w:noProof/>
        </w:rPr>
        <w:drawing>
          <wp:inline distT="0" distB="0" distL="0" distR="0" wp14:anchorId="16F9B9CD" wp14:editId="281835FB">
            <wp:extent cx="8598760" cy="484495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603927" cy="4847866"/>
                    </a:xfrm>
                    <a:prstGeom prst="rect">
                      <a:avLst/>
                    </a:prstGeom>
                  </pic:spPr>
                </pic:pic>
              </a:graphicData>
            </a:graphic>
          </wp:inline>
        </w:drawing>
      </w:r>
    </w:p>
    <w:p w14:paraId="49D1453F" w14:textId="77777777" w:rsidR="00C47EA2" w:rsidRDefault="00C47EA2">
      <w:pPr>
        <w:rPr>
          <w:rFonts w:ascii="宋体"/>
        </w:rPr>
      </w:pPr>
    </w:p>
    <w:p w14:paraId="248C6522" w14:textId="364BCD2D" w:rsidR="00C47EA2" w:rsidRDefault="00C47EA2" w:rsidP="00C47EA2">
      <w:pPr>
        <w:outlineLvl w:val="0"/>
        <w:rPr>
          <w:b/>
        </w:rPr>
      </w:pPr>
      <w:r w:rsidRPr="005307DB">
        <w:rPr>
          <w:b/>
        </w:rPr>
        <w:t>附图</w:t>
      </w:r>
      <w:r>
        <w:rPr>
          <w:b/>
        </w:rPr>
        <w:t>2</w:t>
      </w:r>
      <w:r w:rsidRPr="005307DB">
        <w:rPr>
          <w:b/>
        </w:rPr>
        <w:t xml:space="preserve"> </w:t>
      </w:r>
      <w:r>
        <w:rPr>
          <w:rFonts w:hint="eastAsia"/>
          <w:b/>
        </w:rPr>
        <w:t>平面布置</w:t>
      </w:r>
      <w:r w:rsidRPr="005307DB">
        <w:rPr>
          <w:b/>
        </w:rPr>
        <w:t>图</w:t>
      </w:r>
    </w:p>
    <w:p w14:paraId="511DD16D" w14:textId="395C094E" w:rsidR="00C47EA2" w:rsidRDefault="008C7416">
      <w:pPr>
        <w:rPr>
          <w:rFonts w:ascii="宋体"/>
        </w:rPr>
      </w:pPr>
      <w:r>
        <w:rPr>
          <w:noProof/>
        </w:rPr>
        <w:drawing>
          <wp:anchor distT="0" distB="0" distL="114300" distR="114300" simplePos="0" relativeHeight="251671552" behindDoc="0" locked="0" layoutInCell="1" allowOverlap="1" wp14:anchorId="3947657D" wp14:editId="1B44C379">
            <wp:simplePos x="0" y="0"/>
            <wp:positionH relativeFrom="column">
              <wp:posOffset>7649570</wp:posOffset>
            </wp:positionH>
            <wp:positionV relativeFrom="paragraph">
              <wp:posOffset>171886</wp:posOffset>
            </wp:positionV>
            <wp:extent cx="782121" cy="788753"/>
            <wp:effectExtent l="0" t="0" r="0" b="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785871" cy="792535"/>
                    </a:xfrm>
                    <a:prstGeom prst="rect">
                      <a:avLst/>
                    </a:prstGeom>
                  </pic:spPr>
                </pic:pic>
              </a:graphicData>
            </a:graphic>
            <wp14:sizeRelH relativeFrom="margin">
              <wp14:pctWidth>0</wp14:pctWidth>
            </wp14:sizeRelH>
            <wp14:sizeRelV relativeFrom="margin">
              <wp14:pctHeight>0</wp14:pctHeight>
            </wp14:sizeRelV>
          </wp:anchor>
        </w:drawing>
      </w:r>
    </w:p>
    <w:p w14:paraId="6E56BB0C" w14:textId="1ADDCA9B" w:rsidR="00A568AC" w:rsidRDefault="00F0350D">
      <w:pPr>
        <w:rPr>
          <w:rFonts w:ascii="宋体"/>
        </w:rPr>
        <w:sectPr w:rsidR="00A568AC" w:rsidSect="00121569">
          <w:pgSz w:w="16838" w:h="11906" w:orient="landscape"/>
          <w:pgMar w:top="1800" w:right="1440" w:bottom="1800" w:left="1440" w:header="851" w:footer="1077" w:gutter="0"/>
          <w:cols w:space="720"/>
          <w:docGrid w:linePitch="312"/>
        </w:sectPr>
      </w:pPr>
      <w:r>
        <w:rPr>
          <w:noProof/>
        </w:rPr>
        <w:drawing>
          <wp:anchor distT="0" distB="0" distL="114300" distR="114300" simplePos="0" relativeHeight="251698176" behindDoc="0" locked="0" layoutInCell="1" allowOverlap="1" wp14:anchorId="1E92929F" wp14:editId="3DCA1BEF">
            <wp:simplePos x="0" y="0"/>
            <wp:positionH relativeFrom="column">
              <wp:posOffset>39269</wp:posOffset>
            </wp:positionH>
            <wp:positionV relativeFrom="paragraph">
              <wp:posOffset>3025355</wp:posOffset>
            </wp:positionV>
            <wp:extent cx="841472" cy="332594"/>
            <wp:effectExtent l="0" t="0" r="0"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867157" cy="342746"/>
                    </a:xfrm>
                    <a:prstGeom prst="rect">
                      <a:avLst/>
                    </a:prstGeom>
                  </pic:spPr>
                </pic:pic>
              </a:graphicData>
            </a:graphic>
            <wp14:sizeRelH relativeFrom="margin">
              <wp14:pctWidth>0</wp14:pctWidth>
            </wp14:sizeRelH>
            <wp14:sizeRelV relativeFrom="margin">
              <wp14:pctHeight>0</wp14:pctHeight>
            </wp14:sizeRelV>
          </wp:anchor>
        </w:drawing>
      </w:r>
      <w:r w:rsidR="008C7416">
        <w:rPr>
          <w:noProof/>
        </w:rPr>
        <mc:AlternateContent>
          <mc:Choice Requires="wps">
            <w:drawing>
              <wp:anchor distT="0" distB="0" distL="114300" distR="114300" simplePos="0" relativeHeight="251670528" behindDoc="0" locked="0" layoutInCell="1" allowOverlap="1" wp14:anchorId="1ED4FB54" wp14:editId="31F9F4A2">
                <wp:simplePos x="0" y="0"/>
                <wp:positionH relativeFrom="column">
                  <wp:posOffset>6625989</wp:posOffset>
                </wp:positionH>
                <wp:positionV relativeFrom="paragraph">
                  <wp:posOffset>2073190</wp:posOffset>
                </wp:positionV>
                <wp:extent cx="1057702" cy="429905"/>
                <wp:effectExtent l="0" t="0" r="0" b="0"/>
                <wp:wrapNone/>
                <wp:docPr id="26" name="矩形 26"/>
                <wp:cNvGraphicFramePr/>
                <a:graphic xmlns:a="http://schemas.openxmlformats.org/drawingml/2006/main">
                  <a:graphicData uri="http://schemas.microsoft.com/office/word/2010/wordprocessingShape">
                    <wps:wsp>
                      <wps:cNvSpPr/>
                      <wps:spPr>
                        <a:xfrm>
                          <a:off x="0" y="0"/>
                          <a:ext cx="1057702" cy="4299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F4EF8D" w14:textId="4D750436" w:rsidR="008C7416" w:rsidRDefault="008C7416" w:rsidP="008C7416">
                            <w:pPr>
                              <w:jc w:val="center"/>
                            </w:pPr>
                            <w:r>
                              <w:t>2</w:t>
                            </w:r>
                            <w:r>
                              <w:rPr>
                                <w:rFonts w:hint="eastAsia"/>
                              </w:rPr>
                              <w:t>号矿山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D4FB54" id="矩形 26" o:spid="_x0000_s1028" style="position:absolute;left:0;text-align:left;margin-left:521.75pt;margin-top:163.25pt;width:83.3pt;height:33.8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" filled="f" stroked="f" strokeweight="2pt">
                <v:textbox>
                  <w:txbxContent>
                    <w:p w14:paraId="04F4EF8D" w14:textId="4D750436" w:rsidR="008C7416" w:rsidRDefault="008C7416" w:rsidP="008C7416">
                      <w:pPr>
                        <w:jc w:val="center"/>
                      </w:pPr>
                      <w:r>
                        <w:t>2</w:t>
                      </w:r>
                      <w:r>
                        <w:rPr>
                          <w:rFonts w:hint="eastAsia"/>
                        </w:rPr>
                        <w:t>号矿山</w:t>
                      </w:r>
                    </w:p>
                  </w:txbxContent>
                </v:textbox>
              </v:rect>
            </w:pict>
          </mc:Fallback>
        </mc:AlternateContent>
      </w:r>
      <w:r w:rsidR="008C7416">
        <w:rPr>
          <w:noProof/>
        </w:rPr>
        <mc:AlternateContent>
          <mc:Choice Requires="wps">
            <w:drawing>
              <wp:anchor distT="0" distB="0" distL="114300" distR="114300" simplePos="0" relativeHeight="251668480" behindDoc="0" locked="0" layoutInCell="1" allowOverlap="1" wp14:anchorId="1FC3C0ED" wp14:editId="03E05138">
                <wp:simplePos x="0" y="0"/>
                <wp:positionH relativeFrom="column">
                  <wp:posOffset>1187213</wp:posOffset>
                </wp:positionH>
                <wp:positionV relativeFrom="paragraph">
                  <wp:posOffset>612396</wp:posOffset>
                </wp:positionV>
                <wp:extent cx="1057702" cy="429905"/>
                <wp:effectExtent l="0" t="0" r="0" b="0"/>
                <wp:wrapNone/>
                <wp:docPr id="25" name="矩形 25"/>
                <wp:cNvGraphicFramePr/>
                <a:graphic xmlns:a="http://schemas.openxmlformats.org/drawingml/2006/main">
                  <a:graphicData uri="http://schemas.microsoft.com/office/word/2010/wordprocessingShape">
                    <wps:wsp>
                      <wps:cNvSpPr/>
                      <wps:spPr>
                        <a:xfrm>
                          <a:off x="0" y="0"/>
                          <a:ext cx="1057702" cy="4299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31D566" w14:textId="261CB33D" w:rsidR="008C7416" w:rsidRDefault="008C7416" w:rsidP="008C7416">
                            <w:pPr>
                              <w:jc w:val="center"/>
                            </w:pPr>
                            <w:r>
                              <w:rPr>
                                <w:rFonts w:hint="eastAsia"/>
                              </w:rPr>
                              <w:t>1</w:t>
                            </w:r>
                            <w:r>
                              <w:rPr>
                                <w:rFonts w:hint="eastAsia"/>
                              </w:rPr>
                              <w:t>号矿山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C3C0ED" id="矩形 25" o:spid="_x0000_s1029" style="position:absolute;left:0;text-align:left;margin-left:93.5pt;margin-top:48.2pt;width:83.3pt;height:33.8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" filled="f" stroked="f" strokeweight="2pt">
                <v:textbox>
                  <w:txbxContent>
                    <w:p w14:paraId="2231D566" w14:textId="261CB33D" w:rsidR="008C7416" w:rsidRDefault="008C7416" w:rsidP="008C7416">
                      <w:pPr>
                        <w:jc w:val="center"/>
                      </w:pPr>
                      <w:r>
                        <w:rPr>
                          <w:rFonts w:hint="eastAsia"/>
                        </w:rPr>
                        <w:t>1</w:t>
                      </w:r>
                      <w:r>
                        <w:rPr>
                          <w:rFonts w:hint="eastAsia"/>
                        </w:rPr>
                        <w:t>号矿山</w:t>
                      </w:r>
                    </w:p>
                  </w:txbxContent>
                </v:textbox>
              </v:rect>
            </w:pict>
          </mc:Fallback>
        </mc:AlternateContent>
      </w:r>
      <w:r w:rsidR="00A568AC">
        <w:rPr>
          <w:noProof/>
        </w:rPr>
        <w:drawing>
          <wp:inline distT="0" distB="0" distL="0" distR="0" wp14:anchorId="5D34923C" wp14:editId="44DAFF29">
            <wp:extent cx="8447619" cy="3428571"/>
            <wp:effectExtent l="0" t="0" r="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447619" cy="3428571"/>
                    </a:xfrm>
                    <a:prstGeom prst="rect">
                      <a:avLst/>
                    </a:prstGeom>
                  </pic:spPr>
                </pic:pic>
              </a:graphicData>
            </a:graphic>
          </wp:inline>
        </w:drawing>
      </w:r>
    </w:p>
    <w:p w14:paraId="7FADB422" w14:textId="43ADD8BB" w:rsidR="00F73D2B" w:rsidRPr="00286C31" w:rsidRDefault="00286C31" w:rsidP="00F73D2B">
      <w:pPr>
        <w:outlineLvl w:val="0"/>
        <w:rPr>
          <w:b/>
        </w:rPr>
      </w:pPr>
      <w:r>
        <w:rPr>
          <w:rFonts w:ascii="宋体"/>
          <w:noProof/>
        </w:rPr>
        <w:lastRenderedPageBreak/>
        <w:drawing>
          <wp:anchor distT="0" distB="0" distL="114300" distR="114300" simplePos="0" relativeHeight="251675648" behindDoc="0" locked="0" layoutInCell="1" allowOverlap="1" wp14:anchorId="4175813E" wp14:editId="78476975">
            <wp:simplePos x="0" y="0"/>
            <wp:positionH relativeFrom="margin">
              <wp:posOffset>4132005</wp:posOffset>
            </wp:positionH>
            <wp:positionV relativeFrom="paragraph">
              <wp:posOffset>-133853</wp:posOffset>
            </wp:positionV>
            <wp:extent cx="902655" cy="871268"/>
            <wp:effectExtent l="0" t="0" r="0" b="5080"/>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2655" cy="8712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noProof/>
        </w:rPr>
        <w:drawing>
          <wp:anchor distT="0" distB="0" distL="114300" distR="114300" simplePos="0" relativeHeight="251674624" behindDoc="0" locked="0" layoutInCell="1" allowOverlap="1" wp14:anchorId="717949F2" wp14:editId="703882E9">
            <wp:simplePos x="0" y="0"/>
            <wp:positionH relativeFrom="column">
              <wp:posOffset>5149575</wp:posOffset>
            </wp:positionH>
            <wp:positionV relativeFrom="paragraph">
              <wp:posOffset>-703927</wp:posOffset>
            </wp:positionV>
            <wp:extent cx="2018581" cy="1018001"/>
            <wp:effectExtent l="0" t="0" r="1270" b="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18581" cy="1018001"/>
                    </a:xfrm>
                    <a:prstGeom prst="rect">
                      <a:avLst/>
                    </a:prstGeom>
                    <a:noFill/>
                    <a:ln>
                      <a:noFill/>
                    </a:ln>
                  </pic:spPr>
                </pic:pic>
              </a:graphicData>
            </a:graphic>
            <wp14:sizeRelH relativeFrom="page">
              <wp14:pctWidth>0</wp14:pctWidth>
            </wp14:sizeRelH>
            <wp14:sizeRelV relativeFrom="page">
              <wp14:pctHeight>0</wp14:pctHeight>
            </wp14:sizeRelV>
          </wp:anchor>
        </w:drawing>
      </w:r>
      <w:r w:rsidR="00F73D2B" w:rsidRPr="005307DB">
        <w:rPr>
          <w:b/>
        </w:rPr>
        <w:t>附图</w:t>
      </w:r>
      <w:r w:rsidR="00713376">
        <w:rPr>
          <w:b/>
        </w:rPr>
        <w:t>3</w:t>
      </w:r>
      <w:r w:rsidR="00F73D2B" w:rsidRPr="005307DB">
        <w:rPr>
          <w:b/>
        </w:rPr>
        <w:t xml:space="preserve"> </w:t>
      </w:r>
      <w:bookmarkStart w:id="123" w:name="_Hlk232587359"/>
      <w:r w:rsidR="00F73D2B">
        <w:rPr>
          <w:rFonts w:hint="eastAsia"/>
          <w:b/>
        </w:rPr>
        <w:t>生态</w:t>
      </w:r>
      <w:proofErr w:type="gramStart"/>
      <w:r w:rsidR="00F73D2B">
        <w:rPr>
          <w:rFonts w:hint="eastAsia"/>
          <w:b/>
        </w:rPr>
        <w:t>修复区</w:t>
      </w:r>
      <w:proofErr w:type="gramEnd"/>
      <w:r w:rsidR="00F73D2B">
        <w:rPr>
          <w:rFonts w:hint="eastAsia"/>
          <w:b/>
        </w:rPr>
        <w:t>工程布置</w:t>
      </w:r>
      <w:r w:rsidR="00F73D2B" w:rsidRPr="005307DB">
        <w:rPr>
          <w:b/>
        </w:rPr>
        <w:t>图</w:t>
      </w:r>
      <w:bookmarkEnd w:id="123"/>
    </w:p>
    <w:p w14:paraId="55380946" w14:textId="317708E6" w:rsidR="00784145" w:rsidRDefault="00B10DF9">
      <w:pPr>
        <w:rPr>
          <w:rFonts w:ascii="宋体"/>
        </w:rPr>
      </w:pPr>
      <w:r>
        <w:rPr>
          <w:b/>
          <w:noProof/>
        </w:rPr>
        <w:drawing>
          <wp:anchor distT="0" distB="0" distL="114300" distR="114300" simplePos="0" relativeHeight="251676672" behindDoc="0" locked="0" layoutInCell="1" allowOverlap="1" wp14:anchorId="11C13CFB" wp14:editId="257200C0">
            <wp:simplePos x="0" y="0"/>
            <wp:positionH relativeFrom="margin">
              <wp:posOffset>5117457</wp:posOffset>
            </wp:positionH>
            <wp:positionV relativeFrom="paragraph">
              <wp:posOffset>3926321</wp:posOffset>
            </wp:positionV>
            <wp:extent cx="2587924" cy="1445287"/>
            <wp:effectExtent l="0" t="0" r="3175" b="2540"/>
            <wp:wrapNone/>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87924" cy="144528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noProof/>
        </w:rPr>
        <w:drawing>
          <wp:anchor distT="0" distB="0" distL="114300" distR="114300" simplePos="0" relativeHeight="251673600" behindDoc="0" locked="0" layoutInCell="1" allowOverlap="1" wp14:anchorId="7E832BD7" wp14:editId="6E86FCC9">
            <wp:simplePos x="0" y="0"/>
            <wp:positionH relativeFrom="column">
              <wp:posOffset>6400800</wp:posOffset>
            </wp:positionH>
            <wp:positionV relativeFrom="paragraph">
              <wp:posOffset>73693</wp:posOffset>
            </wp:positionV>
            <wp:extent cx="1056904" cy="3785004"/>
            <wp:effectExtent l="0" t="0" r="0" b="635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58402" cy="37903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noProof/>
        </w:rPr>
        <w:drawing>
          <wp:anchor distT="0" distB="0" distL="114300" distR="114300" simplePos="0" relativeHeight="251672576" behindDoc="0" locked="0" layoutInCell="1" allowOverlap="1" wp14:anchorId="7CC7B6C8" wp14:editId="79559DBF">
            <wp:simplePos x="0" y="0"/>
            <wp:positionH relativeFrom="column">
              <wp:posOffset>5226685</wp:posOffset>
            </wp:positionH>
            <wp:positionV relativeFrom="paragraph">
              <wp:posOffset>66980</wp:posOffset>
            </wp:positionV>
            <wp:extent cx="1095555" cy="3819279"/>
            <wp:effectExtent l="0" t="0" r="9525"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95555" cy="3819279"/>
                    </a:xfrm>
                    <a:prstGeom prst="rect">
                      <a:avLst/>
                    </a:prstGeom>
                    <a:noFill/>
                    <a:ln>
                      <a:noFill/>
                    </a:ln>
                  </pic:spPr>
                </pic:pic>
              </a:graphicData>
            </a:graphic>
            <wp14:sizeRelH relativeFrom="page">
              <wp14:pctWidth>0</wp14:pctWidth>
            </wp14:sizeRelH>
            <wp14:sizeRelV relativeFrom="page">
              <wp14:pctHeight>0</wp14:pctHeight>
            </wp14:sizeRelV>
          </wp:anchor>
        </w:drawing>
      </w:r>
      <w:r w:rsidR="00184958">
        <w:rPr>
          <w:rFonts w:ascii="宋体"/>
          <w:noProof/>
        </w:rPr>
        <w:drawing>
          <wp:inline distT="0" distB="0" distL="0" distR="0" wp14:anchorId="38F56087" wp14:editId="50FD4A78">
            <wp:extent cx="4934922" cy="461645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35538" cy="4617026"/>
                    </a:xfrm>
                    <a:prstGeom prst="rect">
                      <a:avLst/>
                    </a:prstGeom>
                    <a:noFill/>
                    <a:ln>
                      <a:noFill/>
                    </a:ln>
                  </pic:spPr>
                </pic:pic>
              </a:graphicData>
            </a:graphic>
          </wp:inline>
        </w:drawing>
      </w:r>
    </w:p>
    <w:p w14:paraId="66FAA1ED" w14:textId="77777777" w:rsidR="00784145" w:rsidRPr="00784145" w:rsidRDefault="00784145" w:rsidP="00784145">
      <w:pPr>
        <w:rPr>
          <w:rFonts w:ascii="宋体"/>
        </w:rPr>
      </w:pPr>
    </w:p>
    <w:p w14:paraId="31A53C44" w14:textId="221EB88E" w:rsidR="00784145" w:rsidRPr="00784145" w:rsidRDefault="0094713A" w:rsidP="0094713A">
      <w:pPr>
        <w:ind w:firstLineChars="1600" w:firstLine="3360"/>
        <w:rPr>
          <w:rFonts w:ascii="宋体"/>
        </w:rPr>
      </w:pPr>
      <w:r>
        <w:rPr>
          <w:rFonts w:ascii="宋体" w:hint="eastAsia"/>
        </w:rPr>
        <w:t>1号地块</w:t>
      </w:r>
      <w:r w:rsidR="008711F8" w:rsidRPr="008711F8">
        <w:rPr>
          <w:rFonts w:ascii="宋体" w:hint="eastAsia"/>
        </w:rPr>
        <w:t>（四平山矿区）</w:t>
      </w:r>
    </w:p>
    <w:p w14:paraId="19FEA46E" w14:textId="1212D843" w:rsidR="00784145" w:rsidRPr="00784145" w:rsidRDefault="0094713A" w:rsidP="00784145">
      <w:pPr>
        <w:rPr>
          <w:rFonts w:ascii="宋体"/>
        </w:rPr>
      </w:pPr>
      <w:r>
        <w:rPr>
          <w:rFonts w:ascii="宋体"/>
          <w:noProof/>
        </w:rPr>
        <w:lastRenderedPageBreak/>
        <w:drawing>
          <wp:anchor distT="0" distB="0" distL="114300" distR="114300" simplePos="0" relativeHeight="251686912" behindDoc="0" locked="0" layoutInCell="1" allowOverlap="1" wp14:anchorId="141B67B2" wp14:editId="2B877D5A">
            <wp:simplePos x="0" y="0"/>
            <wp:positionH relativeFrom="margin">
              <wp:align>left</wp:align>
            </wp:positionH>
            <wp:positionV relativeFrom="paragraph">
              <wp:posOffset>4472341</wp:posOffset>
            </wp:positionV>
            <wp:extent cx="1590785" cy="802257"/>
            <wp:effectExtent l="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90785" cy="802257"/>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84864" behindDoc="0" locked="0" layoutInCell="1" allowOverlap="1" wp14:anchorId="5B4A120F" wp14:editId="16E70185">
            <wp:simplePos x="0" y="0"/>
            <wp:positionH relativeFrom="margin">
              <wp:posOffset>4968815</wp:posOffset>
            </wp:positionH>
            <wp:positionV relativeFrom="paragraph">
              <wp:posOffset>3899139</wp:posOffset>
            </wp:positionV>
            <wp:extent cx="2587924" cy="1445287"/>
            <wp:effectExtent l="0" t="0" r="3175" b="2540"/>
            <wp:wrapNone/>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87924" cy="144528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noProof/>
        </w:rPr>
        <w:drawing>
          <wp:anchor distT="0" distB="0" distL="114300" distR="114300" simplePos="0" relativeHeight="251682816" behindDoc="0" locked="0" layoutInCell="1" allowOverlap="1" wp14:anchorId="6B18A75B" wp14:editId="61040331">
            <wp:simplePos x="0" y="0"/>
            <wp:positionH relativeFrom="column">
              <wp:posOffset>6331789</wp:posOffset>
            </wp:positionH>
            <wp:positionV relativeFrom="paragraph">
              <wp:posOffset>12940</wp:posOffset>
            </wp:positionV>
            <wp:extent cx="1061049" cy="3799848"/>
            <wp:effectExtent l="0" t="0" r="6350" b="0"/>
            <wp:wrapNone/>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67319" cy="382230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noProof/>
        </w:rPr>
        <w:drawing>
          <wp:anchor distT="0" distB="0" distL="114300" distR="114300" simplePos="0" relativeHeight="251680768" behindDoc="0" locked="0" layoutInCell="1" allowOverlap="1" wp14:anchorId="614B2F23" wp14:editId="45105F57">
            <wp:simplePos x="0" y="0"/>
            <wp:positionH relativeFrom="column">
              <wp:posOffset>5003273</wp:posOffset>
            </wp:positionH>
            <wp:positionV relativeFrom="paragraph">
              <wp:posOffset>17133</wp:posOffset>
            </wp:positionV>
            <wp:extent cx="1095555" cy="3819279"/>
            <wp:effectExtent l="0" t="0" r="9525" b="0"/>
            <wp:wrapNone/>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95555" cy="381927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noProof/>
        </w:rPr>
        <w:drawing>
          <wp:anchor distT="0" distB="0" distL="114300" distR="114300" simplePos="0" relativeHeight="251678720" behindDoc="0" locked="0" layoutInCell="1" allowOverlap="1" wp14:anchorId="2C6127EA" wp14:editId="3ED31943">
            <wp:simplePos x="0" y="0"/>
            <wp:positionH relativeFrom="margin">
              <wp:posOffset>34278</wp:posOffset>
            </wp:positionH>
            <wp:positionV relativeFrom="paragraph">
              <wp:posOffset>11430</wp:posOffset>
            </wp:positionV>
            <wp:extent cx="902655" cy="871268"/>
            <wp:effectExtent l="0" t="0" r="0" b="5080"/>
            <wp:wrapNone/>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2655" cy="8712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noProof/>
        </w:rPr>
        <w:drawing>
          <wp:inline distT="0" distB="0" distL="0" distR="0" wp14:anchorId="349A9F88" wp14:editId="7CA0353A">
            <wp:extent cx="4796287" cy="4788211"/>
            <wp:effectExtent l="0" t="0" r="444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07416" cy="4799322"/>
                    </a:xfrm>
                    <a:prstGeom prst="rect">
                      <a:avLst/>
                    </a:prstGeom>
                    <a:noFill/>
                    <a:ln>
                      <a:noFill/>
                    </a:ln>
                  </pic:spPr>
                </pic:pic>
              </a:graphicData>
            </a:graphic>
          </wp:inline>
        </w:drawing>
      </w:r>
    </w:p>
    <w:p w14:paraId="0EDF63EA" w14:textId="77777777" w:rsidR="00784145" w:rsidRPr="00784145" w:rsidRDefault="00784145" w:rsidP="00784145">
      <w:pPr>
        <w:rPr>
          <w:rFonts w:ascii="宋体"/>
        </w:rPr>
      </w:pPr>
    </w:p>
    <w:p w14:paraId="741B5A5D" w14:textId="106DFAC1" w:rsidR="00784145" w:rsidRDefault="0094713A" w:rsidP="0094713A">
      <w:pPr>
        <w:ind w:firstLineChars="1400" w:firstLine="2940"/>
        <w:rPr>
          <w:rFonts w:ascii="宋体"/>
        </w:rPr>
        <w:sectPr w:rsidR="00784145" w:rsidSect="00784145">
          <w:pgSz w:w="16838" w:h="11906" w:orient="landscape"/>
          <w:pgMar w:top="1800" w:right="1440" w:bottom="1800" w:left="1440" w:header="851" w:footer="1077" w:gutter="0"/>
          <w:cols w:space="720"/>
          <w:docGrid w:linePitch="312"/>
        </w:sectPr>
      </w:pPr>
      <w:r>
        <w:rPr>
          <w:rFonts w:ascii="宋体" w:hint="eastAsia"/>
        </w:rPr>
        <w:t>2号地块</w:t>
      </w:r>
      <w:r w:rsidR="008711F8" w:rsidRPr="008711F8">
        <w:rPr>
          <w:rFonts w:ascii="宋体" w:hint="eastAsia"/>
        </w:rPr>
        <w:t>（代王</w:t>
      </w:r>
      <w:proofErr w:type="gramStart"/>
      <w:r w:rsidR="008711F8" w:rsidRPr="008711F8">
        <w:rPr>
          <w:rFonts w:ascii="宋体" w:hint="eastAsia"/>
        </w:rPr>
        <w:t>砬</w:t>
      </w:r>
      <w:proofErr w:type="gramEnd"/>
      <w:r w:rsidR="008711F8" w:rsidRPr="008711F8">
        <w:rPr>
          <w:rFonts w:ascii="宋体" w:hint="eastAsia"/>
        </w:rPr>
        <w:t>子矿区）</w:t>
      </w:r>
    </w:p>
    <w:p w14:paraId="6EB48006" w14:textId="1DA3F00B" w:rsidR="00784145" w:rsidRPr="005307DB" w:rsidRDefault="00784145" w:rsidP="00784145">
      <w:pPr>
        <w:outlineLvl w:val="0"/>
        <w:rPr>
          <w:b/>
        </w:rPr>
      </w:pPr>
      <w:r w:rsidRPr="005307DB">
        <w:rPr>
          <w:b/>
        </w:rPr>
        <w:lastRenderedPageBreak/>
        <w:t>附图</w:t>
      </w:r>
      <w:r w:rsidR="00713376">
        <w:rPr>
          <w:b/>
        </w:rPr>
        <w:t>4</w:t>
      </w:r>
      <w:r w:rsidRPr="005307DB">
        <w:rPr>
          <w:b/>
        </w:rPr>
        <w:t xml:space="preserve"> </w:t>
      </w:r>
      <w:r>
        <w:rPr>
          <w:rFonts w:hint="eastAsia"/>
          <w:b/>
        </w:rPr>
        <w:t>生态</w:t>
      </w:r>
      <w:r w:rsidR="00325580">
        <w:rPr>
          <w:rFonts w:hint="eastAsia"/>
          <w:b/>
        </w:rPr>
        <w:t>功能区划位置</w:t>
      </w:r>
      <w:r w:rsidRPr="005307DB">
        <w:rPr>
          <w:b/>
        </w:rPr>
        <w:t>图</w:t>
      </w:r>
    </w:p>
    <w:p w14:paraId="677AD7C5" w14:textId="717A652F" w:rsidR="00784145" w:rsidRDefault="00325580">
      <w:pPr>
        <w:rPr>
          <w:rFonts w:ascii="宋体"/>
          <w:noProof/>
        </w:rPr>
      </w:pPr>
      <w:r>
        <w:rPr>
          <w:rFonts w:ascii="宋体" w:hint="eastAsia"/>
          <w:noProof/>
        </w:rPr>
        <mc:AlternateContent>
          <mc:Choice Requires="wps">
            <w:drawing>
              <wp:anchor distT="0" distB="0" distL="114300" distR="114300" simplePos="0" relativeHeight="251662336" behindDoc="0" locked="0" layoutInCell="1" allowOverlap="1" wp14:anchorId="73997E34" wp14:editId="7DCF03D1">
                <wp:simplePos x="0" y="0"/>
                <wp:positionH relativeFrom="column">
                  <wp:posOffset>3929063</wp:posOffset>
                </wp:positionH>
                <wp:positionV relativeFrom="paragraph">
                  <wp:posOffset>4283075</wp:posOffset>
                </wp:positionV>
                <wp:extent cx="671195" cy="272415"/>
                <wp:effectExtent l="0" t="0" r="167005" b="375285"/>
                <wp:wrapNone/>
                <wp:docPr id="11" name="对话气泡: 矩形 11"/>
                <wp:cNvGraphicFramePr/>
                <a:graphic xmlns:a="http://schemas.openxmlformats.org/drawingml/2006/main">
                  <a:graphicData uri="http://schemas.microsoft.com/office/word/2010/wordprocessingShape">
                    <wps:wsp>
                      <wps:cNvSpPr/>
                      <wps:spPr>
                        <a:xfrm>
                          <a:off x="0" y="0"/>
                          <a:ext cx="671195" cy="272415"/>
                        </a:xfrm>
                        <a:prstGeom prst="wedgeRectCallout">
                          <a:avLst>
                            <a:gd name="adj1" fmla="val 72142"/>
                            <a:gd name="adj2" fmla="val 184994"/>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416458" w14:textId="35BC3527" w:rsidR="00325580" w:rsidRPr="00325580" w:rsidRDefault="00325580" w:rsidP="00325580">
                            <w:pPr>
                              <w:jc w:val="center"/>
                              <w:rPr>
                                <w:color w:val="FF0000"/>
                                <w:sz w:val="18"/>
                                <w:szCs w:val="18"/>
                              </w:rPr>
                            </w:pPr>
                            <w:r w:rsidRPr="00325580">
                              <w:rPr>
                                <w:rFonts w:hint="eastAsia"/>
                                <w:color w:val="FF0000"/>
                                <w:sz w:val="18"/>
                                <w:szCs w:val="18"/>
                              </w:rPr>
                              <w:t>本项目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97E34" id="对话气泡: 矩形 11" o:spid="_x0000_s1030" type="#_x0000_t61" style="position:absolute;left:0;text-align:left;margin-left:309.4pt;margin-top:337.25pt;width:52.85pt;height:21.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" adj="26383,50759" filled="f" strokecolor="red" strokeweight="2pt">
                <v:textbox>
                  <w:txbxContent>
                    <w:p w14:paraId="37416458" w14:textId="35BC3527" w:rsidR="00325580" w:rsidRPr="00325580" w:rsidRDefault="00325580" w:rsidP="00325580">
                      <w:pPr>
                        <w:jc w:val="center"/>
                        <w:rPr>
                          <w:color w:val="FF0000"/>
                          <w:sz w:val="18"/>
                          <w:szCs w:val="18"/>
                        </w:rPr>
                      </w:pPr>
                      <w:r w:rsidRPr="00325580">
                        <w:rPr>
                          <w:rFonts w:hint="eastAsia"/>
                          <w:color w:val="FF0000"/>
                          <w:sz w:val="18"/>
                          <w:szCs w:val="18"/>
                        </w:rPr>
                        <w:t>本项目</w:t>
                      </w:r>
                    </w:p>
                  </w:txbxContent>
                </v:textbox>
              </v:shape>
            </w:pict>
          </mc:Fallback>
        </mc:AlternateContent>
      </w:r>
      <w:r>
        <w:rPr>
          <w:rFonts w:ascii="宋体" w:hint="eastAsia"/>
          <w:noProof/>
        </w:rPr>
        <w:drawing>
          <wp:inline distT="0" distB="0" distL="0" distR="0" wp14:anchorId="681F3311" wp14:editId="23198B6F">
            <wp:extent cx="5833230" cy="737661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38">
                      <a:extLst>
                        <a:ext uri="{28A0092B-C50C-407E-A947-70E740481C1C}">
                          <a14:useLocalDpi xmlns:a14="http://schemas.microsoft.com/office/drawing/2010/main" val="0"/>
                        </a:ext>
                      </a:extLst>
                    </a:blip>
                    <a:stretch>
                      <a:fillRect/>
                    </a:stretch>
                  </pic:blipFill>
                  <pic:spPr>
                    <a:xfrm>
                      <a:off x="0" y="0"/>
                      <a:ext cx="5842589" cy="7388450"/>
                    </a:xfrm>
                    <a:prstGeom prst="rect">
                      <a:avLst/>
                    </a:prstGeom>
                  </pic:spPr>
                </pic:pic>
              </a:graphicData>
            </a:graphic>
          </wp:inline>
        </w:drawing>
      </w:r>
    </w:p>
    <w:p w14:paraId="7F88A5B8" w14:textId="384A888B" w:rsidR="00162B4D" w:rsidRPr="00162B4D" w:rsidRDefault="00162B4D" w:rsidP="00162B4D">
      <w:pPr>
        <w:rPr>
          <w:rFonts w:ascii="宋体"/>
        </w:rPr>
      </w:pPr>
    </w:p>
    <w:p w14:paraId="1E650A59" w14:textId="254AC79C" w:rsidR="00162B4D" w:rsidRPr="00162B4D" w:rsidRDefault="00162B4D" w:rsidP="00162B4D">
      <w:pPr>
        <w:rPr>
          <w:rFonts w:ascii="宋体"/>
        </w:rPr>
      </w:pPr>
    </w:p>
    <w:p w14:paraId="40D865E4" w14:textId="48C9BAD6" w:rsidR="00162B4D" w:rsidRPr="00162B4D" w:rsidRDefault="00162B4D" w:rsidP="00162B4D">
      <w:pPr>
        <w:rPr>
          <w:rFonts w:ascii="宋体"/>
        </w:rPr>
      </w:pPr>
    </w:p>
    <w:p w14:paraId="7E1189DE" w14:textId="01E2F998" w:rsidR="00162B4D" w:rsidRPr="00162B4D" w:rsidRDefault="00162B4D" w:rsidP="00162B4D">
      <w:pPr>
        <w:rPr>
          <w:rFonts w:ascii="宋体"/>
        </w:rPr>
      </w:pPr>
    </w:p>
    <w:p w14:paraId="7B8DFE14" w14:textId="11593883" w:rsidR="00162B4D" w:rsidRPr="00162B4D" w:rsidRDefault="00162B4D" w:rsidP="00162B4D">
      <w:pPr>
        <w:rPr>
          <w:rFonts w:ascii="宋体"/>
        </w:rPr>
      </w:pPr>
    </w:p>
    <w:p w14:paraId="26D9ABB8" w14:textId="50831587" w:rsidR="00162B4D" w:rsidRDefault="00162B4D" w:rsidP="00162B4D">
      <w:pPr>
        <w:jc w:val="right"/>
        <w:rPr>
          <w:rFonts w:ascii="宋体"/>
        </w:rPr>
      </w:pPr>
    </w:p>
    <w:p w14:paraId="4FDDB5E2" w14:textId="079770C7" w:rsidR="00162B4D" w:rsidRDefault="00162B4D" w:rsidP="00162B4D">
      <w:pPr>
        <w:jc w:val="right"/>
        <w:rPr>
          <w:rFonts w:ascii="宋体"/>
        </w:rPr>
      </w:pPr>
    </w:p>
    <w:p w14:paraId="1CE05904" w14:textId="701C257C" w:rsidR="00162B4D" w:rsidRDefault="00162B4D" w:rsidP="00162B4D">
      <w:pPr>
        <w:outlineLvl w:val="0"/>
        <w:rPr>
          <w:b/>
        </w:rPr>
      </w:pPr>
      <w:r w:rsidRPr="005307DB">
        <w:rPr>
          <w:b/>
        </w:rPr>
        <w:lastRenderedPageBreak/>
        <w:t>附图</w:t>
      </w:r>
      <w:r w:rsidR="00713376">
        <w:rPr>
          <w:b/>
        </w:rPr>
        <w:t>5</w:t>
      </w:r>
      <w:r w:rsidRPr="005307DB">
        <w:rPr>
          <w:b/>
        </w:rPr>
        <w:t xml:space="preserve"> </w:t>
      </w:r>
      <w:r>
        <w:rPr>
          <w:rFonts w:hint="eastAsia"/>
          <w:b/>
        </w:rPr>
        <w:t>现状监测点位</w:t>
      </w:r>
      <w:r w:rsidRPr="005307DB">
        <w:rPr>
          <w:b/>
        </w:rPr>
        <w:t>图</w:t>
      </w:r>
      <w:r w:rsidR="00691BB1">
        <w:rPr>
          <w:rFonts w:hint="eastAsia"/>
          <w:b/>
        </w:rPr>
        <w:t>（引用数据及点位）</w:t>
      </w:r>
    </w:p>
    <w:p w14:paraId="3BF79EA0" w14:textId="35C25623" w:rsidR="00DE2623" w:rsidRDefault="00DE2623" w:rsidP="00162B4D">
      <w:pPr>
        <w:outlineLvl w:val="0"/>
        <w:rPr>
          <w:b/>
        </w:rPr>
      </w:pPr>
    </w:p>
    <w:p w14:paraId="361AE8B9" w14:textId="0DC844AE" w:rsidR="00DE2623" w:rsidRDefault="00DE2623" w:rsidP="00162B4D">
      <w:pPr>
        <w:outlineLvl w:val="0"/>
        <w:rPr>
          <w:b/>
        </w:rPr>
      </w:pPr>
    </w:p>
    <w:p w14:paraId="6CAD680F" w14:textId="71830AB8" w:rsidR="00DE2623" w:rsidRPr="005307DB" w:rsidRDefault="00DE2623" w:rsidP="00162B4D">
      <w:pPr>
        <w:outlineLvl w:val="0"/>
        <w:rPr>
          <w:b/>
        </w:rPr>
      </w:pPr>
    </w:p>
    <w:p w14:paraId="57CE3551" w14:textId="20BC935E" w:rsidR="00162B4D" w:rsidRDefault="0099098C" w:rsidP="00162B4D">
      <w:pPr>
        <w:jc w:val="right"/>
        <w:rPr>
          <w:noProof/>
        </w:rPr>
      </w:pPr>
      <w:r>
        <w:rPr>
          <w:noProof/>
        </w:rPr>
        <w:drawing>
          <wp:anchor distT="0" distB="0" distL="114300" distR="114300" simplePos="0" relativeHeight="251667456" behindDoc="0" locked="0" layoutInCell="1" allowOverlap="1" wp14:anchorId="3B35AFCE" wp14:editId="4C3B916F">
            <wp:simplePos x="0" y="0"/>
            <wp:positionH relativeFrom="margin">
              <wp:posOffset>3687123</wp:posOffset>
            </wp:positionH>
            <wp:positionV relativeFrom="paragraph">
              <wp:posOffset>2705583</wp:posOffset>
            </wp:positionV>
            <wp:extent cx="1703240" cy="218364"/>
            <wp:effectExtent l="0" t="0" r="0"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703240" cy="2183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0" locked="0" layoutInCell="1" allowOverlap="1" wp14:anchorId="4FB4FB9B" wp14:editId="4B32182D">
            <wp:simplePos x="0" y="0"/>
            <wp:positionH relativeFrom="column">
              <wp:posOffset>4651375</wp:posOffset>
            </wp:positionH>
            <wp:positionV relativeFrom="paragraph">
              <wp:posOffset>14586</wp:posOffset>
            </wp:positionV>
            <wp:extent cx="722313" cy="691562"/>
            <wp:effectExtent l="0" t="0" r="1905" b="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722313" cy="691562"/>
                    </a:xfrm>
                    <a:prstGeom prst="rect">
                      <a:avLst/>
                    </a:prstGeom>
                  </pic:spPr>
                </pic:pic>
              </a:graphicData>
            </a:graphic>
            <wp14:sizeRelH relativeFrom="margin">
              <wp14:pctWidth>0</wp14:pctWidth>
            </wp14:sizeRelH>
            <wp14:sizeRelV relativeFrom="margin">
              <wp14:pctHeight>0</wp14:pctHeight>
            </wp14:sizeRelV>
          </wp:anchor>
        </w:drawing>
      </w:r>
      <w:r w:rsidR="00DE2623">
        <w:rPr>
          <w:noProof/>
        </w:rPr>
        <mc:AlternateContent>
          <mc:Choice Requires="wps">
            <w:drawing>
              <wp:anchor distT="0" distB="0" distL="114300" distR="114300" simplePos="0" relativeHeight="251665408" behindDoc="0" locked="0" layoutInCell="1" allowOverlap="1" wp14:anchorId="003A7A51" wp14:editId="1937EBF6">
                <wp:simplePos x="0" y="0"/>
                <wp:positionH relativeFrom="margin">
                  <wp:posOffset>126185</wp:posOffset>
                </wp:positionH>
                <wp:positionV relativeFrom="paragraph">
                  <wp:posOffset>2771936</wp:posOffset>
                </wp:positionV>
                <wp:extent cx="109182" cy="115419"/>
                <wp:effectExtent l="0" t="0" r="24765" b="18415"/>
                <wp:wrapNone/>
                <wp:docPr id="14" name="椭圆 14"/>
                <wp:cNvGraphicFramePr/>
                <a:graphic xmlns:a="http://schemas.openxmlformats.org/drawingml/2006/main">
                  <a:graphicData uri="http://schemas.microsoft.com/office/word/2010/wordprocessingShape">
                    <wps:wsp>
                      <wps:cNvSpPr/>
                      <wps:spPr>
                        <a:xfrm>
                          <a:off x="0" y="0"/>
                          <a:ext cx="109182" cy="115419"/>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068166" id="椭圆 14" o:spid="_x0000_s1026" style="position:absolute;left:0;text-align:left;margin-left:9.95pt;margin-top:218.25pt;width:8.6pt;height:9.1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" fillcolor="red" strokecolor="red" strokeweight="2pt">
                <w10:wrap anchorx="margin"/>
              </v:oval>
            </w:pict>
          </mc:Fallback>
        </mc:AlternateContent>
      </w:r>
      <w:r w:rsidR="00DE2623">
        <w:rPr>
          <w:noProof/>
        </w:rPr>
        <w:drawing>
          <wp:anchor distT="0" distB="0" distL="114300" distR="114300" simplePos="0" relativeHeight="251663360" behindDoc="0" locked="0" layoutInCell="1" allowOverlap="1" wp14:anchorId="2D0DC851" wp14:editId="5D2ECC60">
            <wp:simplePos x="0" y="0"/>
            <wp:positionH relativeFrom="margin">
              <wp:align>left</wp:align>
            </wp:positionH>
            <wp:positionV relativeFrom="paragraph">
              <wp:posOffset>2485418</wp:posOffset>
            </wp:positionV>
            <wp:extent cx="1145034" cy="460281"/>
            <wp:effectExtent l="0" t="0" r="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145034" cy="460281"/>
                    </a:xfrm>
                    <a:prstGeom prst="rect">
                      <a:avLst/>
                    </a:prstGeom>
                  </pic:spPr>
                </pic:pic>
              </a:graphicData>
            </a:graphic>
            <wp14:sizeRelH relativeFrom="margin">
              <wp14:pctWidth>0</wp14:pctWidth>
            </wp14:sizeRelH>
            <wp14:sizeRelV relativeFrom="margin">
              <wp14:pctHeight>0</wp14:pctHeight>
            </wp14:sizeRelV>
          </wp:anchor>
        </w:drawing>
      </w:r>
      <w:r w:rsidR="00DE2623">
        <w:rPr>
          <w:noProof/>
        </w:rPr>
        <w:drawing>
          <wp:inline distT="0" distB="0" distL="0" distR="0" wp14:anchorId="65D47F4C" wp14:editId="0D038267">
            <wp:extent cx="5370656" cy="2934269"/>
            <wp:effectExtent l="0" t="0" r="190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79575" cy="2939142"/>
                    </a:xfrm>
                    <a:prstGeom prst="rect">
                      <a:avLst/>
                    </a:prstGeom>
                  </pic:spPr>
                </pic:pic>
              </a:graphicData>
            </a:graphic>
          </wp:inline>
        </w:drawing>
      </w:r>
      <w:r w:rsidR="00DE2623" w:rsidRPr="00DE2623">
        <w:rPr>
          <w:noProof/>
        </w:rPr>
        <w:t xml:space="preserve"> </w:t>
      </w:r>
    </w:p>
    <w:p w14:paraId="7D6E30C5" w14:textId="0751FB8B" w:rsidR="00A46E02" w:rsidRPr="00A46E02" w:rsidRDefault="00A46E02" w:rsidP="00A46E02">
      <w:pPr>
        <w:rPr>
          <w:rFonts w:ascii="宋体"/>
        </w:rPr>
      </w:pPr>
    </w:p>
    <w:p w14:paraId="6F2BAE47" w14:textId="79C9CF21" w:rsidR="00A46E02" w:rsidRPr="00A46E02" w:rsidRDefault="00A46E02" w:rsidP="00A46E02">
      <w:pPr>
        <w:rPr>
          <w:rFonts w:ascii="宋体"/>
        </w:rPr>
      </w:pPr>
    </w:p>
    <w:p w14:paraId="4E1C1036" w14:textId="25A6BEC3" w:rsidR="00A46E02" w:rsidRPr="00A46E02" w:rsidRDefault="00A46E02" w:rsidP="00A46E02">
      <w:pPr>
        <w:rPr>
          <w:rFonts w:ascii="宋体"/>
        </w:rPr>
      </w:pPr>
    </w:p>
    <w:p w14:paraId="08F0FBD6" w14:textId="1FF9EEAD" w:rsidR="00A46E02" w:rsidRPr="00A46E02" w:rsidRDefault="00A46E02" w:rsidP="00A46E02">
      <w:pPr>
        <w:rPr>
          <w:rFonts w:ascii="宋体"/>
        </w:rPr>
      </w:pPr>
    </w:p>
    <w:p w14:paraId="52462396" w14:textId="67D008EE" w:rsidR="00A46E02" w:rsidRPr="00A46E02" w:rsidRDefault="00A46E02" w:rsidP="00A46E02">
      <w:pPr>
        <w:rPr>
          <w:rFonts w:ascii="宋体"/>
        </w:rPr>
      </w:pPr>
    </w:p>
    <w:p w14:paraId="32F391B1" w14:textId="4528F71C" w:rsidR="00A46E02" w:rsidRPr="00A46E02" w:rsidRDefault="00A46E02" w:rsidP="00A46E02">
      <w:pPr>
        <w:rPr>
          <w:rFonts w:ascii="宋体"/>
        </w:rPr>
      </w:pPr>
    </w:p>
    <w:p w14:paraId="4F9CD5C5" w14:textId="4EC1D649" w:rsidR="00A46E02" w:rsidRPr="00A46E02" w:rsidRDefault="00A46E02" w:rsidP="00A46E02">
      <w:pPr>
        <w:rPr>
          <w:rFonts w:ascii="宋体"/>
        </w:rPr>
      </w:pPr>
    </w:p>
    <w:p w14:paraId="7D4681B0" w14:textId="14EA2E9B" w:rsidR="00A46E02" w:rsidRPr="00A46E02" w:rsidRDefault="00A46E02" w:rsidP="00A46E02">
      <w:pPr>
        <w:rPr>
          <w:rFonts w:ascii="宋体"/>
        </w:rPr>
      </w:pPr>
    </w:p>
    <w:p w14:paraId="770AB8E9" w14:textId="7164C338" w:rsidR="00A46E02" w:rsidRPr="00A46E02" w:rsidRDefault="00A46E02" w:rsidP="00A46E02">
      <w:pPr>
        <w:rPr>
          <w:rFonts w:ascii="宋体"/>
        </w:rPr>
      </w:pPr>
    </w:p>
    <w:p w14:paraId="41A22FDC" w14:textId="0612CFC9" w:rsidR="00A46E02" w:rsidRPr="00A46E02" w:rsidRDefault="00A46E02" w:rsidP="00A46E02">
      <w:pPr>
        <w:rPr>
          <w:rFonts w:ascii="宋体"/>
        </w:rPr>
      </w:pPr>
    </w:p>
    <w:p w14:paraId="1ABA02BA" w14:textId="6D074F97" w:rsidR="00A46E02" w:rsidRPr="00A46E02" w:rsidRDefault="00A46E02" w:rsidP="00A46E02">
      <w:pPr>
        <w:rPr>
          <w:rFonts w:ascii="宋体"/>
        </w:rPr>
      </w:pPr>
    </w:p>
    <w:p w14:paraId="4C8552A2" w14:textId="31BFF794" w:rsidR="00A46E02" w:rsidRPr="00A46E02" w:rsidRDefault="00A46E02" w:rsidP="00A46E02">
      <w:pPr>
        <w:rPr>
          <w:rFonts w:ascii="宋体"/>
        </w:rPr>
      </w:pPr>
    </w:p>
    <w:p w14:paraId="2C89C3BB" w14:textId="3C26A40B" w:rsidR="00A46E02" w:rsidRPr="00A46E02" w:rsidRDefault="00A46E02" w:rsidP="00A46E02">
      <w:pPr>
        <w:rPr>
          <w:rFonts w:ascii="宋体"/>
        </w:rPr>
      </w:pPr>
    </w:p>
    <w:p w14:paraId="316FFBEF" w14:textId="3020D3AC" w:rsidR="00A46E02" w:rsidRPr="00A46E02" w:rsidRDefault="00A46E02" w:rsidP="00A46E02">
      <w:pPr>
        <w:rPr>
          <w:rFonts w:ascii="宋体"/>
        </w:rPr>
      </w:pPr>
    </w:p>
    <w:p w14:paraId="76652AC6" w14:textId="2226DE19" w:rsidR="00A46E02" w:rsidRPr="00A46E02" w:rsidRDefault="00A46E02" w:rsidP="00A46E02">
      <w:pPr>
        <w:rPr>
          <w:rFonts w:ascii="宋体"/>
        </w:rPr>
      </w:pPr>
    </w:p>
    <w:p w14:paraId="48233BC6" w14:textId="0AB8FAD7" w:rsidR="00A46E02" w:rsidRPr="00A46E02" w:rsidRDefault="00A46E02" w:rsidP="00A46E02">
      <w:pPr>
        <w:rPr>
          <w:rFonts w:ascii="宋体"/>
        </w:rPr>
      </w:pPr>
    </w:p>
    <w:p w14:paraId="757BD0C3" w14:textId="2A04ADB2" w:rsidR="00A46E02" w:rsidRPr="00A46E02" w:rsidRDefault="00A46E02" w:rsidP="00A46E02">
      <w:pPr>
        <w:rPr>
          <w:rFonts w:ascii="宋体"/>
        </w:rPr>
      </w:pPr>
    </w:p>
    <w:p w14:paraId="10884C06" w14:textId="57D94B29" w:rsidR="00A46E02" w:rsidRPr="00A46E02" w:rsidRDefault="00A46E02" w:rsidP="00A46E02">
      <w:pPr>
        <w:rPr>
          <w:rFonts w:ascii="宋体"/>
        </w:rPr>
      </w:pPr>
    </w:p>
    <w:p w14:paraId="46253A96" w14:textId="1D456C67" w:rsidR="00A46E02" w:rsidRPr="00A46E02" w:rsidRDefault="00A46E02" w:rsidP="00A46E02">
      <w:pPr>
        <w:rPr>
          <w:rFonts w:ascii="宋体"/>
        </w:rPr>
      </w:pPr>
    </w:p>
    <w:p w14:paraId="0B5C7214" w14:textId="749127C1" w:rsidR="00A46E02" w:rsidRPr="00A46E02" w:rsidRDefault="00A46E02" w:rsidP="00A46E02">
      <w:pPr>
        <w:rPr>
          <w:rFonts w:ascii="宋体"/>
        </w:rPr>
      </w:pPr>
    </w:p>
    <w:p w14:paraId="7FAF03AE" w14:textId="782D320E" w:rsidR="00A46E02" w:rsidRPr="00A46E02" w:rsidRDefault="00A46E02" w:rsidP="00A46E02">
      <w:pPr>
        <w:rPr>
          <w:rFonts w:ascii="宋体"/>
        </w:rPr>
      </w:pPr>
    </w:p>
    <w:p w14:paraId="78E6290F" w14:textId="30C22CE5" w:rsidR="00A46E02" w:rsidRPr="00A46E02" w:rsidRDefault="00A46E02" w:rsidP="00A46E02">
      <w:pPr>
        <w:rPr>
          <w:rFonts w:ascii="宋体"/>
        </w:rPr>
      </w:pPr>
    </w:p>
    <w:p w14:paraId="24411E31" w14:textId="712FFED6" w:rsidR="00A46E02" w:rsidRPr="00A46E02" w:rsidRDefault="00A46E02" w:rsidP="00A46E02">
      <w:pPr>
        <w:rPr>
          <w:rFonts w:ascii="宋体"/>
        </w:rPr>
      </w:pPr>
    </w:p>
    <w:p w14:paraId="59504B0E" w14:textId="785C46E7" w:rsidR="00A46E02" w:rsidRPr="00A46E02" w:rsidRDefault="00A46E02" w:rsidP="00A46E02">
      <w:pPr>
        <w:rPr>
          <w:rFonts w:ascii="宋体"/>
        </w:rPr>
      </w:pPr>
    </w:p>
    <w:p w14:paraId="0718FE90" w14:textId="362380EB" w:rsidR="00A46E02" w:rsidRDefault="00A46E02" w:rsidP="00A46E02">
      <w:pPr>
        <w:rPr>
          <w:rFonts w:ascii="宋体"/>
        </w:rPr>
      </w:pPr>
    </w:p>
    <w:p w14:paraId="0B157EA2" w14:textId="52A7B65C" w:rsidR="00F16652" w:rsidRDefault="00F16652" w:rsidP="00A46E02">
      <w:pPr>
        <w:rPr>
          <w:rFonts w:ascii="宋体"/>
        </w:rPr>
      </w:pPr>
    </w:p>
    <w:p w14:paraId="070BD964" w14:textId="6C9F8F5E" w:rsidR="00F16652" w:rsidRDefault="00F16652" w:rsidP="00A46E02">
      <w:pPr>
        <w:rPr>
          <w:rFonts w:ascii="宋体"/>
        </w:rPr>
      </w:pPr>
    </w:p>
    <w:p w14:paraId="404BF246" w14:textId="3C9A3B46" w:rsidR="00F16652" w:rsidRDefault="00F16652" w:rsidP="00A46E02">
      <w:pPr>
        <w:rPr>
          <w:rFonts w:ascii="宋体"/>
        </w:rPr>
      </w:pPr>
    </w:p>
    <w:p w14:paraId="216853F3" w14:textId="77777777" w:rsidR="00FA3A21" w:rsidRDefault="00FA3A21" w:rsidP="00A46E02">
      <w:pPr>
        <w:rPr>
          <w:rFonts w:ascii="宋体" w:hint="eastAsia"/>
        </w:rPr>
        <w:sectPr w:rsidR="00FA3A21" w:rsidSect="00784145">
          <w:pgSz w:w="11906" w:h="16838"/>
          <w:pgMar w:top="1440" w:right="1800" w:bottom="1440" w:left="1800" w:header="851" w:footer="1077" w:gutter="0"/>
          <w:cols w:space="720"/>
          <w:docGrid w:linePitch="312"/>
        </w:sectPr>
      </w:pPr>
    </w:p>
    <w:p w14:paraId="2755C939" w14:textId="6DEE0B24" w:rsidR="00F16652" w:rsidRDefault="00F16652" w:rsidP="00F16652">
      <w:pPr>
        <w:outlineLvl w:val="0"/>
        <w:rPr>
          <w:b/>
        </w:rPr>
      </w:pPr>
      <w:r w:rsidRPr="005307DB">
        <w:rPr>
          <w:b/>
        </w:rPr>
        <w:lastRenderedPageBreak/>
        <w:t>附图</w:t>
      </w:r>
      <w:r>
        <w:rPr>
          <w:b/>
        </w:rPr>
        <w:t>6</w:t>
      </w:r>
      <w:r w:rsidRPr="005307DB">
        <w:rPr>
          <w:b/>
        </w:rPr>
        <w:t xml:space="preserve"> </w:t>
      </w:r>
      <w:r w:rsidRPr="00F16652">
        <w:rPr>
          <w:rFonts w:hint="eastAsia"/>
          <w:b/>
        </w:rPr>
        <w:t>环保措施平面布置</w:t>
      </w:r>
      <w:r w:rsidRPr="005307DB">
        <w:rPr>
          <w:b/>
        </w:rPr>
        <w:t>图</w:t>
      </w:r>
    </w:p>
    <w:p w14:paraId="14CFD5BF" w14:textId="69DEDBDC" w:rsidR="00A46E02" w:rsidRPr="00F16652" w:rsidRDefault="0098625C" w:rsidP="00A46E02">
      <w:pPr>
        <w:rPr>
          <w:rFonts w:ascii="宋体"/>
        </w:rPr>
      </w:pPr>
      <w:r>
        <w:rPr>
          <w:noProof/>
        </w:rPr>
        <w:drawing>
          <wp:anchor distT="0" distB="0" distL="114300" distR="114300" simplePos="0" relativeHeight="251732992" behindDoc="0" locked="0" layoutInCell="1" allowOverlap="1" wp14:anchorId="5F07912A" wp14:editId="179FFFE1">
            <wp:simplePos x="0" y="0"/>
            <wp:positionH relativeFrom="margin">
              <wp:align>left</wp:align>
            </wp:positionH>
            <wp:positionV relativeFrom="paragraph">
              <wp:posOffset>4653501</wp:posOffset>
            </wp:positionV>
            <wp:extent cx="1622066" cy="208788"/>
            <wp:effectExtent l="0" t="0" r="0" b="1270"/>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622066" cy="208788"/>
                    </a:xfrm>
                    <a:prstGeom prst="rect">
                      <a:avLst/>
                    </a:prstGeom>
                  </pic:spPr>
                </pic:pic>
              </a:graphicData>
            </a:graphic>
            <wp14:sizeRelH relativeFrom="margin">
              <wp14:pctWidth>0</wp14:pctWidth>
            </wp14:sizeRelH>
            <wp14:sizeRelV relativeFrom="margin">
              <wp14:pctHeight>0</wp14:pctHeight>
            </wp14:sizeRelV>
          </wp:anchor>
        </w:drawing>
      </w:r>
      <w:r>
        <w:rPr>
          <w:rFonts w:ascii="宋体"/>
          <w:noProof/>
        </w:rPr>
        <w:drawing>
          <wp:anchor distT="0" distB="0" distL="114300" distR="114300" simplePos="0" relativeHeight="251729920" behindDoc="0" locked="0" layoutInCell="1" allowOverlap="1" wp14:anchorId="43500B09" wp14:editId="45E86067">
            <wp:simplePos x="0" y="0"/>
            <wp:positionH relativeFrom="margin">
              <wp:align>left</wp:align>
            </wp:positionH>
            <wp:positionV relativeFrom="paragraph">
              <wp:posOffset>9525</wp:posOffset>
            </wp:positionV>
            <wp:extent cx="902655" cy="871268"/>
            <wp:effectExtent l="0" t="0" r="0" b="5080"/>
            <wp:wrapNone/>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2655" cy="871268"/>
                    </a:xfrm>
                    <a:prstGeom prst="rect">
                      <a:avLst/>
                    </a:prstGeom>
                    <a:noFill/>
                    <a:ln>
                      <a:noFill/>
                    </a:ln>
                  </pic:spPr>
                </pic:pic>
              </a:graphicData>
            </a:graphic>
            <wp14:sizeRelH relativeFrom="page">
              <wp14:pctWidth>0</wp14:pctWidth>
            </wp14:sizeRelH>
            <wp14:sizeRelV relativeFrom="page">
              <wp14:pctHeight>0</wp14:pctHeight>
            </wp14:sizeRelV>
          </wp:anchor>
        </w:drawing>
      </w:r>
      <w:r w:rsidR="00FA3A21">
        <w:rPr>
          <w:rFonts w:ascii="宋体"/>
          <w:noProof/>
        </w:rPr>
        <mc:AlternateContent>
          <mc:Choice Requires="wps">
            <w:drawing>
              <wp:anchor distT="0" distB="0" distL="114300" distR="114300" simplePos="0" relativeHeight="251720704" behindDoc="0" locked="0" layoutInCell="1" allowOverlap="1" wp14:anchorId="3883F115" wp14:editId="427A12BD">
                <wp:simplePos x="0" y="0"/>
                <wp:positionH relativeFrom="column">
                  <wp:posOffset>5556441</wp:posOffset>
                </wp:positionH>
                <wp:positionV relativeFrom="paragraph">
                  <wp:posOffset>4066602</wp:posOffset>
                </wp:positionV>
                <wp:extent cx="78537" cy="74716"/>
                <wp:effectExtent l="0" t="0" r="17145" b="20955"/>
                <wp:wrapNone/>
                <wp:docPr id="107" name="椭圆 107"/>
                <wp:cNvGraphicFramePr/>
                <a:graphic xmlns:a="http://schemas.openxmlformats.org/drawingml/2006/main">
                  <a:graphicData uri="http://schemas.microsoft.com/office/word/2010/wordprocessingShape">
                    <wps:wsp>
                      <wps:cNvSpPr/>
                      <wps:spPr>
                        <a:xfrm>
                          <a:off x="0" y="0"/>
                          <a:ext cx="78537" cy="74716"/>
                        </a:xfrm>
                        <a:prstGeom prst="ellipse">
                          <a:avLst/>
                        </a:prstGeom>
                        <a:solidFill>
                          <a:srgbClr val="EC20EC"/>
                        </a:solidFill>
                        <a:ln>
                          <a:solidFill>
                            <a:srgbClr val="EC20E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FD6E75" id="椭圆 107" o:spid="_x0000_s1026" style="position:absolute;left:0;text-align:left;margin-left:437.5pt;margin-top:320.2pt;width:6.2pt;height:5.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" fillcolor="#ec20ec" strokecolor="#ec20ec" strokeweight="2pt"/>
            </w:pict>
          </mc:Fallback>
        </mc:AlternateContent>
      </w:r>
      <w:r w:rsidR="00FA3A21">
        <w:rPr>
          <w:rFonts w:ascii="宋体"/>
          <w:noProof/>
        </w:rPr>
        <mc:AlternateContent>
          <mc:Choice Requires="wps">
            <w:drawing>
              <wp:anchor distT="0" distB="0" distL="114300" distR="114300" simplePos="0" relativeHeight="251718656" behindDoc="0" locked="0" layoutInCell="1" allowOverlap="1" wp14:anchorId="013103AC" wp14:editId="673634B3">
                <wp:simplePos x="0" y="0"/>
                <wp:positionH relativeFrom="column">
                  <wp:posOffset>1355090</wp:posOffset>
                </wp:positionH>
                <wp:positionV relativeFrom="paragraph">
                  <wp:posOffset>2716793</wp:posOffset>
                </wp:positionV>
                <wp:extent cx="89355" cy="97274"/>
                <wp:effectExtent l="0" t="0" r="25400" b="17145"/>
                <wp:wrapNone/>
                <wp:docPr id="106" name="椭圆 106"/>
                <wp:cNvGraphicFramePr/>
                <a:graphic xmlns:a="http://schemas.openxmlformats.org/drawingml/2006/main">
                  <a:graphicData uri="http://schemas.microsoft.com/office/word/2010/wordprocessingShape">
                    <wps:wsp>
                      <wps:cNvSpPr/>
                      <wps:spPr>
                        <a:xfrm>
                          <a:off x="0" y="0"/>
                          <a:ext cx="89355" cy="97274"/>
                        </a:xfrm>
                        <a:prstGeom prst="ellipse">
                          <a:avLst/>
                        </a:prstGeom>
                        <a:solidFill>
                          <a:srgbClr val="EC20EC"/>
                        </a:solidFill>
                        <a:ln>
                          <a:solidFill>
                            <a:srgbClr val="EC20E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DCFE5E" id="椭圆 106" o:spid="_x0000_s1026" style="position:absolute;left:0;text-align:left;margin-left:106.7pt;margin-top:213.9pt;width:7.05pt;height:7.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" fillcolor="#ec20ec" strokecolor="#ec20ec" strokeweight="2pt"/>
            </w:pict>
          </mc:Fallback>
        </mc:AlternateContent>
      </w:r>
      <w:r w:rsidR="00FA3A21">
        <w:rPr>
          <w:rFonts w:ascii="宋体"/>
          <w:noProof/>
        </w:rPr>
        <mc:AlternateContent>
          <mc:Choice Requires="wps">
            <w:drawing>
              <wp:anchor distT="0" distB="0" distL="114300" distR="114300" simplePos="0" relativeHeight="251716608" behindDoc="0" locked="0" layoutInCell="1" allowOverlap="1" wp14:anchorId="50CE859E" wp14:editId="0FBCB2A6">
                <wp:simplePos x="0" y="0"/>
                <wp:positionH relativeFrom="column">
                  <wp:posOffset>6718852</wp:posOffset>
                </wp:positionH>
                <wp:positionV relativeFrom="paragraph">
                  <wp:posOffset>1499042</wp:posOffset>
                </wp:positionV>
                <wp:extent cx="286247" cy="254441"/>
                <wp:effectExtent l="0" t="0" r="19050" b="12700"/>
                <wp:wrapNone/>
                <wp:docPr id="105" name="椭圆 105"/>
                <wp:cNvGraphicFramePr/>
                <a:graphic xmlns:a="http://schemas.openxmlformats.org/drawingml/2006/main">
                  <a:graphicData uri="http://schemas.microsoft.com/office/word/2010/wordprocessingShape">
                    <wps:wsp>
                      <wps:cNvSpPr/>
                      <wps:spPr>
                        <a:xfrm>
                          <a:off x="0" y="0"/>
                          <a:ext cx="286247" cy="254441"/>
                        </a:xfrm>
                        <a:prstGeom prst="ellipse">
                          <a:avLst/>
                        </a:prstGeom>
                        <a:solidFill>
                          <a:srgbClr val="EC20EC"/>
                        </a:solidFill>
                        <a:ln>
                          <a:solidFill>
                            <a:srgbClr val="EC20E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E3E4CB" id="椭圆 105" o:spid="_x0000_s1026" style="position:absolute;left:0;text-align:left;margin-left:529.05pt;margin-top:118.05pt;width:22.55pt;height:20.0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" fillcolor="#ec20ec" strokecolor="#ec20ec" strokeweight="2pt"/>
            </w:pict>
          </mc:Fallback>
        </mc:AlternateContent>
      </w:r>
      <w:r w:rsidR="00FA3A21">
        <w:rPr>
          <w:rFonts w:ascii="宋体"/>
          <w:noProof/>
        </w:rPr>
        <mc:AlternateContent>
          <mc:Choice Requires="wps">
            <w:drawing>
              <wp:anchor distT="0" distB="0" distL="114300" distR="114300" simplePos="0" relativeHeight="251715584" behindDoc="0" locked="0" layoutInCell="1" allowOverlap="1" wp14:anchorId="0A476580" wp14:editId="0A8E18E3">
                <wp:simplePos x="0" y="0"/>
                <wp:positionH relativeFrom="column">
                  <wp:posOffset>6542791</wp:posOffset>
                </wp:positionH>
                <wp:positionV relativeFrom="paragraph">
                  <wp:posOffset>1005619</wp:posOffset>
                </wp:positionV>
                <wp:extent cx="667910" cy="134841"/>
                <wp:effectExtent l="0" t="0" r="18415" b="17780"/>
                <wp:wrapNone/>
                <wp:docPr id="77" name="矩形 77"/>
                <wp:cNvGraphicFramePr/>
                <a:graphic xmlns:a="http://schemas.openxmlformats.org/drawingml/2006/main">
                  <a:graphicData uri="http://schemas.microsoft.com/office/word/2010/wordprocessingShape">
                    <wps:wsp>
                      <wps:cNvSpPr/>
                      <wps:spPr>
                        <a:xfrm>
                          <a:off x="0" y="0"/>
                          <a:ext cx="667910" cy="134841"/>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1696F" id="矩形 77" o:spid="_x0000_s1026" style="position:absolute;left:0;text-align:left;margin-left:515.2pt;margin-top:79.2pt;width:52.6pt;height:10.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" fillcolor="red" strokecolor="red" strokeweight="2pt"/>
            </w:pict>
          </mc:Fallback>
        </mc:AlternateContent>
      </w:r>
      <w:r w:rsidR="00FA3A21">
        <w:rPr>
          <w:rFonts w:ascii="宋体"/>
          <w:noProof/>
        </w:rPr>
        <mc:AlternateContent>
          <mc:Choice Requires="wps">
            <w:drawing>
              <wp:anchor distT="0" distB="0" distL="114300" distR="114300" simplePos="0" relativeHeight="251714560" behindDoc="0" locked="0" layoutInCell="1" allowOverlap="1" wp14:anchorId="25018295" wp14:editId="57126404">
                <wp:simplePos x="0" y="0"/>
                <wp:positionH relativeFrom="column">
                  <wp:posOffset>6217919</wp:posOffset>
                </wp:positionH>
                <wp:positionV relativeFrom="paragraph">
                  <wp:posOffset>4197</wp:posOffset>
                </wp:positionV>
                <wp:extent cx="2385391" cy="2329180"/>
                <wp:effectExtent l="0" t="0" r="0" b="0"/>
                <wp:wrapNone/>
                <wp:docPr id="29" name="矩形 29"/>
                <wp:cNvGraphicFramePr/>
                <a:graphic xmlns:a="http://schemas.openxmlformats.org/drawingml/2006/main">
                  <a:graphicData uri="http://schemas.microsoft.com/office/word/2010/wordprocessingShape">
                    <wps:wsp>
                      <wps:cNvSpPr/>
                      <wps:spPr>
                        <a:xfrm>
                          <a:off x="0" y="0"/>
                          <a:ext cx="2385391" cy="2329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D7E8F2" w14:textId="10038AF1" w:rsidR="00FA3A21" w:rsidRDefault="00FA3A21" w:rsidP="00FA3A21">
                            <w:pPr>
                              <w:jc w:val="center"/>
                              <w:rPr>
                                <w:color w:val="000000" w:themeColor="text1"/>
                                <w:sz w:val="44"/>
                                <w:szCs w:val="44"/>
                              </w:rPr>
                            </w:pPr>
                            <w:r w:rsidRPr="00FA3A21">
                              <w:rPr>
                                <w:rFonts w:hint="eastAsia"/>
                                <w:color w:val="000000" w:themeColor="text1"/>
                                <w:sz w:val="44"/>
                                <w:szCs w:val="44"/>
                              </w:rPr>
                              <w:t>图例</w:t>
                            </w:r>
                          </w:p>
                          <w:p w14:paraId="72F602E9" w14:textId="62DA89CC" w:rsidR="00FA3A21" w:rsidRDefault="00FA3A21" w:rsidP="00FA3A21">
                            <w:pPr>
                              <w:jc w:val="center"/>
                              <w:rPr>
                                <w:color w:val="000000" w:themeColor="text1"/>
                                <w:sz w:val="44"/>
                                <w:szCs w:val="44"/>
                              </w:rPr>
                            </w:pPr>
                          </w:p>
                          <w:p w14:paraId="74E53956" w14:textId="01AD86B2" w:rsidR="00FA3A21" w:rsidRPr="00FA3A21" w:rsidRDefault="00FA3A21" w:rsidP="00FA3A21">
                            <w:pPr>
                              <w:jc w:val="center"/>
                              <w:rPr>
                                <w:color w:val="000000" w:themeColor="text1"/>
                                <w:sz w:val="28"/>
                                <w:szCs w:val="28"/>
                              </w:rPr>
                            </w:pPr>
                            <w:r>
                              <w:rPr>
                                <w:rFonts w:hint="eastAsia"/>
                                <w:color w:val="000000" w:themeColor="text1"/>
                                <w:sz w:val="24"/>
                              </w:rPr>
                              <w:t xml:space="preserve"> </w:t>
                            </w:r>
                            <w:r>
                              <w:rPr>
                                <w:color w:val="000000" w:themeColor="text1"/>
                                <w:sz w:val="24"/>
                              </w:rPr>
                              <w:t xml:space="preserve">         </w:t>
                            </w:r>
                            <w:r w:rsidRPr="00FA3A21">
                              <w:rPr>
                                <w:rFonts w:hint="eastAsia"/>
                                <w:color w:val="000000" w:themeColor="text1"/>
                                <w:sz w:val="28"/>
                                <w:szCs w:val="28"/>
                              </w:rPr>
                              <w:t>柔性防护网</w:t>
                            </w:r>
                          </w:p>
                          <w:p w14:paraId="5606B692" w14:textId="5A96DECC" w:rsidR="00FA3A21" w:rsidRDefault="00FA3A21" w:rsidP="00FA3A21">
                            <w:pPr>
                              <w:jc w:val="center"/>
                              <w:rPr>
                                <w:color w:val="000000" w:themeColor="text1"/>
                                <w:sz w:val="44"/>
                                <w:szCs w:val="44"/>
                              </w:rPr>
                            </w:pPr>
                          </w:p>
                          <w:p w14:paraId="68EE1731" w14:textId="16684ABD" w:rsidR="00FA3A21" w:rsidRPr="00FA3A21" w:rsidRDefault="00FA3A21" w:rsidP="00FA3A21">
                            <w:pPr>
                              <w:jc w:val="center"/>
                              <w:rPr>
                                <w:color w:val="000000" w:themeColor="text1"/>
                                <w:sz w:val="28"/>
                                <w:szCs w:val="28"/>
                              </w:rPr>
                            </w:pPr>
                            <w:r>
                              <w:rPr>
                                <w:rFonts w:hint="eastAsia"/>
                                <w:color w:val="000000" w:themeColor="text1"/>
                                <w:sz w:val="28"/>
                                <w:szCs w:val="28"/>
                              </w:rPr>
                              <w:t xml:space="preserve"> </w:t>
                            </w:r>
                            <w:r>
                              <w:rPr>
                                <w:color w:val="000000" w:themeColor="text1"/>
                                <w:sz w:val="28"/>
                                <w:szCs w:val="28"/>
                              </w:rPr>
                              <w:t xml:space="preserve">    </w:t>
                            </w:r>
                            <w:r w:rsidRPr="00FA3A21">
                              <w:rPr>
                                <w:rFonts w:hint="eastAsia"/>
                                <w:color w:val="000000" w:themeColor="text1"/>
                                <w:sz w:val="28"/>
                                <w:szCs w:val="28"/>
                              </w:rPr>
                              <w:t>警示牌</w:t>
                            </w:r>
                          </w:p>
                          <w:p w14:paraId="468F0003" w14:textId="77777777" w:rsidR="00FA3A21" w:rsidRPr="00FA3A21" w:rsidRDefault="00FA3A21" w:rsidP="00FA3A21">
                            <w:pPr>
                              <w:jc w:val="center"/>
                              <w:rPr>
                                <w:rFonts w:hint="eastAsia"/>
                                <w:color w:val="000000" w:themeColor="text1"/>
                                <w:sz w:val="44"/>
                                <w:szCs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018295" id="矩形 29" o:spid="_x0000_s1031" style="position:absolute;left:0;text-align:left;margin-left:489.6pt;margin-top:.35pt;width:187.85pt;height:183.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" filled="f" stroked="f" strokeweight="2pt">
                <v:textbox>
                  <w:txbxContent>
                    <w:p w14:paraId="50D7E8F2" w14:textId="10038AF1" w:rsidR="00FA3A21" w:rsidRDefault="00FA3A21" w:rsidP="00FA3A21">
                      <w:pPr>
                        <w:jc w:val="center"/>
                        <w:rPr>
                          <w:color w:val="000000" w:themeColor="text1"/>
                          <w:sz w:val="44"/>
                          <w:szCs w:val="44"/>
                        </w:rPr>
                      </w:pPr>
                      <w:r w:rsidRPr="00FA3A21">
                        <w:rPr>
                          <w:rFonts w:hint="eastAsia"/>
                          <w:color w:val="000000" w:themeColor="text1"/>
                          <w:sz w:val="44"/>
                          <w:szCs w:val="44"/>
                        </w:rPr>
                        <w:t>图例</w:t>
                      </w:r>
                    </w:p>
                    <w:p w14:paraId="72F602E9" w14:textId="62DA89CC" w:rsidR="00FA3A21" w:rsidRDefault="00FA3A21" w:rsidP="00FA3A21">
                      <w:pPr>
                        <w:jc w:val="center"/>
                        <w:rPr>
                          <w:color w:val="000000" w:themeColor="text1"/>
                          <w:sz w:val="44"/>
                          <w:szCs w:val="44"/>
                        </w:rPr>
                      </w:pPr>
                    </w:p>
                    <w:p w14:paraId="74E53956" w14:textId="01AD86B2" w:rsidR="00FA3A21" w:rsidRPr="00FA3A21" w:rsidRDefault="00FA3A21" w:rsidP="00FA3A21">
                      <w:pPr>
                        <w:jc w:val="center"/>
                        <w:rPr>
                          <w:color w:val="000000" w:themeColor="text1"/>
                          <w:sz w:val="28"/>
                          <w:szCs w:val="28"/>
                        </w:rPr>
                      </w:pPr>
                      <w:r>
                        <w:rPr>
                          <w:rFonts w:hint="eastAsia"/>
                          <w:color w:val="000000" w:themeColor="text1"/>
                          <w:sz w:val="24"/>
                        </w:rPr>
                        <w:t xml:space="preserve"> </w:t>
                      </w:r>
                      <w:r>
                        <w:rPr>
                          <w:color w:val="000000" w:themeColor="text1"/>
                          <w:sz w:val="24"/>
                        </w:rPr>
                        <w:t xml:space="preserve">         </w:t>
                      </w:r>
                      <w:r w:rsidRPr="00FA3A21">
                        <w:rPr>
                          <w:rFonts w:hint="eastAsia"/>
                          <w:color w:val="000000" w:themeColor="text1"/>
                          <w:sz w:val="28"/>
                          <w:szCs w:val="28"/>
                        </w:rPr>
                        <w:t>柔性防护网</w:t>
                      </w:r>
                    </w:p>
                    <w:p w14:paraId="5606B692" w14:textId="5A96DECC" w:rsidR="00FA3A21" w:rsidRDefault="00FA3A21" w:rsidP="00FA3A21">
                      <w:pPr>
                        <w:jc w:val="center"/>
                        <w:rPr>
                          <w:color w:val="000000" w:themeColor="text1"/>
                          <w:sz w:val="44"/>
                          <w:szCs w:val="44"/>
                        </w:rPr>
                      </w:pPr>
                    </w:p>
                    <w:p w14:paraId="68EE1731" w14:textId="16684ABD" w:rsidR="00FA3A21" w:rsidRPr="00FA3A21" w:rsidRDefault="00FA3A21" w:rsidP="00FA3A21">
                      <w:pPr>
                        <w:jc w:val="center"/>
                        <w:rPr>
                          <w:color w:val="000000" w:themeColor="text1"/>
                          <w:sz w:val="28"/>
                          <w:szCs w:val="28"/>
                        </w:rPr>
                      </w:pPr>
                      <w:r>
                        <w:rPr>
                          <w:rFonts w:hint="eastAsia"/>
                          <w:color w:val="000000" w:themeColor="text1"/>
                          <w:sz w:val="28"/>
                          <w:szCs w:val="28"/>
                        </w:rPr>
                        <w:t xml:space="preserve"> </w:t>
                      </w:r>
                      <w:r>
                        <w:rPr>
                          <w:color w:val="000000" w:themeColor="text1"/>
                          <w:sz w:val="28"/>
                          <w:szCs w:val="28"/>
                        </w:rPr>
                        <w:t xml:space="preserve">    </w:t>
                      </w:r>
                      <w:r w:rsidRPr="00FA3A21">
                        <w:rPr>
                          <w:rFonts w:hint="eastAsia"/>
                          <w:color w:val="000000" w:themeColor="text1"/>
                          <w:sz w:val="28"/>
                          <w:szCs w:val="28"/>
                        </w:rPr>
                        <w:t>警示牌</w:t>
                      </w:r>
                    </w:p>
                    <w:p w14:paraId="468F0003" w14:textId="77777777" w:rsidR="00FA3A21" w:rsidRPr="00FA3A21" w:rsidRDefault="00FA3A21" w:rsidP="00FA3A21">
                      <w:pPr>
                        <w:jc w:val="center"/>
                        <w:rPr>
                          <w:rFonts w:hint="eastAsia"/>
                          <w:color w:val="000000" w:themeColor="text1"/>
                          <w:sz w:val="44"/>
                          <w:szCs w:val="44"/>
                        </w:rPr>
                      </w:pPr>
                    </w:p>
                  </w:txbxContent>
                </v:textbox>
              </v:rect>
            </w:pict>
          </mc:Fallback>
        </mc:AlternateContent>
      </w:r>
      <w:r w:rsidR="0009340A">
        <w:rPr>
          <w:rFonts w:ascii="宋体"/>
          <w:noProof/>
        </w:rPr>
        <w:drawing>
          <wp:inline distT="0" distB="0" distL="0" distR="0" wp14:anchorId="51F71D2D" wp14:editId="0E13DB98">
            <wp:extent cx="6017717" cy="4866198"/>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28602" cy="4875000"/>
                    </a:xfrm>
                    <a:prstGeom prst="rect">
                      <a:avLst/>
                    </a:prstGeom>
                    <a:noFill/>
                    <a:ln>
                      <a:noFill/>
                    </a:ln>
                  </pic:spPr>
                </pic:pic>
              </a:graphicData>
            </a:graphic>
          </wp:inline>
        </w:drawing>
      </w:r>
    </w:p>
    <w:p w14:paraId="4614266F" w14:textId="77777777" w:rsidR="00FA3A21" w:rsidRPr="00784145" w:rsidRDefault="00FA3A21" w:rsidP="00FA3A21">
      <w:pPr>
        <w:ind w:firstLineChars="1600" w:firstLine="3360"/>
        <w:rPr>
          <w:rFonts w:ascii="宋体"/>
        </w:rPr>
      </w:pPr>
      <w:r>
        <w:rPr>
          <w:rFonts w:ascii="宋体" w:hint="eastAsia"/>
        </w:rPr>
        <w:t>1号地块</w:t>
      </w:r>
      <w:r w:rsidRPr="008711F8">
        <w:rPr>
          <w:rFonts w:ascii="宋体" w:hint="eastAsia"/>
        </w:rPr>
        <w:t>（四平山矿区）</w:t>
      </w:r>
    </w:p>
    <w:p w14:paraId="51DF3F47" w14:textId="40DF7D12" w:rsidR="00713376" w:rsidRDefault="0098625C" w:rsidP="00A46E02">
      <w:pPr>
        <w:rPr>
          <w:rFonts w:ascii="宋体"/>
        </w:rPr>
      </w:pPr>
      <w:r>
        <w:rPr>
          <w:noProof/>
        </w:rPr>
        <w:lastRenderedPageBreak/>
        <w:drawing>
          <wp:anchor distT="0" distB="0" distL="114300" distR="114300" simplePos="0" relativeHeight="251735040" behindDoc="0" locked="0" layoutInCell="1" allowOverlap="1" wp14:anchorId="31AF31D3" wp14:editId="0C57F2CD">
            <wp:simplePos x="0" y="0"/>
            <wp:positionH relativeFrom="margin">
              <wp:align>left</wp:align>
            </wp:positionH>
            <wp:positionV relativeFrom="paragraph">
              <wp:posOffset>4867579</wp:posOffset>
            </wp:positionV>
            <wp:extent cx="1622066" cy="208788"/>
            <wp:effectExtent l="0" t="0" r="0" b="1270"/>
            <wp:wrapNone/>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622066" cy="208788"/>
                    </a:xfrm>
                    <a:prstGeom prst="rect">
                      <a:avLst/>
                    </a:prstGeom>
                  </pic:spPr>
                </pic:pic>
              </a:graphicData>
            </a:graphic>
            <wp14:sizeRelH relativeFrom="margin">
              <wp14:pctWidth>0</wp14:pctWidth>
            </wp14:sizeRelH>
            <wp14:sizeRelV relativeFrom="margin">
              <wp14:pctHeight>0</wp14:pctHeight>
            </wp14:sizeRelV>
          </wp:anchor>
        </w:drawing>
      </w:r>
      <w:r>
        <w:rPr>
          <w:rFonts w:ascii="宋体"/>
          <w:noProof/>
        </w:rPr>
        <w:drawing>
          <wp:anchor distT="0" distB="0" distL="114300" distR="114300" simplePos="0" relativeHeight="251731968" behindDoc="0" locked="0" layoutInCell="1" allowOverlap="1" wp14:anchorId="2B762A88" wp14:editId="4EDF758A">
            <wp:simplePos x="0" y="0"/>
            <wp:positionH relativeFrom="margin">
              <wp:posOffset>7316</wp:posOffset>
            </wp:positionH>
            <wp:positionV relativeFrom="paragraph">
              <wp:posOffset>-1009</wp:posOffset>
            </wp:positionV>
            <wp:extent cx="902655" cy="871268"/>
            <wp:effectExtent l="0" t="0" r="0" b="5080"/>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2655" cy="871268"/>
                    </a:xfrm>
                    <a:prstGeom prst="rect">
                      <a:avLst/>
                    </a:prstGeom>
                    <a:noFill/>
                    <a:ln>
                      <a:noFill/>
                    </a:ln>
                  </pic:spPr>
                </pic:pic>
              </a:graphicData>
            </a:graphic>
            <wp14:sizeRelH relativeFrom="page">
              <wp14:pctWidth>0</wp14:pctWidth>
            </wp14:sizeRelH>
            <wp14:sizeRelV relativeFrom="page">
              <wp14:pctHeight>0</wp14:pctHeight>
            </wp14:sizeRelV>
          </wp:anchor>
        </w:drawing>
      </w:r>
      <w:r w:rsidR="004F4B44">
        <w:rPr>
          <w:rFonts w:ascii="宋体"/>
          <w:noProof/>
        </w:rPr>
        <mc:AlternateContent>
          <mc:Choice Requires="wps">
            <w:drawing>
              <wp:anchor distT="0" distB="0" distL="114300" distR="114300" simplePos="0" relativeHeight="251727872" behindDoc="0" locked="0" layoutInCell="1" allowOverlap="1" wp14:anchorId="12B2FCEB" wp14:editId="3803E5CF">
                <wp:simplePos x="0" y="0"/>
                <wp:positionH relativeFrom="column">
                  <wp:posOffset>6824498</wp:posOffset>
                </wp:positionH>
                <wp:positionV relativeFrom="paragraph">
                  <wp:posOffset>1343330</wp:posOffset>
                </wp:positionV>
                <wp:extent cx="299923" cy="270154"/>
                <wp:effectExtent l="0" t="0" r="24130" b="15875"/>
                <wp:wrapNone/>
                <wp:docPr id="116" name="椭圆 116"/>
                <wp:cNvGraphicFramePr/>
                <a:graphic xmlns:a="http://schemas.openxmlformats.org/drawingml/2006/main">
                  <a:graphicData uri="http://schemas.microsoft.com/office/word/2010/wordprocessingShape">
                    <wps:wsp>
                      <wps:cNvSpPr/>
                      <wps:spPr>
                        <a:xfrm>
                          <a:off x="0" y="0"/>
                          <a:ext cx="299923" cy="270154"/>
                        </a:xfrm>
                        <a:prstGeom prst="ellipse">
                          <a:avLst/>
                        </a:prstGeom>
                        <a:solidFill>
                          <a:srgbClr val="EC20EC"/>
                        </a:solidFill>
                        <a:ln>
                          <a:solidFill>
                            <a:srgbClr val="EC20E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CC59C6" id="椭圆 116" o:spid="_x0000_s1026" style="position:absolute;left:0;text-align:left;margin-left:537.35pt;margin-top:105.75pt;width:23.6pt;height:21.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" fillcolor="#ec20ec" strokecolor="#ec20ec" strokeweight="2pt"/>
            </w:pict>
          </mc:Fallback>
        </mc:AlternateContent>
      </w:r>
      <w:r w:rsidR="004F4B44">
        <w:rPr>
          <w:rFonts w:ascii="宋体"/>
          <w:noProof/>
        </w:rPr>
        <mc:AlternateContent>
          <mc:Choice Requires="wps">
            <w:drawing>
              <wp:anchor distT="0" distB="0" distL="114300" distR="114300" simplePos="0" relativeHeight="251726848" behindDoc="0" locked="0" layoutInCell="1" allowOverlap="1" wp14:anchorId="2A3219D4" wp14:editId="72EA4634">
                <wp:simplePos x="0" y="0"/>
                <wp:positionH relativeFrom="column">
                  <wp:posOffset>6620256</wp:posOffset>
                </wp:positionH>
                <wp:positionV relativeFrom="paragraph">
                  <wp:posOffset>868680</wp:posOffset>
                </wp:positionV>
                <wp:extent cx="621792" cy="182880"/>
                <wp:effectExtent l="0" t="0" r="26035" b="26670"/>
                <wp:wrapNone/>
                <wp:docPr id="113" name="矩形 113"/>
                <wp:cNvGraphicFramePr/>
                <a:graphic xmlns:a="http://schemas.openxmlformats.org/drawingml/2006/main">
                  <a:graphicData uri="http://schemas.microsoft.com/office/word/2010/wordprocessingShape">
                    <wps:wsp>
                      <wps:cNvSpPr/>
                      <wps:spPr>
                        <a:xfrm>
                          <a:off x="0" y="0"/>
                          <a:ext cx="621792" cy="18288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8DBB56" id="矩形 113" o:spid="_x0000_s1026" style="position:absolute;left:0;text-align:left;margin-left:521.3pt;margin-top:68.4pt;width:48.95pt;height:14.4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" fillcolor="red" strokecolor="red" strokeweight="2pt"/>
            </w:pict>
          </mc:Fallback>
        </mc:AlternateContent>
      </w:r>
      <w:r w:rsidR="004F4B44">
        <w:rPr>
          <w:rFonts w:ascii="宋体"/>
          <w:noProof/>
        </w:rPr>
        <mc:AlternateContent>
          <mc:Choice Requires="wps">
            <w:drawing>
              <wp:anchor distT="0" distB="0" distL="114300" distR="114300" simplePos="0" relativeHeight="251725824" behindDoc="0" locked="0" layoutInCell="1" allowOverlap="1" wp14:anchorId="247F210F" wp14:editId="54294947">
                <wp:simplePos x="0" y="0"/>
                <wp:positionH relativeFrom="column">
                  <wp:posOffset>6408115</wp:posOffset>
                </wp:positionH>
                <wp:positionV relativeFrom="paragraph">
                  <wp:posOffset>85954</wp:posOffset>
                </wp:positionV>
                <wp:extent cx="2209191" cy="1960473"/>
                <wp:effectExtent l="0" t="0" r="0" b="0"/>
                <wp:wrapNone/>
                <wp:docPr id="111" name="矩形 111"/>
                <wp:cNvGraphicFramePr/>
                <a:graphic xmlns:a="http://schemas.openxmlformats.org/drawingml/2006/main">
                  <a:graphicData uri="http://schemas.microsoft.com/office/word/2010/wordprocessingShape">
                    <wps:wsp>
                      <wps:cNvSpPr/>
                      <wps:spPr>
                        <a:xfrm>
                          <a:off x="0" y="0"/>
                          <a:ext cx="2209191" cy="196047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D99F6C" w14:textId="77777777" w:rsidR="004F4B44" w:rsidRDefault="004F4B44" w:rsidP="004F4B44">
                            <w:pPr>
                              <w:jc w:val="center"/>
                              <w:rPr>
                                <w:color w:val="000000" w:themeColor="text1"/>
                                <w:sz w:val="44"/>
                                <w:szCs w:val="44"/>
                              </w:rPr>
                            </w:pPr>
                            <w:r w:rsidRPr="00FA3A21">
                              <w:rPr>
                                <w:rFonts w:hint="eastAsia"/>
                                <w:color w:val="000000" w:themeColor="text1"/>
                                <w:sz w:val="44"/>
                                <w:szCs w:val="44"/>
                              </w:rPr>
                              <w:t>图例</w:t>
                            </w:r>
                          </w:p>
                          <w:p w14:paraId="2CC5FD27" w14:textId="77777777" w:rsidR="004F4B44" w:rsidRDefault="004F4B44" w:rsidP="004F4B44">
                            <w:pPr>
                              <w:jc w:val="center"/>
                              <w:rPr>
                                <w:color w:val="000000" w:themeColor="text1"/>
                                <w:sz w:val="44"/>
                                <w:szCs w:val="44"/>
                              </w:rPr>
                            </w:pPr>
                          </w:p>
                          <w:p w14:paraId="428D9204" w14:textId="4C967BF0" w:rsidR="004F4B44" w:rsidRPr="00FA3A21" w:rsidRDefault="004F4B44" w:rsidP="004F4B44">
                            <w:pPr>
                              <w:jc w:val="center"/>
                              <w:rPr>
                                <w:color w:val="000000" w:themeColor="text1"/>
                                <w:sz w:val="28"/>
                                <w:szCs w:val="28"/>
                              </w:rPr>
                            </w:pPr>
                            <w:r>
                              <w:rPr>
                                <w:rFonts w:hint="eastAsia"/>
                                <w:color w:val="000000" w:themeColor="text1"/>
                                <w:sz w:val="24"/>
                              </w:rPr>
                              <w:t xml:space="preserve"> </w:t>
                            </w:r>
                            <w:r>
                              <w:rPr>
                                <w:color w:val="000000" w:themeColor="text1"/>
                                <w:sz w:val="24"/>
                              </w:rPr>
                              <w:t xml:space="preserve">    </w:t>
                            </w:r>
                            <w:r>
                              <w:rPr>
                                <w:color w:val="000000" w:themeColor="text1"/>
                                <w:sz w:val="24"/>
                              </w:rPr>
                              <w:t xml:space="preserve">     </w:t>
                            </w:r>
                            <w:r w:rsidRPr="00FA3A21">
                              <w:rPr>
                                <w:rFonts w:hint="eastAsia"/>
                                <w:color w:val="000000" w:themeColor="text1"/>
                                <w:sz w:val="28"/>
                                <w:szCs w:val="28"/>
                              </w:rPr>
                              <w:t>柔性防护网</w:t>
                            </w:r>
                          </w:p>
                          <w:p w14:paraId="4C277CEB" w14:textId="77777777" w:rsidR="004F4B44" w:rsidRDefault="004F4B44" w:rsidP="004F4B44">
                            <w:pPr>
                              <w:jc w:val="center"/>
                              <w:rPr>
                                <w:color w:val="000000" w:themeColor="text1"/>
                                <w:sz w:val="44"/>
                                <w:szCs w:val="44"/>
                              </w:rPr>
                            </w:pPr>
                          </w:p>
                          <w:p w14:paraId="21F01891" w14:textId="332E1671" w:rsidR="004F4B44" w:rsidRPr="004F4B44" w:rsidRDefault="004F4B44" w:rsidP="004F4B44">
                            <w:pPr>
                              <w:pStyle w:val="afc"/>
                              <w:ind w:left="420" w:firstLineChars="0" w:firstLine="0"/>
                              <w:rPr>
                                <w:color w:val="000000" w:themeColor="text1"/>
                                <w:sz w:val="28"/>
                                <w:szCs w:val="28"/>
                              </w:rPr>
                            </w:pPr>
                            <w:r w:rsidRPr="004F4B44">
                              <w:rPr>
                                <w:color w:val="000000" w:themeColor="text1"/>
                                <w:sz w:val="28"/>
                                <w:szCs w:val="28"/>
                              </w:rPr>
                              <w:t xml:space="preserve">    </w:t>
                            </w:r>
                            <w:r>
                              <w:rPr>
                                <w:color w:val="000000" w:themeColor="text1"/>
                                <w:sz w:val="28"/>
                                <w:szCs w:val="28"/>
                              </w:rPr>
                              <w:t xml:space="preserve">     </w:t>
                            </w:r>
                            <w:r w:rsidRPr="004F4B44">
                              <w:rPr>
                                <w:rFonts w:hint="eastAsia"/>
                                <w:color w:val="000000" w:themeColor="text1"/>
                                <w:sz w:val="28"/>
                                <w:szCs w:val="28"/>
                              </w:rPr>
                              <w:t>警示牌</w:t>
                            </w:r>
                          </w:p>
                          <w:p w14:paraId="12EB3A4F" w14:textId="77777777" w:rsidR="004F4B44" w:rsidRPr="00FA3A21" w:rsidRDefault="004F4B44" w:rsidP="004F4B44">
                            <w:pPr>
                              <w:jc w:val="center"/>
                              <w:rPr>
                                <w:rFonts w:hint="eastAsia"/>
                                <w:color w:val="000000" w:themeColor="text1"/>
                                <w:sz w:val="44"/>
                                <w:szCs w:val="44"/>
                              </w:rPr>
                            </w:pPr>
                          </w:p>
                          <w:p w14:paraId="718A7B58" w14:textId="77777777" w:rsidR="004F4B44" w:rsidRDefault="004F4B44" w:rsidP="004F4B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7F210F" id="矩形 111" o:spid="_x0000_s1032" style="position:absolute;left:0;text-align:left;margin-left:504.6pt;margin-top:6.75pt;width:173.95pt;height:154.3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" filled="f" stroked="f" strokeweight="2pt">
                <v:textbox>
                  <w:txbxContent>
                    <w:p w14:paraId="79D99F6C" w14:textId="77777777" w:rsidR="004F4B44" w:rsidRDefault="004F4B44" w:rsidP="004F4B44">
                      <w:pPr>
                        <w:jc w:val="center"/>
                        <w:rPr>
                          <w:color w:val="000000" w:themeColor="text1"/>
                          <w:sz w:val="44"/>
                          <w:szCs w:val="44"/>
                        </w:rPr>
                      </w:pPr>
                      <w:r w:rsidRPr="00FA3A21">
                        <w:rPr>
                          <w:rFonts w:hint="eastAsia"/>
                          <w:color w:val="000000" w:themeColor="text1"/>
                          <w:sz w:val="44"/>
                          <w:szCs w:val="44"/>
                        </w:rPr>
                        <w:t>图例</w:t>
                      </w:r>
                    </w:p>
                    <w:p w14:paraId="2CC5FD27" w14:textId="77777777" w:rsidR="004F4B44" w:rsidRDefault="004F4B44" w:rsidP="004F4B44">
                      <w:pPr>
                        <w:jc w:val="center"/>
                        <w:rPr>
                          <w:color w:val="000000" w:themeColor="text1"/>
                          <w:sz w:val="44"/>
                          <w:szCs w:val="44"/>
                        </w:rPr>
                      </w:pPr>
                    </w:p>
                    <w:p w14:paraId="428D9204" w14:textId="4C967BF0" w:rsidR="004F4B44" w:rsidRPr="00FA3A21" w:rsidRDefault="004F4B44" w:rsidP="004F4B44">
                      <w:pPr>
                        <w:jc w:val="center"/>
                        <w:rPr>
                          <w:color w:val="000000" w:themeColor="text1"/>
                          <w:sz w:val="28"/>
                          <w:szCs w:val="28"/>
                        </w:rPr>
                      </w:pPr>
                      <w:r>
                        <w:rPr>
                          <w:rFonts w:hint="eastAsia"/>
                          <w:color w:val="000000" w:themeColor="text1"/>
                          <w:sz w:val="24"/>
                        </w:rPr>
                        <w:t xml:space="preserve"> </w:t>
                      </w:r>
                      <w:r>
                        <w:rPr>
                          <w:color w:val="000000" w:themeColor="text1"/>
                          <w:sz w:val="24"/>
                        </w:rPr>
                        <w:t xml:space="preserve">    </w:t>
                      </w:r>
                      <w:r>
                        <w:rPr>
                          <w:color w:val="000000" w:themeColor="text1"/>
                          <w:sz w:val="24"/>
                        </w:rPr>
                        <w:t xml:space="preserve">     </w:t>
                      </w:r>
                      <w:r w:rsidRPr="00FA3A21">
                        <w:rPr>
                          <w:rFonts w:hint="eastAsia"/>
                          <w:color w:val="000000" w:themeColor="text1"/>
                          <w:sz w:val="28"/>
                          <w:szCs w:val="28"/>
                        </w:rPr>
                        <w:t>柔性防护网</w:t>
                      </w:r>
                    </w:p>
                    <w:p w14:paraId="4C277CEB" w14:textId="77777777" w:rsidR="004F4B44" w:rsidRDefault="004F4B44" w:rsidP="004F4B44">
                      <w:pPr>
                        <w:jc w:val="center"/>
                        <w:rPr>
                          <w:color w:val="000000" w:themeColor="text1"/>
                          <w:sz w:val="44"/>
                          <w:szCs w:val="44"/>
                        </w:rPr>
                      </w:pPr>
                    </w:p>
                    <w:p w14:paraId="21F01891" w14:textId="332E1671" w:rsidR="004F4B44" w:rsidRPr="004F4B44" w:rsidRDefault="004F4B44" w:rsidP="004F4B44">
                      <w:pPr>
                        <w:pStyle w:val="afc"/>
                        <w:ind w:left="420" w:firstLineChars="0" w:firstLine="0"/>
                        <w:rPr>
                          <w:color w:val="000000" w:themeColor="text1"/>
                          <w:sz w:val="28"/>
                          <w:szCs w:val="28"/>
                        </w:rPr>
                      </w:pPr>
                      <w:r w:rsidRPr="004F4B44">
                        <w:rPr>
                          <w:color w:val="000000" w:themeColor="text1"/>
                          <w:sz w:val="28"/>
                          <w:szCs w:val="28"/>
                        </w:rPr>
                        <w:t xml:space="preserve">    </w:t>
                      </w:r>
                      <w:r>
                        <w:rPr>
                          <w:color w:val="000000" w:themeColor="text1"/>
                          <w:sz w:val="28"/>
                          <w:szCs w:val="28"/>
                        </w:rPr>
                        <w:t xml:space="preserve">     </w:t>
                      </w:r>
                      <w:r w:rsidRPr="004F4B44">
                        <w:rPr>
                          <w:rFonts w:hint="eastAsia"/>
                          <w:color w:val="000000" w:themeColor="text1"/>
                          <w:sz w:val="28"/>
                          <w:szCs w:val="28"/>
                        </w:rPr>
                        <w:t>警示牌</w:t>
                      </w:r>
                    </w:p>
                    <w:p w14:paraId="12EB3A4F" w14:textId="77777777" w:rsidR="004F4B44" w:rsidRPr="00FA3A21" w:rsidRDefault="004F4B44" w:rsidP="004F4B44">
                      <w:pPr>
                        <w:jc w:val="center"/>
                        <w:rPr>
                          <w:rFonts w:hint="eastAsia"/>
                          <w:color w:val="000000" w:themeColor="text1"/>
                          <w:sz w:val="44"/>
                          <w:szCs w:val="44"/>
                        </w:rPr>
                      </w:pPr>
                    </w:p>
                    <w:p w14:paraId="718A7B58" w14:textId="77777777" w:rsidR="004F4B44" w:rsidRDefault="004F4B44" w:rsidP="004F4B44">
                      <w:pPr>
                        <w:jc w:val="center"/>
                      </w:pPr>
                    </w:p>
                  </w:txbxContent>
                </v:textbox>
              </v:rect>
            </w:pict>
          </mc:Fallback>
        </mc:AlternateContent>
      </w:r>
      <w:r w:rsidR="004F4B44">
        <w:rPr>
          <w:rFonts w:ascii="宋体"/>
          <w:noProof/>
        </w:rPr>
        <mc:AlternateContent>
          <mc:Choice Requires="wps">
            <w:drawing>
              <wp:anchor distT="0" distB="0" distL="114300" distR="114300" simplePos="0" relativeHeight="251724800" behindDoc="0" locked="0" layoutInCell="1" allowOverlap="1" wp14:anchorId="2D05C843" wp14:editId="2A99A94D">
                <wp:simplePos x="0" y="0"/>
                <wp:positionH relativeFrom="column">
                  <wp:posOffset>4535424</wp:posOffset>
                </wp:positionH>
                <wp:positionV relativeFrom="paragraph">
                  <wp:posOffset>4123944</wp:posOffset>
                </wp:positionV>
                <wp:extent cx="109728" cy="131674"/>
                <wp:effectExtent l="0" t="0" r="24130" b="20955"/>
                <wp:wrapNone/>
                <wp:docPr id="110" name="椭圆 110"/>
                <wp:cNvGraphicFramePr/>
                <a:graphic xmlns:a="http://schemas.openxmlformats.org/drawingml/2006/main">
                  <a:graphicData uri="http://schemas.microsoft.com/office/word/2010/wordprocessingShape">
                    <wps:wsp>
                      <wps:cNvSpPr/>
                      <wps:spPr>
                        <a:xfrm>
                          <a:off x="0" y="0"/>
                          <a:ext cx="109728" cy="131674"/>
                        </a:xfrm>
                        <a:prstGeom prst="ellipse">
                          <a:avLst/>
                        </a:prstGeom>
                        <a:solidFill>
                          <a:srgbClr val="EC20EC"/>
                        </a:solidFill>
                        <a:ln>
                          <a:solidFill>
                            <a:srgbClr val="EC20E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96DD4E" id="椭圆 110" o:spid="_x0000_s1026" style="position:absolute;left:0;text-align:left;margin-left:357.1pt;margin-top:324.7pt;width:8.65pt;height:10.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" fillcolor="#ec20ec" strokecolor="#ec20ec" strokeweight="2pt"/>
            </w:pict>
          </mc:Fallback>
        </mc:AlternateContent>
      </w:r>
      <w:r w:rsidR="004F4B44">
        <w:rPr>
          <w:rFonts w:ascii="宋体"/>
          <w:noProof/>
        </w:rPr>
        <mc:AlternateContent>
          <mc:Choice Requires="wps">
            <w:drawing>
              <wp:anchor distT="0" distB="0" distL="114300" distR="114300" simplePos="0" relativeHeight="251722752" behindDoc="0" locked="0" layoutInCell="1" allowOverlap="1" wp14:anchorId="33072F31" wp14:editId="67CDD780">
                <wp:simplePos x="0" y="0"/>
                <wp:positionH relativeFrom="column">
                  <wp:posOffset>5357495</wp:posOffset>
                </wp:positionH>
                <wp:positionV relativeFrom="paragraph">
                  <wp:posOffset>2385695</wp:posOffset>
                </wp:positionV>
                <wp:extent cx="123825" cy="126365"/>
                <wp:effectExtent l="0" t="0" r="28575" b="26035"/>
                <wp:wrapNone/>
                <wp:docPr id="109" name="椭圆 109"/>
                <wp:cNvGraphicFramePr/>
                <a:graphic xmlns:a="http://schemas.openxmlformats.org/drawingml/2006/main">
                  <a:graphicData uri="http://schemas.microsoft.com/office/word/2010/wordprocessingShape">
                    <wps:wsp>
                      <wps:cNvSpPr/>
                      <wps:spPr>
                        <a:xfrm flipH="1">
                          <a:off x="0" y="0"/>
                          <a:ext cx="123825" cy="126365"/>
                        </a:xfrm>
                        <a:prstGeom prst="ellipse">
                          <a:avLst/>
                        </a:prstGeom>
                        <a:solidFill>
                          <a:srgbClr val="EC20EC"/>
                        </a:solidFill>
                        <a:ln>
                          <a:solidFill>
                            <a:srgbClr val="EC20E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4F3BDC" id="椭圆 109" o:spid="_x0000_s1026" style="position:absolute;left:0;text-align:left;margin-left:421.85pt;margin-top:187.85pt;width:9.75pt;height:9.95p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" fillcolor="#ec20ec" strokecolor="#ec20ec" strokeweight="2pt"/>
            </w:pict>
          </mc:Fallback>
        </mc:AlternateContent>
      </w:r>
      <w:r w:rsidR="003E4DB4">
        <w:rPr>
          <w:rFonts w:ascii="宋体"/>
          <w:noProof/>
        </w:rPr>
        <w:drawing>
          <wp:inline distT="0" distB="0" distL="0" distR="0" wp14:anchorId="1C49D44A" wp14:editId="7D681B09">
            <wp:extent cx="6120256" cy="5049078"/>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33806" cy="5060256"/>
                    </a:xfrm>
                    <a:prstGeom prst="rect">
                      <a:avLst/>
                    </a:prstGeom>
                    <a:noFill/>
                    <a:ln>
                      <a:noFill/>
                    </a:ln>
                  </pic:spPr>
                </pic:pic>
              </a:graphicData>
            </a:graphic>
          </wp:inline>
        </w:drawing>
      </w:r>
    </w:p>
    <w:p w14:paraId="095A7956" w14:textId="6D02973D" w:rsidR="00FA3A21" w:rsidRDefault="003E4DB4" w:rsidP="003E4DB4">
      <w:pPr>
        <w:ind w:firstLineChars="1500" w:firstLine="3150"/>
        <w:rPr>
          <w:rFonts w:ascii="宋体"/>
        </w:rPr>
      </w:pPr>
      <w:r>
        <w:rPr>
          <w:rFonts w:ascii="宋体" w:hint="eastAsia"/>
        </w:rPr>
        <w:t>2号地块</w:t>
      </w:r>
      <w:r w:rsidRPr="008711F8">
        <w:rPr>
          <w:rFonts w:ascii="宋体" w:hint="eastAsia"/>
        </w:rPr>
        <w:t>（代王</w:t>
      </w:r>
      <w:proofErr w:type="gramStart"/>
      <w:r w:rsidRPr="008711F8">
        <w:rPr>
          <w:rFonts w:ascii="宋体" w:hint="eastAsia"/>
        </w:rPr>
        <w:t>砬</w:t>
      </w:r>
      <w:proofErr w:type="gramEnd"/>
      <w:r w:rsidRPr="008711F8">
        <w:rPr>
          <w:rFonts w:ascii="宋体" w:hint="eastAsia"/>
        </w:rPr>
        <w:t>子矿区</w:t>
      </w:r>
      <w:r>
        <w:rPr>
          <w:rFonts w:ascii="宋体" w:hint="eastAsia"/>
        </w:rPr>
        <w:t>）</w:t>
      </w:r>
    </w:p>
    <w:p w14:paraId="78952D3C" w14:textId="7051B35A" w:rsidR="00FA3A21" w:rsidRPr="00F16652" w:rsidRDefault="00FA3A21" w:rsidP="00A46E02">
      <w:pPr>
        <w:rPr>
          <w:rFonts w:ascii="宋体" w:hint="eastAsia"/>
        </w:rPr>
        <w:sectPr w:rsidR="00FA3A21" w:rsidRPr="00F16652" w:rsidSect="00FA3A21">
          <w:pgSz w:w="16838" w:h="11906" w:orient="landscape"/>
          <w:pgMar w:top="1800" w:right="1440" w:bottom="1800" w:left="1440" w:header="851" w:footer="1077" w:gutter="0"/>
          <w:cols w:space="720"/>
          <w:docGrid w:linePitch="312"/>
        </w:sectPr>
      </w:pPr>
    </w:p>
    <w:p w14:paraId="60518E0F" w14:textId="6FD20EB1" w:rsidR="00A46E02" w:rsidRDefault="00A46E02" w:rsidP="00A46E02">
      <w:pPr>
        <w:outlineLvl w:val="0"/>
        <w:rPr>
          <w:b/>
        </w:rPr>
      </w:pPr>
      <w:r w:rsidRPr="005307DB">
        <w:rPr>
          <w:b/>
        </w:rPr>
        <w:lastRenderedPageBreak/>
        <w:t>附图</w:t>
      </w:r>
      <w:r w:rsidR="00F16652">
        <w:rPr>
          <w:b/>
        </w:rPr>
        <w:t>7</w:t>
      </w:r>
      <w:r w:rsidRPr="005307DB">
        <w:rPr>
          <w:b/>
        </w:rPr>
        <w:t xml:space="preserve"> </w:t>
      </w:r>
      <w:r w:rsidR="00713376" w:rsidRPr="00713376">
        <w:rPr>
          <w:rFonts w:hint="eastAsia"/>
          <w:b/>
        </w:rPr>
        <w:t>矿山生态</w:t>
      </w:r>
      <w:proofErr w:type="gramStart"/>
      <w:r w:rsidR="00713376" w:rsidRPr="00713376">
        <w:rPr>
          <w:rFonts w:hint="eastAsia"/>
          <w:b/>
        </w:rPr>
        <w:t>修复区</w:t>
      </w:r>
      <w:proofErr w:type="gramEnd"/>
      <w:r w:rsidR="00713376" w:rsidRPr="00713376">
        <w:rPr>
          <w:rFonts w:hint="eastAsia"/>
          <w:b/>
        </w:rPr>
        <w:t>现状图</w:t>
      </w:r>
    </w:p>
    <w:p w14:paraId="0DB79B22" w14:textId="0DFBD05C" w:rsidR="00B07C97" w:rsidRDefault="00880E12" w:rsidP="00A46E02">
      <w:pPr>
        <w:tabs>
          <w:tab w:val="left" w:pos="741"/>
        </w:tabs>
        <w:rPr>
          <w:rFonts w:ascii="宋体"/>
        </w:rPr>
      </w:pPr>
      <w:r>
        <w:rPr>
          <w:rFonts w:ascii="宋体" w:hint="eastAsia"/>
          <w:noProof/>
        </w:rPr>
        <mc:AlternateContent>
          <mc:Choice Requires="wps">
            <w:drawing>
              <wp:anchor distT="0" distB="0" distL="114300" distR="114300" simplePos="0" relativeHeight="251705344" behindDoc="0" locked="0" layoutInCell="1" allowOverlap="1" wp14:anchorId="107514FE" wp14:editId="5462293C">
                <wp:simplePos x="0" y="0"/>
                <wp:positionH relativeFrom="column">
                  <wp:posOffset>1987826</wp:posOffset>
                </wp:positionH>
                <wp:positionV relativeFrom="paragraph">
                  <wp:posOffset>5156642</wp:posOffset>
                </wp:positionV>
                <wp:extent cx="1669774" cy="405516"/>
                <wp:effectExtent l="0" t="0" r="0" b="0"/>
                <wp:wrapNone/>
                <wp:docPr id="94" name="矩形 94"/>
                <wp:cNvGraphicFramePr/>
                <a:graphic xmlns:a="http://schemas.openxmlformats.org/drawingml/2006/main">
                  <a:graphicData uri="http://schemas.microsoft.com/office/word/2010/wordprocessingShape">
                    <wps:wsp>
                      <wps:cNvSpPr/>
                      <wps:spPr>
                        <a:xfrm>
                          <a:off x="0" y="0"/>
                          <a:ext cx="1669774" cy="4055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A3CFA8" w14:textId="79614C47" w:rsidR="00880E12" w:rsidRPr="00880E12" w:rsidRDefault="00880E12" w:rsidP="00880E12">
                            <w:pPr>
                              <w:jc w:val="center"/>
                              <w:rPr>
                                <w:color w:val="000000" w:themeColor="text1"/>
                              </w:rPr>
                            </w:pPr>
                            <w:r w:rsidRPr="00880E12">
                              <w:rPr>
                                <w:rFonts w:hint="eastAsia"/>
                                <w:color w:val="000000" w:themeColor="text1"/>
                              </w:rPr>
                              <w:t>1</w:t>
                            </w:r>
                            <w:r w:rsidRPr="00880E12">
                              <w:rPr>
                                <w:rFonts w:hint="eastAsia"/>
                                <w:color w:val="000000" w:themeColor="text1"/>
                              </w:rPr>
                              <w:t>号地块</w:t>
                            </w:r>
                            <w:r w:rsidR="00546784" w:rsidRPr="00546784">
                              <w:rPr>
                                <w:rFonts w:hint="eastAsia"/>
                                <w:color w:val="000000" w:themeColor="text1"/>
                              </w:rPr>
                              <w:t>（四平山矿区）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7514FE" id="矩形 94" o:spid="_x0000_s1033" style="position:absolute;left:0;text-align:left;margin-left:156.5pt;margin-top:406.05pt;width:131.5pt;height:31.9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" filled="f" stroked="f" strokeweight="2pt">
                <v:textbox>
                  <w:txbxContent>
                    <w:p w14:paraId="11A3CFA8" w14:textId="79614C47" w:rsidR="00880E12" w:rsidRPr="00880E12" w:rsidRDefault="00880E12" w:rsidP="00880E12">
                      <w:pPr>
                        <w:jc w:val="center"/>
                        <w:rPr>
                          <w:color w:val="000000" w:themeColor="text1"/>
                        </w:rPr>
                      </w:pPr>
                      <w:r w:rsidRPr="00880E12">
                        <w:rPr>
                          <w:rFonts w:hint="eastAsia"/>
                          <w:color w:val="000000" w:themeColor="text1"/>
                        </w:rPr>
                        <w:t>1</w:t>
                      </w:r>
                      <w:r w:rsidRPr="00880E12">
                        <w:rPr>
                          <w:rFonts w:hint="eastAsia"/>
                          <w:color w:val="000000" w:themeColor="text1"/>
                        </w:rPr>
                        <w:t>号地块</w:t>
                      </w:r>
                      <w:r w:rsidR="00546784" w:rsidRPr="00546784">
                        <w:rPr>
                          <w:rFonts w:hint="eastAsia"/>
                          <w:color w:val="000000" w:themeColor="text1"/>
                        </w:rPr>
                        <w:t>（四平山矿区）</w:t>
                      </w:r>
                    </w:p>
                  </w:txbxContent>
                </v:textbox>
              </v:rect>
            </w:pict>
          </mc:Fallback>
        </mc:AlternateContent>
      </w:r>
      <w:r w:rsidR="003A75F3">
        <w:rPr>
          <w:rFonts w:ascii="宋体" w:hint="eastAsia"/>
          <w:noProof/>
        </w:rPr>
        <w:drawing>
          <wp:anchor distT="0" distB="0" distL="114300" distR="114300" simplePos="0" relativeHeight="251702272" behindDoc="0" locked="0" layoutInCell="1" allowOverlap="1" wp14:anchorId="732323E5" wp14:editId="25B0DA40">
            <wp:simplePos x="0" y="0"/>
            <wp:positionH relativeFrom="margin">
              <wp:posOffset>5986697</wp:posOffset>
            </wp:positionH>
            <wp:positionV relativeFrom="paragraph">
              <wp:posOffset>3494295</wp:posOffset>
            </wp:positionV>
            <wp:extent cx="2782957" cy="1529665"/>
            <wp:effectExtent l="0" t="0" r="0" b="0"/>
            <wp:wrapNone/>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82957" cy="1529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5F3">
        <w:rPr>
          <w:rFonts w:ascii="宋体"/>
          <w:noProof/>
        </w:rPr>
        <w:drawing>
          <wp:anchor distT="0" distB="0" distL="114300" distR="114300" simplePos="0" relativeHeight="251699200" behindDoc="0" locked="0" layoutInCell="1" allowOverlap="1" wp14:anchorId="170874D3" wp14:editId="6F6F71DB">
            <wp:simplePos x="0" y="0"/>
            <wp:positionH relativeFrom="column">
              <wp:posOffset>6019137</wp:posOffset>
            </wp:positionH>
            <wp:positionV relativeFrom="paragraph">
              <wp:posOffset>4197</wp:posOffset>
            </wp:positionV>
            <wp:extent cx="1453032" cy="3275937"/>
            <wp:effectExtent l="0" t="0" r="0" b="1270"/>
            <wp:wrapNone/>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56697" cy="3284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67B8">
        <w:rPr>
          <w:rFonts w:ascii="宋体"/>
          <w:noProof/>
        </w:rPr>
        <w:drawing>
          <wp:inline distT="0" distB="0" distL="0" distR="0" wp14:anchorId="252EAB12" wp14:editId="350913B5">
            <wp:extent cx="5879581" cy="5080884"/>
            <wp:effectExtent l="0" t="0" r="6985" b="571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92428" cy="5091986"/>
                    </a:xfrm>
                    <a:prstGeom prst="rect">
                      <a:avLst/>
                    </a:prstGeom>
                    <a:noFill/>
                    <a:ln>
                      <a:noFill/>
                    </a:ln>
                  </pic:spPr>
                </pic:pic>
              </a:graphicData>
            </a:graphic>
          </wp:inline>
        </w:drawing>
      </w:r>
    </w:p>
    <w:p w14:paraId="77DA1712" w14:textId="77777777" w:rsidR="003A75F3" w:rsidRDefault="00880E12" w:rsidP="00A46E02">
      <w:pPr>
        <w:tabs>
          <w:tab w:val="left" w:pos="741"/>
        </w:tabs>
        <w:rPr>
          <w:rFonts w:ascii="宋体"/>
        </w:rPr>
      </w:pPr>
      <w:r>
        <w:rPr>
          <w:rFonts w:ascii="宋体" w:hint="eastAsia"/>
          <w:noProof/>
        </w:rPr>
        <w:lastRenderedPageBreak/>
        <mc:AlternateContent>
          <mc:Choice Requires="wps">
            <w:drawing>
              <wp:anchor distT="0" distB="0" distL="114300" distR="114300" simplePos="0" relativeHeight="251707392" behindDoc="0" locked="0" layoutInCell="1" allowOverlap="1" wp14:anchorId="1F3BCDD9" wp14:editId="39875E68">
                <wp:simplePos x="0" y="0"/>
                <wp:positionH relativeFrom="column">
                  <wp:posOffset>1558456</wp:posOffset>
                </wp:positionH>
                <wp:positionV relativeFrom="paragraph">
                  <wp:posOffset>5408875</wp:posOffset>
                </wp:positionV>
                <wp:extent cx="1892410" cy="405516"/>
                <wp:effectExtent l="0" t="0" r="0" b="0"/>
                <wp:wrapNone/>
                <wp:docPr id="95" name="矩形 95"/>
                <wp:cNvGraphicFramePr/>
                <a:graphic xmlns:a="http://schemas.openxmlformats.org/drawingml/2006/main">
                  <a:graphicData uri="http://schemas.microsoft.com/office/word/2010/wordprocessingShape">
                    <wps:wsp>
                      <wps:cNvSpPr/>
                      <wps:spPr>
                        <a:xfrm>
                          <a:off x="0" y="0"/>
                          <a:ext cx="1892410" cy="4055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2B84FF" w14:textId="692880E0" w:rsidR="00880E12" w:rsidRPr="00880E12" w:rsidRDefault="00880E12" w:rsidP="00880E12">
                            <w:pPr>
                              <w:jc w:val="center"/>
                              <w:rPr>
                                <w:color w:val="000000" w:themeColor="text1"/>
                              </w:rPr>
                            </w:pPr>
                            <w:r>
                              <w:rPr>
                                <w:color w:val="000000" w:themeColor="text1"/>
                              </w:rPr>
                              <w:t>2</w:t>
                            </w:r>
                            <w:r w:rsidRPr="00880E12">
                              <w:rPr>
                                <w:rFonts w:hint="eastAsia"/>
                                <w:color w:val="000000" w:themeColor="text1"/>
                              </w:rPr>
                              <w:t>号地块</w:t>
                            </w:r>
                            <w:r w:rsidR="00546784" w:rsidRPr="00546784">
                              <w:rPr>
                                <w:rFonts w:hint="eastAsia"/>
                                <w:color w:val="000000" w:themeColor="text1"/>
                              </w:rPr>
                              <w:t>（代王</w:t>
                            </w:r>
                            <w:proofErr w:type="gramStart"/>
                            <w:r w:rsidR="00546784" w:rsidRPr="00546784">
                              <w:rPr>
                                <w:rFonts w:hint="eastAsia"/>
                                <w:color w:val="000000" w:themeColor="text1"/>
                              </w:rPr>
                              <w:t>砬</w:t>
                            </w:r>
                            <w:proofErr w:type="gramEnd"/>
                            <w:r w:rsidR="00546784" w:rsidRPr="00546784">
                              <w:rPr>
                                <w:rFonts w:hint="eastAsia"/>
                                <w:color w:val="000000" w:themeColor="text1"/>
                              </w:rPr>
                              <w:t>子矿区）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3BCDD9" id="矩形 95" o:spid="_x0000_s1034" style="position:absolute;left:0;text-align:left;margin-left:122.7pt;margin-top:425.9pt;width:149pt;height:31.9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" filled="f" stroked="f" strokeweight="2pt">
                <v:textbox>
                  <w:txbxContent>
                    <w:p w14:paraId="1C2B84FF" w14:textId="692880E0" w:rsidR="00880E12" w:rsidRPr="00880E12" w:rsidRDefault="00880E12" w:rsidP="00880E12">
                      <w:pPr>
                        <w:jc w:val="center"/>
                        <w:rPr>
                          <w:color w:val="000000" w:themeColor="text1"/>
                        </w:rPr>
                      </w:pPr>
                      <w:r>
                        <w:rPr>
                          <w:color w:val="000000" w:themeColor="text1"/>
                        </w:rPr>
                        <w:t>2</w:t>
                      </w:r>
                      <w:r w:rsidRPr="00880E12">
                        <w:rPr>
                          <w:rFonts w:hint="eastAsia"/>
                          <w:color w:val="000000" w:themeColor="text1"/>
                        </w:rPr>
                        <w:t>号地块</w:t>
                      </w:r>
                      <w:r w:rsidR="00546784" w:rsidRPr="00546784">
                        <w:rPr>
                          <w:rFonts w:hint="eastAsia"/>
                          <w:color w:val="000000" w:themeColor="text1"/>
                        </w:rPr>
                        <w:t>（代王</w:t>
                      </w:r>
                      <w:proofErr w:type="gramStart"/>
                      <w:r w:rsidR="00546784" w:rsidRPr="00546784">
                        <w:rPr>
                          <w:rFonts w:hint="eastAsia"/>
                          <w:color w:val="000000" w:themeColor="text1"/>
                        </w:rPr>
                        <w:t>砬</w:t>
                      </w:r>
                      <w:proofErr w:type="gramEnd"/>
                      <w:r w:rsidR="00546784" w:rsidRPr="00546784">
                        <w:rPr>
                          <w:rFonts w:hint="eastAsia"/>
                          <w:color w:val="000000" w:themeColor="text1"/>
                        </w:rPr>
                        <w:t>子矿区）</w:t>
                      </w:r>
                    </w:p>
                  </w:txbxContent>
                </v:textbox>
              </v:rect>
            </w:pict>
          </mc:Fallback>
        </mc:AlternateContent>
      </w:r>
      <w:r w:rsidR="003A75F3">
        <w:rPr>
          <w:rFonts w:ascii="宋体" w:hint="eastAsia"/>
          <w:noProof/>
        </w:rPr>
        <w:drawing>
          <wp:anchor distT="0" distB="0" distL="114300" distR="114300" simplePos="0" relativeHeight="251704320" behindDoc="0" locked="0" layoutInCell="1" allowOverlap="1" wp14:anchorId="32C6B046" wp14:editId="75A6CD4C">
            <wp:simplePos x="0" y="0"/>
            <wp:positionH relativeFrom="margin">
              <wp:posOffset>5709037</wp:posOffset>
            </wp:positionH>
            <wp:positionV relativeFrom="paragraph">
              <wp:posOffset>3588026</wp:posOffset>
            </wp:positionV>
            <wp:extent cx="2949933" cy="1621444"/>
            <wp:effectExtent l="0" t="0" r="3175" b="0"/>
            <wp:wrapNone/>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57952" cy="16258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5F3">
        <w:rPr>
          <w:rFonts w:ascii="宋体"/>
          <w:noProof/>
        </w:rPr>
        <w:drawing>
          <wp:anchor distT="0" distB="0" distL="114300" distR="114300" simplePos="0" relativeHeight="251701248" behindDoc="0" locked="0" layoutInCell="1" allowOverlap="1" wp14:anchorId="41838E15" wp14:editId="2403AC73">
            <wp:simplePos x="0" y="0"/>
            <wp:positionH relativeFrom="column">
              <wp:posOffset>6066845</wp:posOffset>
            </wp:positionH>
            <wp:positionV relativeFrom="paragraph">
              <wp:posOffset>7951</wp:posOffset>
            </wp:positionV>
            <wp:extent cx="1453032" cy="3275937"/>
            <wp:effectExtent l="0" t="0" r="0" b="1270"/>
            <wp:wrapNone/>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53032" cy="32759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5F3">
        <w:rPr>
          <w:rFonts w:ascii="宋体" w:hint="eastAsia"/>
          <w:noProof/>
        </w:rPr>
        <w:drawing>
          <wp:inline distT="0" distB="0" distL="0" distR="0" wp14:anchorId="62E34F53" wp14:editId="1A7DB218">
            <wp:extent cx="5470497" cy="5470497"/>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73310" cy="5473310"/>
                    </a:xfrm>
                    <a:prstGeom prst="rect">
                      <a:avLst/>
                    </a:prstGeom>
                    <a:noFill/>
                    <a:ln>
                      <a:noFill/>
                    </a:ln>
                  </pic:spPr>
                </pic:pic>
              </a:graphicData>
            </a:graphic>
          </wp:inline>
        </w:drawing>
      </w:r>
    </w:p>
    <w:p w14:paraId="09303C3D" w14:textId="50AC2A28" w:rsidR="00645D61" w:rsidRDefault="00645D61" w:rsidP="00A46E02">
      <w:pPr>
        <w:tabs>
          <w:tab w:val="left" w:pos="741"/>
        </w:tabs>
        <w:rPr>
          <w:rFonts w:ascii="宋体"/>
        </w:rPr>
        <w:sectPr w:rsidR="00645D61" w:rsidSect="00713376">
          <w:pgSz w:w="16838" w:h="11906" w:orient="landscape"/>
          <w:pgMar w:top="1800" w:right="1440" w:bottom="1800" w:left="1440" w:header="851" w:footer="1077" w:gutter="0"/>
          <w:cols w:space="720"/>
          <w:docGrid w:linePitch="312"/>
        </w:sectPr>
      </w:pPr>
    </w:p>
    <w:p w14:paraId="4F84E5CC" w14:textId="27E51B26" w:rsidR="00B07C97" w:rsidRDefault="000F10C5" w:rsidP="00B07C97">
      <w:pPr>
        <w:outlineLvl w:val="0"/>
        <w:rPr>
          <w:b/>
        </w:rPr>
      </w:pPr>
      <w:r>
        <w:rPr>
          <w:rFonts w:ascii="宋体"/>
          <w:noProof/>
        </w:rPr>
        <w:lastRenderedPageBreak/>
        <w:drawing>
          <wp:anchor distT="0" distB="0" distL="114300" distR="114300" simplePos="0" relativeHeight="251712512" behindDoc="0" locked="0" layoutInCell="1" allowOverlap="1" wp14:anchorId="7DDE0B89" wp14:editId="69CF4A36">
            <wp:simplePos x="0" y="0"/>
            <wp:positionH relativeFrom="margin">
              <wp:posOffset>8004175</wp:posOffset>
            </wp:positionH>
            <wp:positionV relativeFrom="paragraph">
              <wp:posOffset>-686435</wp:posOffset>
            </wp:positionV>
            <wp:extent cx="1494845" cy="2994934"/>
            <wp:effectExtent l="0" t="0" r="0" b="0"/>
            <wp:wrapNone/>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94845" cy="299493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b/>
          <w:noProof/>
        </w:rPr>
        <w:drawing>
          <wp:anchor distT="0" distB="0" distL="114300" distR="114300" simplePos="0" relativeHeight="251711488" behindDoc="0" locked="0" layoutInCell="1" allowOverlap="1" wp14:anchorId="474E63E8" wp14:editId="722D906D">
            <wp:simplePos x="0" y="0"/>
            <wp:positionH relativeFrom="column">
              <wp:posOffset>5629523</wp:posOffset>
            </wp:positionH>
            <wp:positionV relativeFrom="paragraph">
              <wp:posOffset>-968071</wp:posOffset>
            </wp:positionV>
            <wp:extent cx="2368364" cy="3291840"/>
            <wp:effectExtent l="0" t="0" r="0" b="3810"/>
            <wp:wrapNone/>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81647" cy="33103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7C97" w:rsidRPr="005307DB">
        <w:rPr>
          <w:b/>
        </w:rPr>
        <w:t>附图</w:t>
      </w:r>
      <w:r w:rsidR="00F16652">
        <w:rPr>
          <w:b/>
        </w:rPr>
        <w:t>8</w:t>
      </w:r>
      <w:r w:rsidR="00B07C97" w:rsidRPr="005307DB">
        <w:rPr>
          <w:b/>
        </w:rPr>
        <w:t xml:space="preserve"> </w:t>
      </w:r>
      <w:bookmarkStart w:id="124" w:name="_Hlk232587425"/>
      <w:r w:rsidR="00B07C97" w:rsidRPr="00713376">
        <w:rPr>
          <w:rFonts w:hint="eastAsia"/>
          <w:b/>
        </w:rPr>
        <w:t>矿山</w:t>
      </w:r>
      <w:r w:rsidR="00B07C97">
        <w:rPr>
          <w:rFonts w:hint="eastAsia"/>
          <w:b/>
        </w:rPr>
        <w:t>复垦规划</w:t>
      </w:r>
      <w:r w:rsidR="00B07C97" w:rsidRPr="00713376">
        <w:rPr>
          <w:rFonts w:hint="eastAsia"/>
          <w:b/>
        </w:rPr>
        <w:t>图</w:t>
      </w:r>
      <w:bookmarkEnd w:id="124"/>
    </w:p>
    <w:p w14:paraId="36B1B46F" w14:textId="38C609CA" w:rsidR="00B07C97" w:rsidRDefault="000F10C5" w:rsidP="00A46E02">
      <w:pPr>
        <w:tabs>
          <w:tab w:val="left" w:pos="741"/>
        </w:tabs>
        <w:rPr>
          <w:rFonts w:ascii="宋体"/>
        </w:rPr>
      </w:pPr>
      <w:r>
        <w:rPr>
          <w:rFonts w:hint="eastAsia"/>
          <w:b/>
          <w:noProof/>
        </w:rPr>
        <w:drawing>
          <wp:anchor distT="0" distB="0" distL="114300" distR="114300" simplePos="0" relativeHeight="251713536" behindDoc="0" locked="0" layoutInCell="1" allowOverlap="1" wp14:anchorId="1E16C4C6" wp14:editId="057B4D00">
            <wp:simplePos x="0" y="0"/>
            <wp:positionH relativeFrom="column">
              <wp:posOffset>7413026</wp:posOffset>
            </wp:positionH>
            <wp:positionV relativeFrom="paragraph">
              <wp:posOffset>2132246</wp:posOffset>
            </wp:positionV>
            <wp:extent cx="1987275" cy="1222557"/>
            <wp:effectExtent l="0" t="0" r="0" b="0"/>
            <wp:wrapNone/>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87275" cy="12225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46EB">
        <w:rPr>
          <w:rFonts w:ascii="宋体"/>
          <w:noProof/>
        </w:rPr>
        <w:drawing>
          <wp:inline distT="0" distB="0" distL="0" distR="0" wp14:anchorId="05EAB03D" wp14:editId="542B2CB4">
            <wp:extent cx="8362950" cy="5048812"/>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437920" cy="5094072"/>
                    </a:xfrm>
                    <a:prstGeom prst="rect">
                      <a:avLst/>
                    </a:prstGeom>
                    <a:noFill/>
                    <a:ln>
                      <a:noFill/>
                    </a:ln>
                  </pic:spPr>
                </pic:pic>
              </a:graphicData>
            </a:graphic>
          </wp:inline>
        </w:drawing>
      </w:r>
    </w:p>
    <w:p w14:paraId="70D65692" w14:textId="3E27DE2A" w:rsidR="00645D61" w:rsidRPr="00CE297F" w:rsidRDefault="00CE297F" w:rsidP="00645D61">
      <w:pPr>
        <w:tabs>
          <w:tab w:val="left" w:pos="741"/>
        </w:tabs>
        <w:rPr>
          <w:rFonts w:ascii="宋体"/>
        </w:rPr>
      </w:pPr>
      <w:r>
        <w:rPr>
          <w:rFonts w:hint="eastAsia"/>
          <w:b/>
          <w:noProof/>
        </w:rPr>
        <w:lastRenderedPageBreak/>
        <w:drawing>
          <wp:anchor distT="0" distB="0" distL="114300" distR="114300" simplePos="0" relativeHeight="251709440" behindDoc="0" locked="0" layoutInCell="1" allowOverlap="1" wp14:anchorId="4B9CC65E" wp14:editId="47C02045">
            <wp:simplePos x="0" y="0"/>
            <wp:positionH relativeFrom="column">
              <wp:posOffset>7902151</wp:posOffset>
            </wp:positionH>
            <wp:positionV relativeFrom="paragraph">
              <wp:posOffset>27940</wp:posOffset>
            </wp:positionV>
            <wp:extent cx="1216325" cy="2634637"/>
            <wp:effectExtent l="0" t="0" r="3175" b="0"/>
            <wp:wrapNone/>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16325" cy="26346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hint="eastAsia"/>
          <w:noProof/>
        </w:rPr>
        <w:drawing>
          <wp:anchor distT="0" distB="0" distL="114300" distR="114300" simplePos="0" relativeHeight="251710464" behindDoc="0" locked="0" layoutInCell="1" allowOverlap="1" wp14:anchorId="23F8CA6E" wp14:editId="79A233DF">
            <wp:simplePos x="0" y="0"/>
            <wp:positionH relativeFrom="margin">
              <wp:posOffset>4710430</wp:posOffset>
            </wp:positionH>
            <wp:positionV relativeFrom="paragraph">
              <wp:posOffset>8917</wp:posOffset>
            </wp:positionV>
            <wp:extent cx="2079986" cy="1319806"/>
            <wp:effectExtent l="0" t="0" r="0" b="0"/>
            <wp:wrapNone/>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79986" cy="131980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b/>
          <w:noProof/>
        </w:rPr>
        <w:drawing>
          <wp:anchor distT="0" distB="0" distL="114300" distR="114300" simplePos="0" relativeHeight="251708416" behindDoc="0" locked="0" layoutInCell="1" allowOverlap="1" wp14:anchorId="1D419312" wp14:editId="2CA7E27E">
            <wp:simplePos x="0" y="0"/>
            <wp:positionH relativeFrom="column">
              <wp:posOffset>6790358</wp:posOffset>
            </wp:positionH>
            <wp:positionV relativeFrom="paragraph">
              <wp:posOffset>-968292</wp:posOffset>
            </wp:positionV>
            <wp:extent cx="1150462" cy="3649649"/>
            <wp:effectExtent l="0" t="0" r="0" b="8255"/>
            <wp:wrapNone/>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50462" cy="36496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5D61" w:rsidRPr="005307DB">
        <w:rPr>
          <w:b/>
        </w:rPr>
        <w:t>附</w:t>
      </w:r>
      <w:bookmarkStart w:id="125" w:name="_Hlk233292539"/>
      <w:r w:rsidR="00645D61">
        <w:rPr>
          <w:rFonts w:hint="eastAsia"/>
          <w:b/>
        </w:rPr>
        <w:t>图</w:t>
      </w:r>
      <w:r w:rsidR="00F16652">
        <w:rPr>
          <w:b/>
        </w:rPr>
        <w:t>9</w:t>
      </w:r>
      <w:r w:rsidR="00645D61">
        <w:rPr>
          <w:rFonts w:hint="eastAsia"/>
          <w:b/>
        </w:rPr>
        <w:t>土地利用现状图</w:t>
      </w:r>
    </w:p>
    <w:bookmarkEnd w:id="125"/>
    <w:p w14:paraId="62005F12" w14:textId="0250DD1F" w:rsidR="00645D61" w:rsidRDefault="00CE297F" w:rsidP="00A46E02">
      <w:pPr>
        <w:tabs>
          <w:tab w:val="left" w:pos="741"/>
        </w:tabs>
        <w:rPr>
          <w:rFonts w:ascii="宋体"/>
        </w:rPr>
      </w:pPr>
      <w:r>
        <w:rPr>
          <w:rFonts w:ascii="宋体" w:hint="eastAsia"/>
          <w:noProof/>
        </w:rPr>
        <w:drawing>
          <wp:inline distT="0" distB="0" distL="0" distR="0" wp14:anchorId="46AAAB88" wp14:editId="45DF1871">
            <wp:extent cx="9386722" cy="4794637"/>
            <wp:effectExtent l="0" t="0" r="5080" b="635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402773" cy="4802836"/>
                    </a:xfrm>
                    <a:prstGeom prst="rect">
                      <a:avLst/>
                    </a:prstGeom>
                    <a:noFill/>
                    <a:ln>
                      <a:noFill/>
                    </a:ln>
                  </pic:spPr>
                </pic:pic>
              </a:graphicData>
            </a:graphic>
          </wp:inline>
        </w:drawing>
      </w:r>
    </w:p>
    <w:p w14:paraId="56F4BAA2" w14:textId="77777777" w:rsidR="00CE297F" w:rsidRPr="00645D61" w:rsidRDefault="00CE297F" w:rsidP="00A46E02">
      <w:pPr>
        <w:tabs>
          <w:tab w:val="left" w:pos="741"/>
        </w:tabs>
        <w:rPr>
          <w:rFonts w:ascii="宋体"/>
        </w:rPr>
      </w:pPr>
    </w:p>
    <w:p w14:paraId="7F59E23E" w14:textId="062FF064" w:rsidR="00AC6DE7" w:rsidRPr="00AC6DE7" w:rsidRDefault="00AC6DE7" w:rsidP="00A46E02">
      <w:pPr>
        <w:tabs>
          <w:tab w:val="left" w:pos="741"/>
        </w:tabs>
        <w:rPr>
          <w:rFonts w:ascii="宋体"/>
        </w:rPr>
      </w:pPr>
      <w:r w:rsidRPr="005307DB">
        <w:rPr>
          <w:b/>
        </w:rPr>
        <w:lastRenderedPageBreak/>
        <w:t>附</w:t>
      </w:r>
      <w:r>
        <w:rPr>
          <w:rFonts w:hint="eastAsia"/>
          <w:b/>
        </w:rPr>
        <w:t>图</w:t>
      </w:r>
      <w:bookmarkStart w:id="126" w:name="_Hlk232684425"/>
      <w:r w:rsidR="00F16652">
        <w:rPr>
          <w:b/>
        </w:rPr>
        <w:t>10</w:t>
      </w:r>
      <w:r w:rsidRPr="00AC6DE7">
        <w:rPr>
          <w:rFonts w:hint="eastAsia"/>
          <w:b/>
        </w:rPr>
        <w:t>本项目与黑龙江东方红国家级自然保护区位置关系图</w:t>
      </w:r>
      <w:bookmarkEnd w:id="126"/>
    </w:p>
    <w:p w14:paraId="39572118" w14:textId="77777777" w:rsidR="00AA21AC" w:rsidRDefault="00AC6DE7" w:rsidP="00A46E02">
      <w:pPr>
        <w:tabs>
          <w:tab w:val="left" w:pos="741"/>
        </w:tabs>
        <w:rPr>
          <w:rFonts w:ascii="宋体"/>
        </w:rPr>
      </w:pPr>
      <w:r>
        <w:rPr>
          <w:noProof/>
        </w:rPr>
        <w:drawing>
          <wp:inline distT="0" distB="0" distL="0" distR="0" wp14:anchorId="36AA5C57" wp14:editId="665B30DF">
            <wp:extent cx="7490765" cy="4985456"/>
            <wp:effectExtent l="0" t="0" r="0" b="571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541464" cy="5019199"/>
                    </a:xfrm>
                    <a:prstGeom prst="rect">
                      <a:avLst/>
                    </a:prstGeom>
                  </pic:spPr>
                </pic:pic>
              </a:graphicData>
            </a:graphic>
          </wp:inline>
        </w:drawing>
      </w:r>
    </w:p>
    <w:p w14:paraId="1BE48F64" w14:textId="16F350BC" w:rsidR="00C701CC" w:rsidRPr="00AC6DE7" w:rsidRDefault="00C701CC" w:rsidP="00C701CC">
      <w:pPr>
        <w:tabs>
          <w:tab w:val="left" w:pos="741"/>
        </w:tabs>
        <w:rPr>
          <w:rFonts w:ascii="宋体"/>
        </w:rPr>
      </w:pPr>
      <w:r w:rsidRPr="005307DB">
        <w:rPr>
          <w:b/>
        </w:rPr>
        <w:lastRenderedPageBreak/>
        <w:t>附</w:t>
      </w:r>
      <w:r>
        <w:rPr>
          <w:rFonts w:hint="eastAsia"/>
          <w:b/>
        </w:rPr>
        <w:t>图</w:t>
      </w:r>
      <w:r>
        <w:rPr>
          <w:b/>
        </w:rPr>
        <w:t>1</w:t>
      </w:r>
      <w:r>
        <w:rPr>
          <w:b/>
        </w:rPr>
        <w:t>1</w:t>
      </w:r>
      <w:r w:rsidRPr="00C701CC">
        <w:rPr>
          <w:rFonts w:hint="eastAsia"/>
          <w:b/>
        </w:rPr>
        <w:t>项目生态环境监测布点</w:t>
      </w:r>
      <w:r w:rsidRPr="00AC6DE7">
        <w:rPr>
          <w:rFonts w:hint="eastAsia"/>
          <w:b/>
        </w:rPr>
        <w:t>图</w:t>
      </w:r>
    </w:p>
    <w:p w14:paraId="548ADEBA" w14:textId="7FFD9A0C" w:rsidR="00737F4D" w:rsidRDefault="00737F4D" w:rsidP="00A46E02">
      <w:pPr>
        <w:tabs>
          <w:tab w:val="left" w:pos="741"/>
        </w:tabs>
        <w:rPr>
          <w:rFonts w:ascii="宋体"/>
        </w:rPr>
      </w:pPr>
    </w:p>
    <w:p w14:paraId="00D4D168" w14:textId="23E3FFEE" w:rsidR="00C701CC" w:rsidRDefault="00D5176D" w:rsidP="00A46E02">
      <w:pPr>
        <w:tabs>
          <w:tab w:val="left" w:pos="741"/>
        </w:tabs>
        <w:rPr>
          <w:rFonts w:ascii="宋体" w:hint="eastAsia"/>
        </w:rPr>
        <w:sectPr w:rsidR="00C701CC" w:rsidSect="00B07C97">
          <w:pgSz w:w="16838" w:h="11906" w:orient="landscape"/>
          <w:pgMar w:top="1800" w:right="1440" w:bottom="1800" w:left="1440" w:header="851" w:footer="1077" w:gutter="0"/>
          <w:cols w:space="720"/>
          <w:docGrid w:linePitch="312"/>
        </w:sectPr>
      </w:pPr>
      <w:r>
        <w:rPr>
          <w:noProof/>
        </w:rPr>
        <mc:AlternateContent>
          <mc:Choice Requires="wps">
            <w:drawing>
              <wp:anchor distT="0" distB="0" distL="114300" distR="114300" simplePos="0" relativeHeight="251773952" behindDoc="0" locked="0" layoutInCell="1" allowOverlap="1" wp14:anchorId="7CDE105E" wp14:editId="6AFA8CFD">
                <wp:simplePos x="0" y="0"/>
                <wp:positionH relativeFrom="column">
                  <wp:posOffset>5971209</wp:posOffset>
                </wp:positionH>
                <wp:positionV relativeFrom="paragraph">
                  <wp:posOffset>1237587</wp:posOffset>
                </wp:positionV>
                <wp:extent cx="222636" cy="190721"/>
                <wp:effectExtent l="0" t="0" r="25400" b="19050"/>
                <wp:wrapNone/>
                <wp:docPr id="144" name="椭圆 144"/>
                <wp:cNvGraphicFramePr/>
                <a:graphic xmlns:a="http://schemas.openxmlformats.org/drawingml/2006/main">
                  <a:graphicData uri="http://schemas.microsoft.com/office/word/2010/wordprocessingShape">
                    <wps:wsp>
                      <wps:cNvSpPr/>
                      <wps:spPr>
                        <a:xfrm>
                          <a:off x="0" y="0"/>
                          <a:ext cx="222636" cy="190721"/>
                        </a:xfrm>
                        <a:prstGeom prst="ellips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9FCFDF" id="椭圆 144" o:spid="_x0000_s1026" style="position:absolute;left:0;text-align:left;margin-left:470.15pt;margin-top:97.45pt;width:17.55pt;height: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" fillcolor="yellow" strokecolor="yellow" strokeweight="2pt"/>
            </w:pict>
          </mc:Fallback>
        </mc:AlternateContent>
      </w:r>
      <w:r>
        <w:rPr>
          <w:noProof/>
        </w:rPr>
        <mc:AlternateContent>
          <mc:Choice Requires="wps">
            <w:drawing>
              <wp:anchor distT="0" distB="0" distL="114300" distR="114300" simplePos="0" relativeHeight="251772928" behindDoc="0" locked="0" layoutInCell="1" allowOverlap="1" wp14:anchorId="70F27C45" wp14:editId="5211D8E0">
                <wp:simplePos x="0" y="0"/>
                <wp:positionH relativeFrom="column">
                  <wp:posOffset>5979243</wp:posOffset>
                </wp:positionH>
                <wp:positionV relativeFrom="paragraph">
                  <wp:posOffset>840050</wp:posOffset>
                </wp:positionV>
                <wp:extent cx="214685" cy="190390"/>
                <wp:effectExtent l="0" t="0" r="13970" b="19685"/>
                <wp:wrapNone/>
                <wp:docPr id="143" name="椭圆 143"/>
                <wp:cNvGraphicFramePr/>
                <a:graphic xmlns:a="http://schemas.openxmlformats.org/drawingml/2006/main">
                  <a:graphicData uri="http://schemas.microsoft.com/office/word/2010/wordprocessingShape">
                    <wps:wsp>
                      <wps:cNvSpPr/>
                      <wps:spPr>
                        <a:xfrm>
                          <a:off x="0" y="0"/>
                          <a:ext cx="214685" cy="19039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C0B984" id="椭圆 143" o:spid="_x0000_s1026" style="position:absolute;left:0;text-align:left;margin-left:470.8pt;margin-top:66.15pt;width:16.9pt;height: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" fillcolor="red" strokecolor="red" strokeweight="2pt"/>
            </w:pict>
          </mc:Fallback>
        </mc:AlternateContent>
      </w:r>
      <w:r>
        <w:rPr>
          <w:noProof/>
        </w:rPr>
        <mc:AlternateContent>
          <mc:Choice Requires="wps">
            <w:drawing>
              <wp:anchor distT="0" distB="0" distL="114300" distR="114300" simplePos="0" relativeHeight="251771904" behindDoc="0" locked="0" layoutInCell="1" allowOverlap="1" wp14:anchorId="4C784777" wp14:editId="454685C0">
                <wp:simplePos x="0" y="0"/>
                <wp:positionH relativeFrom="column">
                  <wp:posOffset>5589767</wp:posOffset>
                </wp:positionH>
                <wp:positionV relativeFrom="paragraph">
                  <wp:posOffset>5770</wp:posOffset>
                </wp:positionV>
                <wp:extent cx="1693628" cy="1741336"/>
                <wp:effectExtent l="0" t="0" r="0" b="0"/>
                <wp:wrapNone/>
                <wp:docPr id="141" name="矩形 141"/>
                <wp:cNvGraphicFramePr/>
                <a:graphic xmlns:a="http://schemas.openxmlformats.org/drawingml/2006/main">
                  <a:graphicData uri="http://schemas.microsoft.com/office/word/2010/wordprocessingShape">
                    <wps:wsp>
                      <wps:cNvSpPr/>
                      <wps:spPr>
                        <a:xfrm>
                          <a:off x="0" y="0"/>
                          <a:ext cx="1693628" cy="174133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EDD5B7" w14:textId="3D85F95B" w:rsidR="00D5176D" w:rsidRDefault="00D5176D" w:rsidP="00D5176D">
                            <w:pPr>
                              <w:jc w:val="center"/>
                              <w:rPr>
                                <w:color w:val="F2F2F2" w:themeColor="background1" w:themeShade="F2"/>
                                <w:sz w:val="44"/>
                                <w:szCs w:val="44"/>
                              </w:rPr>
                            </w:pPr>
                            <w:r w:rsidRPr="00D5176D">
                              <w:rPr>
                                <w:rFonts w:hint="eastAsia"/>
                                <w:color w:val="F2F2F2" w:themeColor="background1" w:themeShade="F2"/>
                                <w:sz w:val="44"/>
                                <w:szCs w:val="44"/>
                              </w:rPr>
                              <w:t>图例</w:t>
                            </w:r>
                          </w:p>
                          <w:p w14:paraId="57BBF365" w14:textId="77777777" w:rsidR="00D5176D" w:rsidRDefault="00D5176D" w:rsidP="00D5176D">
                            <w:pPr>
                              <w:jc w:val="center"/>
                              <w:rPr>
                                <w:rFonts w:hint="eastAsia"/>
                                <w:color w:val="F2F2F2" w:themeColor="background1" w:themeShade="F2"/>
                                <w:sz w:val="44"/>
                                <w:szCs w:val="44"/>
                              </w:rPr>
                            </w:pPr>
                          </w:p>
                          <w:p w14:paraId="2140F946" w14:textId="1BC9B03E" w:rsidR="00D5176D" w:rsidRPr="00D5176D" w:rsidRDefault="00D5176D" w:rsidP="00D5176D">
                            <w:pPr>
                              <w:jc w:val="center"/>
                              <w:rPr>
                                <w:color w:val="F2F2F2" w:themeColor="background1" w:themeShade="F2"/>
                                <w:sz w:val="28"/>
                                <w:szCs w:val="28"/>
                              </w:rPr>
                            </w:pPr>
                            <w:r>
                              <w:rPr>
                                <w:rFonts w:hint="eastAsia"/>
                                <w:color w:val="F2F2F2" w:themeColor="background1" w:themeShade="F2"/>
                                <w:sz w:val="28"/>
                                <w:szCs w:val="28"/>
                              </w:rPr>
                              <w:t xml:space="preserve"> </w:t>
                            </w:r>
                            <w:r>
                              <w:rPr>
                                <w:color w:val="F2F2F2" w:themeColor="background1" w:themeShade="F2"/>
                                <w:sz w:val="28"/>
                                <w:szCs w:val="28"/>
                              </w:rPr>
                              <w:t xml:space="preserve">     </w:t>
                            </w:r>
                            <w:r w:rsidRPr="00D5176D">
                              <w:rPr>
                                <w:rFonts w:hint="eastAsia"/>
                                <w:color w:val="F2F2F2" w:themeColor="background1" w:themeShade="F2"/>
                                <w:sz w:val="28"/>
                                <w:szCs w:val="28"/>
                              </w:rPr>
                              <w:t>噪声点位</w:t>
                            </w:r>
                          </w:p>
                          <w:p w14:paraId="6F249CBF" w14:textId="77777777" w:rsidR="00D5176D" w:rsidRPr="00D5176D" w:rsidRDefault="00D5176D" w:rsidP="00D5176D">
                            <w:pPr>
                              <w:jc w:val="center"/>
                              <w:rPr>
                                <w:rFonts w:hint="eastAsia"/>
                                <w:color w:val="F2F2F2" w:themeColor="background1" w:themeShade="F2"/>
                                <w:sz w:val="28"/>
                                <w:szCs w:val="28"/>
                              </w:rPr>
                            </w:pPr>
                          </w:p>
                          <w:p w14:paraId="37C7F5C4" w14:textId="6AA17099" w:rsidR="00D5176D" w:rsidRPr="00D5176D" w:rsidRDefault="00D5176D" w:rsidP="00D5176D">
                            <w:pPr>
                              <w:jc w:val="center"/>
                              <w:rPr>
                                <w:rFonts w:hint="eastAsia"/>
                                <w:color w:val="F2F2F2" w:themeColor="background1" w:themeShade="F2"/>
                                <w:sz w:val="28"/>
                                <w:szCs w:val="28"/>
                              </w:rPr>
                            </w:pPr>
                            <w:r>
                              <w:rPr>
                                <w:rFonts w:hint="eastAsia"/>
                                <w:color w:val="F2F2F2" w:themeColor="background1" w:themeShade="F2"/>
                                <w:sz w:val="28"/>
                                <w:szCs w:val="28"/>
                              </w:rPr>
                              <w:t xml:space="preserve"> </w:t>
                            </w:r>
                            <w:r>
                              <w:rPr>
                                <w:color w:val="F2F2F2" w:themeColor="background1" w:themeShade="F2"/>
                                <w:sz w:val="28"/>
                                <w:szCs w:val="28"/>
                              </w:rPr>
                              <w:t xml:space="preserve">      </w:t>
                            </w:r>
                            <w:r w:rsidRPr="00D5176D">
                              <w:rPr>
                                <w:rFonts w:hint="eastAsia"/>
                                <w:color w:val="F2F2F2" w:themeColor="background1" w:themeShade="F2"/>
                                <w:sz w:val="28"/>
                                <w:szCs w:val="28"/>
                              </w:rPr>
                              <w:t>大气点位</w:t>
                            </w:r>
                          </w:p>
                          <w:p w14:paraId="51E0A551" w14:textId="77777777" w:rsidR="00D5176D" w:rsidRDefault="00D5176D" w:rsidP="00D5176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784777" id="矩形 141" o:spid="_x0000_s1035" style="position:absolute;left:0;text-align:left;margin-left:440.15pt;margin-top:.45pt;width:133.35pt;height:137.1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" filled="f" stroked="f" strokeweight="2pt">
                <v:textbox>
                  <w:txbxContent>
                    <w:p w14:paraId="69EDD5B7" w14:textId="3D85F95B" w:rsidR="00D5176D" w:rsidRDefault="00D5176D" w:rsidP="00D5176D">
                      <w:pPr>
                        <w:jc w:val="center"/>
                        <w:rPr>
                          <w:color w:val="F2F2F2" w:themeColor="background1" w:themeShade="F2"/>
                          <w:sz w:val="44"/>
                          <w:szCs w:val="44"/>
                        </w:rPr>
                      </w:pPr>
                      <w:r w:rsidRPr="00D5176D">
                        <w:rPr>
                          <w:rFonts w:hint="eastAsia"/>
                          <w:color w:val="F2F2F2" w:themeColor="background1" w:themeShade="F2"/>
                          <w:sz w:val="44"/>
                          <w:szCs w:val="44"/>
                        </w:rPr>
                        <w:t>图例</w:t>
                      </w:r>
                    </w:p>
                    <w:p w14:paraId="57BBF365" w14:textId="77777777" w:rsidR="00D5176D" w:rsidRDefault="00D5176D" w:rsidP="00D5176D">
                      <w:pPr>
                        <w:jc w:val="center"/>
                        <w:rPr>
                          <w:rFonts w:hint="eastAsia"/>
                          <w:color w:val="F2F2F2" w:themeColor="background1" w:themeShade="F2"/>
                          <w:sz w:val="44"/>
                          <w:szCs w:val="44"/>
                        </w:rPr>
                      </w:pPr>
                    </w:p>
                    <w:p w14:paraId="2140F946" w14:textId="1BC9B03E" w:rsidR="00D5176D" w:rsidRPr="00D5176D" w:rsidRDefault="00D5176D" w:rsidP="00D5176D">
                      <w:pPr>
                        <w:jc w:val="center"/>
                        <w:rPr>
                          <w:color w:val="F2F2F2" w:themeColor="background1" w:themeShade="F2"/>
                          <w:sz w:val="28"/>
                          <w:szCs w:val="28"/>
                        </w:rPr>
                      </w:pPr>
                      <w:r>
                        <w:rPr>
                          <w:rFonts w:hint="eastAsia"/>
                          <w:color w:val="F2F2F2" w:themeColor="background1" w:themeShade="F2"/>
                          <w:sz w:val="28"/>
                          <w:szCs w:val="28"/>
                        </w:rPr>
                        <w:t xml:space="preserve"> </w:t>
                      </w:r>
                      <w:r>
                        <w:rPr>
                          <w:color w:val="F2F2F2" w:themeColor="background1" w:themeShade="F2"/>
                          <w:sz w:val="28"/>
                          <w:szCs w:val="28"/>
                        </w:rPr>
                        <w:t xml:space="preserve">     </w:t>
                      </w:r>
                      <w:r w:rsidRPr="00D5176D">
                        <w:rPr>
                          <w:rFonts w:hint="eastAsia"/>
                          <w:color w:val="F2F2F2" w:themeColor="background1" w:themeShade="F2"/>
                          <w:sz w:val="28"/>
                          <w:szCs w:val="28"/>
                        </w:rPr>
                        <w:t>噪声点位</w:t>
                      </w:r>
                    </w:p>
                    <w:p w14:paraId="6F249CBF" w14:textId="77777777" w:rsidR="00D5176D" w:rsidRPr="00D5176D" w:rsidRDefault="00D5176D" w:rsidP="00D5176D">
                      <w:pPr>
                        <w:jc w:val="center"/>
                        <w:rPr>
                          <w:rFonts w:hint="eastAsia"/>
                          <w:color w:val="F2F2F2" w:themeColor="background1" w:themeShade="F2"/>
                          <w:sz w:val="28"/>
                          <w:szCs w:val="28"/>
                        </w:rPr>
                      </w:pPr>
                    </w:p>
                    <w:p w14:paraId="37C7F5C4" w14:textId="6AA17099" w:rsidR="00D5176D" w:rsidRPr="00D5176D" w:rsidRDefault="00D5176D" w:rsidP="00D5176D">
                      <w:pPr>
                        <w:jc w:val="center"/>
                        <w:rPr>
                          <w:rFonts w:hint="eastAsia"/>
                          <w:color w:val="F2F2F2" w:themeColor="background1" w:themeShade="F2"/>
                          <w:sz w:val="28"/>
                          <w:szCs w:val="28"/>
                        </w:rPr>
                      </w:pPr>
                      <w:r>
                        <w:rPr>
                          <w:rFonts w:hint="eastAsia"/>
                          <w:color w:val="F2F2F2" w:themeColor="background1" w:themeShade="F2"/>
                          <w:sz w:val="28"/>
                          <w:szCs w:val="28"/>
                        </w:rPr>
                        <w:t xml:space="preserve"> </w:t>
                      </w:r>
                      <w:r>
                        <w:rPr>
                          <w:color w:val="F2F2F2" w:themeColor="background1" w:themeShade="F2"/>
                          <w:sz w:val="28"/>
                          <w:szCs w:val="28"/>
                        </w:rPr>
                        <w:t xml:space="preserve">      </w:t>
                      </w:r>
                      <w:r w:rsidRPr="00D5176D">
                        <w:rPr>
                          <w:rFonts w:hint="eastAsia"/>
                          <w:color w:val="F2F2F2" w:themeColor="background1" w:themeShade="F2"/>
                          <w:sz w:val="28"/>
                          <w:szCs w:val="28"/>
                        </w:rPr>
                        <w:t>大气点位</w:t>
                      </w:r>
                    </w:p>
                    <w:p w14:paraId="51E0A551" w14:textId="77777777" w:rsidR="00D5176D" w:rsidRDefault="00D5176D" w:rsidP="00D5176D">
                      <w:pPr>
                        <w:jc w:val="center"/>
                      </w:pPr>
                    </w:p>
                  </w:txbxContent>
                </v:textbox>
              </v:rect>
            </w:pict>
          </mc:Fallback>
        </mc:AlternateContent>
      </w:r>
      <w:r>
        <w:rPr>
          <w:noProof/>
        </w:rPr>
        <mc:AlternateContent>
          <mc:Choice Requires="wps">
            <w:drawing>
              <wp:anchor distT="0" distB="0" distL="114300" distR="114300" simplePos="0" relativeHeight="251760640" behindDoc="0" locked="0" layoutInCell="1" allowOverlap="1" wp14:anchorId="716774E8" wp14:editId="2134E2B3">
                <wp:simplePos x="0" y="0"/>
                <wp:positionH relativeFrom="column">
                  <wp:posOffset>7737227</wp:posOffset>
                </wp:positionH>
                <wp:positionV relativeFrom="paragraph">
                  <wp:posOffset>4188433</wp:posOffset>
                </wp:positionV>
                <wp:extent cx="166977" cy="182880"/>
                <wp:effectExtent l="0" t="0" r="24130" b="26670"/>
                <wp:wrapNone/>
                <wp:docPr id="135" name="椭圆 135"/>
                <wp:cNvGraphicFramePr/>
                <a:graphic xmlns:a="http://schemas.openxmlformats.org/drawingml/2006/main">
                  <a:graphicData uri="http://schemas.microsoft.com/office/word/2010/wordprocessingShape">
                    <wps:wsp>
                      <wps:cNvSpPr/>
                      <wps:spPr>
                        <a:xfrm>
                          <a:off x="0" y="0"/>
                          <a:ext cx="166977" cy="182880"/>
                        </a:xfrm>
                        <a:prstGeom prst="ellips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57A61B" id="椭圆 135" o:spid="_x0000_s1026" style="position:absolute;left:0;text-align:left;margin-left:609.25pt;margin-top:329.8pt;width:13.15pt;height:14.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" fillcolor="yellow" strokecolor="yellow" strokeweight="2pt"/>
            </w:pict>
          </mc:Fallback>
        </mc:AlternateContent>
      </w:r>
      <w:r>
        <w:rPr>
          <w:noProof/>
        </w:rPr>
        <mc:AlternateContent>
          <mc:Choice Requires="wps">
            <w:drawing>
              <wp:anchor distT="0" distB="0" distL="114300" distR="114300" simplePos="0" relativeHeight="251762688" behindDoc="0" locked="0" layoutInCell="1" allowOverlap="1" wp14:anchorId="01A18B26" wp14:editId="510B0AAF">
                <wp:simplePos x="0" y="0"/>
                <wp:positionH relativeFrom="column">
                  <wp:posOffset>7960580</wp:posOffset>
                </wp:positionH>
                <wp:positionV relativeFrom="paragraph">
                  <wp:posOffset>3886973</wp:posOffset>
                </wp:positionV>
                <wp:extent cx="166977" cy="182880"/>
                <wp:effectExtent l="0" t="0" r="24130" b="26670"/>
                <wp:wrapNone/>
                <wp:docPr id="136" name="椭圆 136"/>
                <wp:cNvGraphicFramePr/>
                <a:graphic xmlns:a="http://schemas.openxmlformats.org/drawingml/2006/main">
                  <a:graphicData uri="http://schemas.microsoft.com/office/word/2010/wordprocessingShape">
                    <wps:wsp>
                      <wps:cNvSpPr/>
                      <wps:spPr>
                        <a:xfrm>
                          <a:off x="0" y="0"/>
                          <a:ext cx="166977" cy="182880"/>
                        </a:xfrm>
                        <a:prstGeom prst="ellips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5E1208" id="椭圆 136" o:spid="_x0000_s1026" style="position:absolute;left:0;text-align:left;margin-left:626.8pt;margin-top:306.05pt;width:13.15pt;height:14.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" fillcolor="yellow" strokecolor="yellow" strokeweight="2pt"/>
            </w:pict>
          </mc:Fallback>
        </mc:AlternateContent>
      </w:r>
      <w:r>
        <w:rPr>
          <w:noProof/>
        </w:rPr>
        <mc:AlternateContent>
          <mc:Choice Requires="wps">
            <w:drawing>
              <wp:anchor distT="0" distB="0" distL="114300" distR="114300" simplePos="0" relativeHeight="251764736" behindDoc="0" locked="0" layoutInCell="1" allowOverlap="1" wp14:anchorId="1FA0BF45" wp14:editId="2614620E">
                <wp:simplePos x="0" y="0"/>
                <wp:positionH relativeFrom="column">
                  <wp:posOffset>8071319</wp:posOffset>
                </wp:positionH>
                <wp:positionV relativeFrom="paragraph">
                  <wp:posOffset>3386096</wp:posOffset>
                </wp:positionV>
                <wp:extent cx="166977" cy="182880"/>
                <wp:effectExtent l="0" t="0" r="24130" b="26670"/>
                <wp:wrapNone/>
                <wp:docPr id="137" name="椭圆 137"/>
                <wp:cNvGraphicFramePr/>
                <a:graphic xmlns:a="http://schemas.openxmlformats.org/drawingml/2006/main">
                  <a:graphicData uri="http://schemas.microsoft.com/office/word/2010/wordprocessingShape">
                    <wps:wsp>
                      <wps:cNvSpPr/>
                      <wps:spPr>
                        <a:xfrm>
                          <a:off x="0" y="0"/>
                          <a:ext cx="166977" cy="182880"/>
                        </a:xfrm>
                        <a:prstGeom prst="ellips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13DB49" id="椭圆 137" o:spid="_x0000_s1026" style="position:absolute;left:0;text-align:left;margin-left:635.55pt;margin-top:266.6pt;width:13.15pt;height:14.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" fillcolor="yellow" strokecolor="yellow" strokeweight="2pt"/>
            </w:pict>
          </mc:Fallback>
        </mc:AlternateContent>
      </w:r>
      <w:r>
        <w:rPr>
          <w:noProof/>
        </w:rPr>
        <mc:AlternateContent>
          <mc:Choice Requires="wps">
            <w:drawing>
              <wp:anchor distT="0" distB="0" distL="114300" distR="114300" simplePos="0" relativeHeight="251766784" behindDoc="0" locked="0" layoutInCell="1" allowOverlap="1" wp14:anchorId="3D42C320" wp14:editId="413E3ADC">
                <wp:simplePos x="0" y="0"/>
                <wp:positionH relativeFrom="column">
                  <wp:posOffset>6799166</wp:posOffset>
                </wp:positionH>
                <wp:positionV relativeFrom="paragraph">
                  <wp:posOffset>3521324</wp:posOffset>
                </wp:positionV>
                <wp:extent cx="166977" cy="182880"/>
                <wp:effectExtent l="0" t="0" r="24130" b="26670"/>
                <wp:wrapNone/>
                <wp:docPr id="138" name="椭圆 138"/>
                <wp:cNvGraphicFramePr/>
                <a:graphic xmlns:a="http://schemas.openxmlformats.org/drawingml/2006/main">
                  <a:graphicData uri="http://schemas.microsoft.com/office/word/2010/wordprocessingShape">
                    <wps:wsp>
                      <wps:cNvSpPr/>
                      <wps:spPr>
                        <a:xfrm>
                          <a:off x="0" y="0"/>
                          <a:ext cx="166977" cy="182880"/>
                        </a:xfrm>
                        <a:prstGeom prst="ellips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4BFF40" id="椭圆 138" o:spid="_x0000_s1026" style="position:absolute;left:0;text-align:left;margin-left:535.35pt;margin-top:277.25pt;width:13.15pt;height:14.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" fillcolor="yellow" strokecolor="yellow" strokeweight="2pt"/>
            </w:pict>
          </mc:Fallback>
        </mc:AlternateContent>
      </w:r>
      <w:r>
        <w:rPr>
          <w:noProof/>
        </w:rPr>
        <mc:AlternateContent>
          <mc:Choice Requires="wps">
            <w:drawing>
              <wp:anchor distT="0" distB="0" distL="114300" distR="114300" simplePos="0" relativeHeight="251768832" behindDoc="0" locked="0" layoutInCell="1" allowOverlap="1" wp14:anchorId="0EF932ED" wp14:editId="658ADF31">
                <wp:simplePos x="0" y="0"/>
                <wp:positionH relativeFrom="column">
                  <wp:posOffset>3006449</wp:posOffset>
                </wp:positionH>
                <wp:positionV relativeFrom="paragraph">
                  <wp:posOffset>2654687</wp:posOffset>
                </wp:positionV>
                <wp:extent cx="166977" cy="182880"/>
                <wp:effectExtent l="0" t="0" r="24130" b="26670"/>
                <wp:wrapNone/>
                <wp:docPr id="139" name="椭圆 139"/>
                <wp:cNvGraphicFramePr/>
                <a:graphic xmlns:a="http://schemas.openxmlformats.org/drawingml/2006/main">
                  <a:graphicData uri="http://schemas.microsoft.com/office/word/2010/wordprocessingShape">
                    <wps:wsp>
                      <wps:cNvSpPr/>
                      <wps:spPr>
                        <a:xfrm>
                          <a:off x="0" y="0"/>
                          <a:ext cx="166977" cy="182880"/>
                        </a:xfrm>
                        <a:prstGeom prst="ellips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D82314" id="椭圆 139" o:spid="_x0000_s1026" style="position:absolute;left:0;text-align:left;margin-left:236.75pt;margin-top:209.05pt;width:13.15pt;height:14.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" fillcolor="yellow" strokecolor="yellow" strokeweight="2pt"/>
            </w:pict>
          </mc:Fallback>
        </mc:AlternateContent>
      </w:r>
      <w:r>
        <w:rPr>
          <w:noProof/>
        </w:rPr>
        <mc:AlternateContent>
          <mc:Choice Requires="wps">
            <w:drawing>
              <wp:anchor distT="0" distB="0" distL="114300" distR="114300" simplePos="0" relativeHeight="251770880" behindDoc="0" locked="0" layoutInCell="1" allowOverlap="1" wp14:anchorId="4DEE22D1" wp14:editId="6882EDA8">
                <wp:simplePos x="0" y="0"/>
                <wp:positionH relativeFrom="column">
                  <wp:posOffset>2513524</wp:posOffset>
                </wp:positionH>
                <wp:positionV relativeFrom="paragraph">
                  <wp:posOffset>2988696</wp:posOffset>
                </wp:positionV>
                <wp:extent cx="166977" cy="182880"/>
                <wp:effectExtent l="0" t="0" r="24130" b="26670"/>
                <wp:wrapNone/>
                <wp:docPr id="140" name="椭圆 140"/>
                <wp:cNvGraphicFramePr/>
                <a:graphic xmlns:a="http://schemas.openxmlformats.org/drawingml/2006/main">
                  <a:graphicData uri="http://schemas.microsoft.com/office/word/2010/wordprocessingShape">
                    <wps:wsp>
                      <wps:cNvSpPr/>
                      <wps:spPr>
                        <a:xfrm>
                          <a:off x="0" y="0"/>
                          <a:ext cx="166977" cy="182880"/>
                        </a:xfrm>
                        <a:prstGeom prst="ellips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F63964" id="椭圆 140" o:spid="_x0000_s1026" style="position:absolute;left:0;text-align:left;margin-left:197.9pt;margin-top:235.35pt;width:13.15pt;height:14.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" fillcolor="yellow" strokecolor="yellow" strokeweight="2pt"/>
            </w:pict>
          </mc:Fallback>
        </mc:AlternateContent>
      </w:r>
      <w:r>
        <w:rPr>
          <w:noProof/>
        </w:rPr>
        <mc:AlternateContent>
          <mc:Choice Requires="wps">
            <w:drawing>
              <wp:anchor distT="0" distB="0" distL="114300" distR="114300" simplePos="0" relativeHeight="251756544" behindDoc="0" locked="0" layoutInCell="1" allowOverlap="1" wp14:anchorId="496F55D4" wp14:editId="312E5F39">
                <wp:simplePos x="0" y="0"/>
                <wp:positionH relativeFrom="column">
                  <wp:posOffset>2075291</wp:posOffset>
                </wp:positionH>
                <wp:positionV relativeFrom="paragraph">
                  <wp:posOffset>3099104</wp:posOffset>
                </wp:positionV>
                <wp:extent cx="166977" cy="182880"/>
                <wp:effectExtent l="0" t="0" r="24130" b="26670"/>
                <wp:wrapNone/>
                <wp:docPr id="133" name="椭圆 133"/>
                <wp:cNvGraphicFramePr/>
                <a:graphic xmlns:a="http://schemas.openxmlformats.org/drawingml/2006/main">
                  <a:graphicData uri="http://schemas.microsoft.com/office/word/2010/wordprocessingShape">
                    <wps:wsp>
                      <wps:cNvSpPr/>
                      <wps:spPr>
                        <a:xfrm>
                          <a:off x="0" y="0"/>
                          <a:ext cx="166977" cy="182880"/>
                        </a:xfrm>
                        <a:prstGeom prst="ellips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BF0351" id="椭圆 133" o:spid="_x0000_s1026" style="position:absolute;left:0;text-align:left;margin-left:163.4pt;margin-top:244pt;width:13.15pt;height:14.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" fillcolor="yellow" strokecolor="yellow" strokeweight="2pt"/>
            </w:pict>
          </mc:Fallback>
        </mc:AlternateContent>
      </w:r>
      <w:r>
        <w:rPr>
          <w:noProof/>
        </w:rPr>
        <mc:AlternateContent>
          <mc:Choice Requires="wps">
            <w:drawing>
              <wp:anchor distT="0" distB="0" distL="114300" distR="114300" simplePos="0" relativeHeight="251758592" behindDoc="0" locked="0" layoutInCell="1" allowOverlap="1" wp14:anchorId="6DB6BD40" wp14:editId="4BE0F46E">
                <wp:simplePos x="0" y="0"/>
                <wp:positionH relativeFrom="column">
                  <wp:posOffset>788504</wp:posOffset>
                </wp:positionH>
                <wp:positionV relativeFrom="paragraph">
                  <wp:posOffset>865478</wp:posOffset>
                </wp:positionV>
                <wp:extent cx="166977" cy="182880"/>
                <wp:effectExtent l="0" t="0" r="24130" b="26670"/>
                <wp:wrapNone/>
                <wp:docPr id="134" name="椭圆 134"/>
                <wp:cNvGraphicFramePr/>
                <a:graphic xmlns:a="http://schemas.openxmlformats.org/drawingml/2006/main">
                  <a:graphicData uri="http://schemas.microsoft.com/office/word/2010/wordprocessingShape">
                    <wps:wsp>
                      <wps:cNvSpPr/>
                      <wps:spPr>
                        <a:xfrm>
                          <a:off x="0" y="0"/>
                          <a:ext cx="166977" cy="182880"/>
                        </a:xfrm>
                        <a:prstGeom prst="ellips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DB3A9D" id="椭圆 134" o:spid="_x0000_s1026" style="position:absolute;left:0;text-align:left;margin-left:62.1pt;margin-top:68.15pt;width:13.15pt;height:14.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" fillcolor="yellow" strokecolor="yellow" strokeweight="2pt"/>
            </w:pict>
          </mc:Fallback>
        </mc:AlternateContent>
      </w:r>
      <w:r>
        <w:rPr>
          <w:noProof/>
        </w:rPr>
        <mc:AlternateContent>
          <mc:Choice Requires="wps">
            <w:drawing>
              <wp:anchor distT="0" distB="0" distL="114300" distR="114300" simplePos="0" relativeHeight="251750400" behindDoc="0" locked="0" layoutInCell="1" allowOverlap="1" wp14:anchorId="080ECFAE" wp14:editId="1E7E1D3F">
                <wp:simplePos x="0" y="0"/>
                <wp:positionH relativeFrom="column">
                  <wp:posOffset>7267492</wp:posOffset>
                </wp:positionH>
                <wp:positionV relativeFrom="paragraph">
                  <wp:posOffset>4037358</wp:posOffset>
                </wp:positionV>
                <wp:extent cx="166977" cy="182880"/>
                <wp:effectExtent l="0" t="0" r="24130" b="26670"/>
                <wp:wrapNone/>
                <wp:docPr id="130" name="椭圆 130"/>
                <wp:cNvGraphicFramePr/>
                <a:graphic xmlns:a="http://schemas.openxmlformats.org/drawingml/2006/main">
                  <a:graphicData uri="http://schemas.microsoft.com/office/word/2010/wordprocessingShape">
                    <wps:wsp>
                      <wps:cNvSpPr/>
                      <wps:spPr>
                        <a:xfrm>
                          <a:off x="0" y="0"/>
                          <a:ext cx="166977" cy="1828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64A91C" id="椭圆 130" o:spid="_x0000_s1026" style="position:absolute;left:0;text-align:left;margin-left:572.25pt;margin-top:317.9pt;width:13.15pt;height:14.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" fillcolor="red" strokecolor="red" strokeweight="2pt"/>
            </w:pict>
          </mc:Fallback>
        </mc:AlternateContent>
      </w:r>
      <w:r>
        <w:rPr>
          <w:noProof/>
        </w:rPr>
        <mc:AlternateContent>
          <mc:Choice Requires="wps">
            <w:drawing>
              <wp:anchor distT="0" distB="0" distL="114300" distR="114300" simplePos="0" relativeHeight="251752448" behindDoc="0" locked="0" layoutInCell="1" allowOverlap="1" wp14:anchorId="5230F14D" wp14:editId="6935B5E5">
                <wp:simplePos x="0" y="0"/>
                <wp:positionH relativeFrom="column">
                  <wp:posOffset>7658431</wp:posOffset>
                </wp:positionH>
                <wp:positionV relativeFrom="paragraph">
                  <wp:posOffset>2853303</wp:posOffset>
                </wp:positionV>
                <wp:extent cx="166977" cy="182880"/>
                <wp:effectExtent l="0" t="0" r="24130" b="26670"/>
                <wp:wrapNone/>
                <wp:docPr id="131" name="椭圆 131"/>
                <wp:cNvGraphicFramePr/>
                <a:graphic xmlns:a="http://schemas.openxmlformats.org/drawingml/2006/main">
                  <a:graphicData uri="http://schemas.microsoft.com/office/word/2010/wordprocessingShape">
                    <wps:wsp>
                      <wps:cNvSpPr/>
                      <wps:spPr>
                        <a:xfrm>
                          <a:off x="0" y="0"/>
                          <a:ext cx="166977" cy="1828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12D53F" id="椭圆 131" o:spid="_x0000_s1026" style="position:absolute;left:0;text-align:left;margin-left:603.05pt;margin-top:224.65pt;width:13.15pt;height:14.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" fillcolor="red" strokecolor="red" strokeweight="2pt"/>
            </w:pict>
          </mc:Fallback>
        </mc:AlternateContent>
      </w:r>
      <w:r>
        <w:rPr>
          <w:noProof/>
        </w:rPr>
        <mc:AlternateContent>
          <mc:Choice Requires="wps">
            <w:drawing>
              <wp:anchor distT="0" distB="0" distL="114300" distR="114300" simplePos="0" relativeHeight="251754496" behindDoc="0" locked="0" layoutInCell="1" allowOverlap="1" wp14:anchorId="63DB9A88" wp14:editId="7AABF1F5">
                <wp:simplePos x="0" y="0"/>
                <wp:positionH relativeFrom="column">
                  <wp:posOffset>7928195</wp:posOffset>
                </wp:positionH>
                <wp:positionV relativeFrom="paragraph">
                  <wp:posOffset>3600781</wp:posOffset>
                </wp:positionV>
                <wp:extent cx="166977" cy="182880"/>
                <wp:effectExtent l="0" t="0" r="24130" b="26670"/>
                <wp:wrapNone/>
                <wp:docPr id="132" name="椭圆 132"/>
                <wp:cNvGraphicFramePr/>
                <a:graphic xmlns:a="http://schemas.openxmlformats.org/drawingml/2006/main">
                  <a:graphicData uri="http://schemas.microsoft.com/office/word/2010/wordprocessingShape">
                    <wps:wsp>
                      <wps:cNvSpPr/>
                      <wps:spPr>
                        <a:xfrm>
                          <a:off x="0" y="0"/>
                          <a:ext cx="166977" cy="1828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794968" id="椭圆 132" o:spid="_x0000_s1026" style="position:absolute;left:0;text-align:left;margin-left:624.25pt;margin-top:283.55pt;width:13.15pt;height:14.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" fillcolor="red" strokecolor="red" strokeweight="2pt"/>
            </w:pict>
          </mc:Fallback>
        </mc:AlternateContent>
      </w:r>
      <w:r>
        <w:rPr>
          <w:noProof/>
        </w:rPr>
        <mc:AlternateContent>
          <mc:Choice Requires="wps">
            <w:drawing>
              <wp:anchor distT="0" distB="0" distL="114300" distR="114300" simplePos="0" relativeHeight="251742208" behindDoc="0" locked="0" layoutInCell="1" allowOverlap="1" wp14:anchorId="445FD725" wp14:editId="41A2F31A">
                <wp:simplePos x="0" y="0"/>
                <wp:positionH relativeFrom="column">
                  <wp:posOffset>6885829</wp:posOffset>
                </wp:positionH>
                <wp:positionV relativeFrom="paragraph">
                  <wp:posOffset>3281984</wp:posOffset>
                </wp:positionV>
                <wp:extent cx="166977" cy="182880"/>
                <wp:effectExtent l="0" t="0" r="24130" b="26670"/>
                <wp:wrapNone/>
                <wp:docPr id="126" name="椭圆 126"/>
                <wp:cNvGraphicFramePr/>
                <a:graphic xmlns:a="http://schemas.openxmlformats.org/drawingml/2006/main">
                  <a:graphicData uri="http://schemas.microsoft.com/office/word/2010/wordprocessingShape">
                    <wps:wsp>
                      <wps:cNvSpPr/>
                      <wps:spPr>
                        <a:xfrm>
                          <a:off x="0" y="0"/>
                          <a:ext cx="166977" cy="1828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1DC090" id="椭圆 126" o:spid="_x0000_s1026" style="position:absolute;left:0;text-align:left;margin-left:542.2pt;margin-top:258.4pt;width:13.15pt;height:14.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" fillcolor="red" strokecolor="red" strokeweight="2pt"/>
            </w:pict>
          </mc:Fallback>
        </mc:AlternateContent>
      </w:r>
      <w:r>
        <w:rPr>
          <w:noProof/>
        </w:rPr>
        <mc:AlternateContent>
          <mc:Choice Requires="wps">
            <w:drawing>
              <wp:anchor distT="0" distB="0" distL="114300" distR="114300" simplePos="0" relativeHeight="251748352" behindDoc="0" locked="0" layoutInCell="1" allowOverlap="1" wp14:anchorId="64A24AD5" wp14:editId="6AD4A8E2">
                <wp:simplePos x="0" y="0"/>
                <wp:positionH relativeFrom="column">
                  <wp:posOffset>1184800</wp:posOffset>
                </wp:positionH>
                <wp:positionV relativeFrom="paragraph">
                  <wp:posOffset>2368191</wp:posOffset>
                </wp:positionV>
                <wp:extent cx="166977" cy="182880"/>
                <wp:effectExtent l="0" t="0" r="24130" b="26670"/>
                <wp:wrapNone/>
                <wp:docPr id="129" name="椭圆 129"/>
                <wp:cNvGraphicFramePr/>
                <a:graphic xmlns:a="http://schemas.openxmlformats.org/drawingml/2006/main">
                  <a:graphicData uri="http://schemas.microsoft.com/office/word/2010/wordprocessingShape">
                    <wps:wsp>
                      <wps:cNvSpPr/>
                      <wps:spPr>
                        <a:xfrm>
                          <a:off x="0" y="0"/>
                          <a:ext cx="166977" cy="1828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295DA2" id="椭圆 129" o:spid="_x0000_s1026" style="position:absolute;left:0;text-align:left;margin-left:93.3pt;margin-top:186.45pt;width:13.15pt;height:14.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" fillcolor="red" strokecolor="red" strokeweight="2pt"/>
            </w:pict>
          </mc:Fallback>
        </mc:AlternateContent>
      </w:r>
      <w:r>
        <w:rPr>
          <w:noProof/>
        </w:rPr>
        <mc:AlternateContent>
          <mc:Choice Requires="wps">
            <w:drawing>
              <wp:anchor distT="0" distB="0" distL="114300" distR="114300" simplePos="0" relativeHeight="251744256" behindDoc="0" locked="0" layoutInCell="1" allowOverlap="1" wp14:anchorId="2B27E0EC" wp14:editId="0BE94258">
                <wp:simplePos x="0" y="0"/>
                <wp:positionH relativeFrom="column">
                  <wp:posOffset>2704769</wp:posOffset>
                </wp:positionH>
                <wp:positionV relativeFrom="paragraph">
                  <wp:posOffset>2805596</wp:posOffset>
                </wp:positionV>
                <wp:extent cx="166977" cy="182880"/>
                <wp:effectExtent l="0" t="0" r="24130" b="26670"/>
                <wp:wrapNone/>
                <wp:docPr id="127" name="椭圆 127"/>
                <wp:cNvGraphicFramePr/>
                <a:graphic xmlns:a="http://schemas.openxmlformats.org/drawingml/2006/main">
                  <a:graphicData uri="http://schemas.microsoft.com/office/word/2010/wordprocessingShape">
                    <wps:wsp>
                      <wps:cNvSpPr/>
                      <wps:spPr>
                        <a:xfrm>
                          <a:off x="0" y="0"/>
                          <a:ext cx="166977" cy="1828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C67ABF" id="椭圆 127" o:spid="_x0000_s1026" style="position:absolute;left:0;text-align:left;margin-left:212.95pt;margin-top:220.9pt;width:13.15pt;height:14.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" fillcolor="red" strokecolor="red" strokeweight="2pt"/>
            </w:pict>
          </mc:Fallback>
        </mc:AlternateContent>
      </w:r>
      <w:r>
        <w:rPr>
          <w:noProof/>
        </w:rPr>
        <mc:AlternateContent>
          <mc:Choice Requires="wps">
            <w:drawing>
              <wp:anchor distT="0" distB="0" distL="114300" distR="114300" simplePos="0" relativeHeight="251746304" behindDoc="0" locked="0" layoutInCell="1" allowOverlap="1" wp14:anchorId="0032B6BF" wp14:editId="2DF5AC6E">
                <wp:simplePos x="0" y="0"/>
                <wp:positionH relativeFrom="column">
                  <wp:posOffset>1018512</wp:posOffset>
                </wp:positionH>
                <wp:positionV relativeFrom="paragraph">
                  <wp:posOffset>714457</wp:posOffset>
                </wp:positionV>
                <wp:extent cx="166977" cy="182880"/>
                <wp:effectExtent l="0" t="0" r="24130" b="26670"/>
                <wp:wrapNone/>
                <wp:docPr id="128" name="椭圆 128"/>
                <wp:cNvGraphicFramePr/>
                <a:graphic xmlns:a="http://schemas.openxmlformats.org/drawingml/2006/main">
                  <a:graphicData uri="http://schemas.microsoft.com/office/word/2010/wordprocessingShape">
                    <wps:wsp>
                      <wps:cNvSpPr/>
                      <wps:spPr>
                        <a:xfrm>
                          <a:off x="0" y="0"/>
                          <a:ext cx="166977" cy="1828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AAECBF" id="椭圆 128" o:spid="_x0000_s1026" style="position:absolute;left:0;text-align:left;margin-left:80.2pt;margin-top:56.25pt;width:13.15pt;height:14.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" fillcolor="red" strokecolor="red" strokeweight="2pt"/>
            </w:pict>
          </mc:Fallback>
        </mc:AlternateContent>
      </w:r>
      <w:r>
        <w:rPr>
          <w:noProof/>
        </w:rPr>
        <w:drawing>
          <wp:anchor distT="0" distB="0" distL="114300" distR="114300" simplePos="0" relativeHeight="251740160" behindDoc="0" locked="0" layoutInCell="1" allowOverlap="1" wp14:anchorId="4130431A" wp14:editId="03E626B6">
            <wp:simplePos x="0" y="0"/>
            <wp:positionH relativeFrom="margin">
              <wp:align>left</wp:align>
            </wp:positionH>
            <wp:positionV relativeFrom="paragraph">
              <wp:posOffset>4498534</wp:posOffset>
            </wp:positionV>
            <wp:extent cx="1703240" cy="218364"/>
            <wp:effectExtent l="0" t="0" r="0" b="0"/>
            <wp:wrapNone/>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703240" cy="2183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112" behindDoc="0" locked="0" layoutInCell="1" allowOverlap="1" wp14:anchorId="7BB9B12B" wp14:editId="2A672D00">
            <wp:simplePos x="0" y="0"/>
            <wp:positionH relativeFrom="column">
              <wp:posOffset>7903597</wp:posOffset>
            </wp:positionH>
            <wp:positionV relativeFrom="paragraph">
              <wp:posOffset>9525</wp:posOffset>
            </wp:positionV>
            <wp:extent cx="722313" cy="691562"/>
            <wp:effectExtent l="0" t="0" r="1905" b="0"/>
            <wp:wrapNone/>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722313" cy="69156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608AA6AC" wp14:editId="668DAEC9">
                <wp:simplePos x="0" y="0"/>
                <wp:positionH relativeFrom="column">
                  <wp:posOffset>2806590</wp:posOffset>
                </wp:positionH>
                <wp:positionV relativeFrom="paragraph">
                  <wp:posOffset>1087065</wp:posOffset>
                </wp:positionV>
                <wp:extent cx="166977" cy="182880"/>
                <wp:effectExtent l="0" t="0" r="24130" b="26670"/>
                <wp:wrapNone/>
                <wp:docPr id="123" name="椭圆 123"/>
                <wp:cNvGraphicFramePr/>
                <a:graphic xmlns:a="http://schemas.openxmlformats.org/drawingml/2006/main">
                  <a:graphicData uri="http://schemas.microsoft.com/office/word/2010/wordprocessingShape">
                    <wps:wsp>
                      <wps:cNvSpPr/>
                      <wps:spPr>
                        <a:xfrm>
                          <a:off x="0" y="0"/>
                          <a:ext cx="166977" cy="1828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70F1BE" id="椭圆 123" o:spid="_x0000_s1026" style="position:absolute;left:0;text-align:left;margin-left:221pt;margin-top:85.6pt;width:13.15pt;height:14.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" fillcolor="red" strokecolor="red" strokeweight="2pt"/>
            </w:pict>
          </mc:Fallback>
        </mc:AlternateContent>
      </w:r>
      <w:r>
        <w:rPr>
          <w:noProof/>
        </w:rPr>
        <w:drawing>
          <wp:inline distT="0" distB="0" distL="0" distR="0" wp14:anchorId="501CD682" wp14:editId="1488A261">
            <wp:extent cx="8591028" cy="4707172"/>
            <wp:effectExtent l="0" t="0" r="635"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8609480" cy="4717282"/>
                    </a:xfrm>
                    <a:prstGeom prst="rect">
                      <a:avLst/>
                    </a:prstGeom>
                  </pic:spPr>
                </pic:pic>
              </a:graphicData>
            </a:graphic>
          </wp:inline>
        </w:drawing>
      </w:r>
    </w:p>
    <w:p w14:paraId="0EE73A42" w14:textId="5329CDA7" w:rsidR="00AA21AC" w:rsidRPr="00AA21AC" w:rsidRDefault="00AA21AC" w:rsidP="00A46E02">
      <w:pPr>
        <w:tabs>
          <w:tab w:val="left" w:pos="741"/>
        </w:tabs>
        <w:rPr>
          <w:rFonts w:ascii="宋体"/>
        </w:rPr>
      </w:pPr>
      <w:r w:rsidRPr="005307DB">
        <w:rPr>
          <w:b/>
        </w:rPr>
        <w:lastRenderedPageBreak/>
        <w:t>附</w:t>
      </w:r>
      <w:r>
        <w:rPr>
          <w:rFonts w:hint="eastAsia"/>
          <w:b/>
        </w:rPr>
        <w:t>图</w:t>
      </w:r>
      <w:r w:rsidR="00645D61">
        <w:rPr>
          <w:b/>
        </w:rPr>
        <w:t>1</w:t>
      </w:r>
      <w:r w:rsidR="00737F4D">
        <w:rPr>
          <w:b/>
        </w:rPr>
        <w:t>2</w:t>
      </w:r>
      <w:r w:rsidRPr="00AC6DE7">
        <w:rPr>
          <w:rFonts w:hint="eastAsia"/>
          <w:b/>
        </w:rPr>
        <w:t>本项目</w:t>
      </w:r>
      <w:r>
        <w:rPr>
          <w:rFonts w:hint="eastAsia"/>
          <w:b/>
        </w:rPr>
        <w:t>地表水系图</w:t>
      </w:r>
    </w:p>
    <w:p w14:paraId="78706F1D" w14:textId="77777777" w:rsidR="00AA21AC" w:rsidRDefault="00AA21AC" w:rsidP="00A46E02">
      <w:pPr>
        <w:tabs>
          <w:tab w:val="left" w:pos="741"/>
        </w:tabs>
        <w:rPr>
          <w:rFonts w:ascii="宋体"/>
        </w:rPr>
      </w:pPr>
      <w:r>
        <w:rPr>
          <w:noProof/>
        </w:rPr>
        <mc:AlternateContent>
          <mc:Choice Requires="wps">
            <w:drawing>
              <wp:anchor distT="0" distB="0" distL="114300" distR="114300" simplePos="0" relativeHeight="251697152" behindDoc="0" locked="0" layoutInCell="1" allowOverlap="1" wp14:anchorId="0A0DF5A3" wp14:editId="4EF18381">
                <wp:simplePos x="0" y="0"/>
                <wp:positionH relativeFrom="column">
                  <wp:posOffset>4739185</wp:posOffset>
                </wp:positionH>
                <wp:positionV relativeFrom="paragraph">
                  <wp:posOffset>3716892</wp:posOffset>
                </wp:positionV>
                <wp:extent cx="47767" cy="259307"/>
                <wp:effectExtent l="38100" t="38100" r="66675" b="26670"/>
                <wp:wrapNone/>
                <wp:docPr id="90" name="直接箭头连接符 90"/>
                <wp:cNvGraphicFramePr/>
                <a:graphic xmlns:a="http://schemas.openxmlformats.org/drawingml/2006/main">
                  <a:graphicData uri="http://schemas.microsoft.com/office/word/2010/wordprocessingShape">
                    <wps:wsp>
                      <wps:cNvCnPr/>
                      <wps:spPr>
                        <a:xfrm flipV="1">
                          <a:off x="0" y="0"/>
                          <a:ext cx="47767" cy="25930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46D3822" id="_x0000_t32" coordsize="21600,21600" o:spt="32" o:oned="t" path="m,l21600,21600e" filled="f">
                <v:path arrowok="t" fillok="f" o:connecttype="none"/>
                <o:lock v:ext="edit" shapetype="t"/>
              </v:shapetype>
              <v:shape id="直接箭头连接符 90" o:spid="_x0000_s1026" type="#_x0000_t32" style="position:absolute;left:0;text-align:left;margin-left:373.15pt;margin-top:292.65pt;width:3.75pt;height:20.4pt;flip:y;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" strokecolor="red">
                <v:stroke endarrow="block"/>
              </v:shape>
            </w:pict>
          </mc:Fallback>
        </mc:AlternateContent>
      </w:r>
      <w:r>
        <w:rPr>
          <w:noProof/>
        </w:rPr>
        <mc:AlternateContent>
          <mc:Choice Requires="wps">
            <w:drawing>
              <wp:anchor distT="0" distB="0" distL="114300" distR="114300" simplePos="0" relativeHeight="251696128" behindDoc="0" locked="0" layoutInCell="1" allowOverlap="1" wp14:anchorId="57924635" wp14:editId="51ED1D24">
                <wp:simplePos x="0" y="0"/>
                <wp:positionH relativeFrom="column">
                  <wp:posOffset>4169623</wp:posOffset>
                </wp:positionH>
                <wp:positionV relativeFrom="paragraph">
                  <wp:posOffset>3774509</wp:posOffset>
                </wp:positionV>
                <wp:extent cx="310316" cy="57926"/>
                <wp:effectExtent l="0" t="19050" r="71120" b="75565"/>
                <wp:wrapNone/>
                <wp:docPr id="89" name="直接箭头连接符 89"/>
                <wp:cNvGraphicFramePr/>
                <a:graphic xmlns:a="http://schemas.openxmlformats.org/drawingml/2006/main">
                  <a:graphicData uri="http://schemas.microsoft.com/office/word/2010/wordprocessingShape">
                    <wps:wsp>
                      <wps:cNvCnPr/>
                      <wps:spPr>
                        <a:xfrm>
                          <a:off x="0" y="0"/>
                          <a:ext cx="310316" cy="5792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4BF0DC" id="直接箭头连接符 89" o:spid="_x0000_s1026" type="#_x0000_t32" style="position:absolute;left:0;text-align:left;margin-left:328.3pt;margin-top:297.2pt;width:24.45pt;height:4.5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" strokecolor="red">
                <v:stroke endarrow="block"/>
              </v:shape>
            </w:pict>
          </mc:Fallback>
        </mc:AlternateContent>
      </w:r>
      <w:r>
        <w:rPr>
          <w:noProof/>
        </w:rPr>
        <mc:AlternateContent>
          <mc:Choice Requires="wps">
            <w:drawing>
              <wp:anchor distT="0" distB="0" distL="114300" distR="114300" simplePos="0" relativeHeight="251695104" behindDoc="0" locked="0" layoutInCell="1" allowOverlap="1" wp14:anchorId="374CBC57" wp14:editId="0167BE4C">
                <wp:simplePos x="0" y="0"/>
                <wp:positionH relativeFrom="column">
                  <wp:posOffset>3644154</wp:posOffset>
                </wp:positionH>
                <wp:positionV relativeFrom="paragraph">
                  <wp:posOffset>3848984</wp:posOffset>
                </wp:positionV>
                <wp:extent cx="281354" cy="118785"/>
                <wp:effectExtent l="0" t="38100" r="61595" b="33655"/>
                <wp:wrapNone/>
                <wp:docPr id="88" name="直接箭头连接符 88"/>
                <wp:cNvGraphicFramePr/>
                <a:graphic xmlns:a="http://schemas.openxmlformats.org/drawingml/2006/main">
                  <a:graphicData uri="http://schemas.microsoft.com/office/word/2010/wordprocessingShape">
                    <wps:wsp>
                      <wps:cNvCnPr/>
                      <wps:spPr>
                        <a:xfrm flipV="1">
                          <a:off x="0" y="0"/>
                          <a:ext cx="281354" cy="1187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2BFD0B" id="直接箭头连接符 88" o:spid="_x0000_s1026" type="#_x0000_t32" style="position:absolute;left:0;text-align:left;margin-left:286.95pt;margin-top:303.05pt;width:22.15pt;height:9.35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" strokecolor="red">
                <v:stroke endarrow="block"/>
              </v:shape>
            </w:pict>
          </mc:Fallback>
        </mc:AlternateContent>
      </w:r>
      <w:r>
        <w:rPr>
          <w:noProof/>
        </w:rPr>
        <mc:AlternateContent>
          <mc:Choice Requires="wps">
            <w:drawing>
              <wp:anchor distT="0" distB="0" distL="114300" distR="114300" simplePos="0" relativeHeight="251693056" behindDoc="0" locked="0" layoutInCell="1" allowOverlap="1" wp14:anchorId="01C117A1" wp14:editId="79B5C3E6">
                <wp:simplePos x="0" y="0"/>
                <wp:positionH relativeFrom="column">
                  <wp:posOffset>3035932</wp:posOffset>
                </wp:positionH>
                <wp:positionV relativeFrom="paragraph">
                  <wp:posOffset>3885018</wp:posOffset>
                </wp:positionV>
                <wp:extent cx="376518" cy="45719"/>
                <wp:effectExtent l="0" t="38100" r="43180" b="88265"/>
                <wp:wrapNone/>
                <wp:docPr id="87" name="直接箭头连接符 87"/>
                <wp:cNvGraphicFramePr/>
                <a:graphic xmlns:a="http://schemas.openxmlformats.org/drawingml/2006/main">
                  <a:graphicData uri="http://schemas.microsoft.com/office/word/2010/wordprocessingShape">
                    <wps:wsp>
                      <wps:cNvCnPr/>
                      <wps:spPr>
                        <a:xfrm>
                          <a:off x="0" y="0"/>
                          <a:ext cx="376518"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91DD21" id="直接箭头连接符 87" o:spid="_x0000_s1026" type="#_x0000_t32" style="position:absolute;left:0;text-align:left;margin-left:239.05pt;margin-top:305.9pt;width:29.65pt;height:3.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" strokecolor="red">
                <v:stroke endarrow="block"/>
              </v:shape>
            </w:pict>
          </mc:Fallback>
        </mc:AlternateContent>
      </w:r>
      <w:r>
        <w:rPr>
          <w:noProof/>
        </w:rPr>
        <w:drawing>
          <wp:inline distT="0" distB="0" distL="0" distR="0" wp14:anchorId="0F61162F" wp14:editId="4D602FF9">
            <wp:extent cx="5945635" cy="6898233"/>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58633" cy="6913313"/>
                    </a:xfrm>
                    <a:prstGeom prst="rect">
                      <a:avLst/>
                    </a:prstGeom>
                  </pic:spPr>
                </pic:pic>
              </a:graphicData>
            </a:graphic>
          </wp:inline>
        </w:drawing>
      </w:r>
    </w:p>
    <w:p w14:paraId="63F7637A" w14:textId="77777777" w:rsidR="00E50E08" w:rsidRDefault="00E50E08" w:rsidP="00A46E02">
      <w:pPr>
        <w:tabs>
          <w:tab w:val="left" w:pos="741"/>
        </w:tabs>
        <w:rPr>
          <w:rFonts w:ascii="宋体"/>
        </w:rPr>
      </w:pPr>
    </w:p>
    <w:p w14:paraId="176AF5E6" w14:textId="77777777" w:rsidR="00E50E08" w:rsidRDefault="00E50E08" w:rsidP="00A46E02">
      <w:pPr>
        <w:tabs>
          <w:tab w:val="left" w:pos="741"/>
        </w:tabs>
        <w:rPr>
          <w:rFonts w:ascii="宋体"/>
        </w:rPr>
      </w:pPr>
    </w:p>
    <w:p w14:paraId="22C6C58D" w14:textId="77777777" w:rsidR="00E50E08" w:rsidRDefault="00E50E08" w:rsidP="00A46E02">
      <w:pPr>
        <w:tabs>
          <w:tab w:val="left" w:pos="741"/>
        </w:tabs>
        <w:rPr>
          <w:rFonts w:ascii="宋体"/>
        </w:rPr>
      </w:pPr>
    </w:p>
    <w:p w14:paraId="0784B202" w14:textId="77777777" w:rsidR="00E50E08" w:rsidRDefault="00E50E08" w:rsidP="00A46E02">
      <w:pPr>
        <w:tabs>
          <w:tab w:val="left" w:pos="741"/>
        </w:tabs>
        <w:rPr>
          <w:rFonts w:ascii="宋体"/>
        </w:rPr>
      </w:pPr>
    </w:p>
    <w:p w14:paraId="0B5B8810" w14:textId="77777777" w:rsidR="00E50E08" w:rsidRDefault="00E50E08" w:rsidP="00A46E02">
      <w:pPr>
        <w:tabs>
          <w:tab w:val="left" w:pos="741"/>
        </w:tabs>
        <w:rPr>
          <w:rFonts w:ascii="宋体"/>
        </w:rPr>
      </w:pPr>
    </w:p>
    <w:p w14:paraId="2544B1E6" w14:textId="77777777" w:rsidR="00E50E08" w:rsidRDefault="00E50E08" w:rsidP="00A46E02">
      <w:pPr>
        <w:tabs>
          <w:tab w:val="left" w:pos="741"/>
        </w:tabs>
        <w:rPr>
          <w:rFonts w:ascii="宋体"/>
        </w:rPr>
      </w:pPr>
    </w:p>
    <w:p w14:paraId="07FA30DF" w14:textId="77777777" w:rsidR="00E50E08" w:rsidRDefault="00E50E08" w:rsidP="00A46E02">
      <w:pPr>
        <w:tabs>
          <w:tab w:val="left" w:pos="741"/>
        </w:tabs>
        <w:rPr>
          <w:rFonts w:ascii="宋体"/>
        </w:rPr>
      </w:pPr>
    </w:p>
    <w:p w14:paraId="1A5CB84B" w14:textId="77777777" w:rsidR="00E50E08" w:rsidRDefault="00E50E08" w:rsidP="00A46E02">
      <w:pPr>
        <w:tabs>
          <w:tab w:val="left" w:pos="741"/>
        </w:tabs>
        <w:rPr>
          <w:rFonts w:ascii="宋体"/>
        </w:rPr>
      </w:pPr>
    </w:p>
    <w:p w14:paraId="7FB2E9A6" w14:textId="77777777" w:rsidR="00E50E08" w:rsidRDefault="00E50E08" w:rsidP="00A46E02">
      <w:pPr>
        <w:tabs>
          <w:tab w:val="left" w:pos="741"/>
        </w:tabs>
        <w:rPr>
          <w:rFonts w:ascii="宋体"/>
        </w:rPr>
        <w:sectPr w:rsidR="00E50E08" w:rsidSect="00AA21AC">
          <w:pgSz w:w="11906" w:h="16838"/>
          <w:pgMar w:top="1440" w:right="1800" w:bottom="1440" w:left="1800" w:header="851" w:footer="1077" w:gutter="0"/>
          <w:cols w:space="720"/>
          <w:docGrid w:linePitch="312"/>
        </w:sectPr>
      </w:pPr>
    </w:p>
    <w:p w14:paraId="72463356" w14:textId="4B45C4E7" w:rsidR="00E50E08" w:rsidRPr="00AA21AC" w:rsidRDefault="00E50E08" w:rsidP="00E50E08">
      <w:pPr>
        <w:tabs>
          <w:tab w:val="left" w:pos="741"/>
        </w:tabs>
        <w:rPr>
          <w:rFonts w:ascii="宋体"/>
        </w:rPr>
      </w:pPr>
      <w:r w:rsidRPr="005307DB">
        <w:rPr>
          <w:b/>
        </w:rPr>
        <w:lastRenderedPageBreak/>
        <w:t>附</w:t>
      </w:r>
      <w:r>
        <w:rPr>
          <w:rFonts w:hint="eastAsia"/>
          <w:b/>
        </w:rPr>
        <w:t>图</w:t>
      </w:r>
      <w:r>
        <w:rPr>
          <w:b/>
        </w:rPr>
        <w:t>1</w:t>
      </w:r>
      <w:r>
        <w:rPr>
          <w:b/>
        </w:rPr>
        <w:t>3</w:t>
      </w:r>
      <w:r w:rsidRPr="00E50E08">
        <w:rPr>
          <w:rFonts w:hint="eastAsia"/>
          <w:b/>
        </w:rPr>
        <w:t>典型措施设计图</w:t>
      </w:r>
    </w:p>
    <w:p w14:paraId="38B51350" w14:textId="77777777" w:rsidR="00E50E08" w:rsidRDefault="00E50E08" w:rsidP="00A46E02">
      <w:pPr>
        <w:tabs>
          <w:tab w:val="left" w:pos="741"/>
        </w:tabs>
        <w:rPr>
          <w:rFonts w:ascii="宋体"/>
        </w:rPr>
      </w:pPr>
    </w:p>
    <w:p w14:paraId="155E8A3F" w14:textId="15B2B224" w:rsidR="00E50E08" w:rsidRDefault="00E50E08" w:rsidP="00A46E02">
      <w:pPr>
        <w:tabs>
          <w:tab w:val="left" w:pos="741"/>
        </w:tabs>
        <w:rPr>
          <w:rFonts w:ascii="宋体" w:hint="eastAsia"/>
        </w:rPr>
        <w:sectPr w:rsidR="00E50E08" w:rsidSect="00E50E08">
          <w:pgSz w:w="16838" w:h="11906" w:orient="landscape"/>
          <w:pgMar w:top="1800" w:right="1440" w:bottom="1800" w:left="1440" w:header="851" w:footer="1077" w:gutter="0"/>
          <w:cols w:space="720"/>
          <w:docGrid w:linePitch="312"/>
        </w:sectPr>
      </w:pPr>
      <w:r>
        <w:rPr>
          <w:b/>
          <w:bCs/>
          <w:noProof/>
          <w:sz w:val="24"/>
        </w:rPr>
        <w:drawing>
          <wp:inline distT="0" distB="0" distL="0" distR="0" wp14:anchorId="0368CCE6" wp14:editId="2E7A5E14">
            <wp:extent cx="7541973" cy="4715123"/>
            <wp:effectExtent l="0" t="0" r="1905" b="9525"/>
            <wp:docPr id="14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1"/>
                    <pic:cNvPicPr>
                      <a:picLocks noChangeAspect="1" noChangeArrowheads="1"/>
                    </pic:cNvPicPr>
                  </pic:nvPicPr>
                  <pic:blipFill>
                    <a:blip r:embed="rId61"/>
                    <a:srcRect/>
                    <a:stretch>
                      <a:fillRect/>
                    </a:stretch>
                  </pic:blipFill>
                  <pic:spPr>
                    <a:xfrm>
                      <a:off x="0" y="0"/>
                      <a:ext cx="7560410" cy="4726650"/>
                    </a:xfrm>
                    <a:prstGeom prst="rect">
                      <a:avLst/>
                    </a:prstGeom>
                    <a:noFill/>
                    <a:ln w="9525">
                      <a:noFill/>
                      <a:miter lim="800000"/>
                      <a:headEnd/>
                      <a:tailEnd/>
                    </a:ln>
                  </pic:spPr>
                </pic:pic>
              </a:graphicData>
            </a:graphic>
          </wp:inline>
        </w:drawing>
      </w:r>
    </w:p>
    <w:p w14:paraId="621D23CE" w14:textId="24FBEDB6" w:rsidR="00D22184" w:rsidRDefault="00D22184" w:rsidP="00D22184">
      <w:pPr>
        <w:outlineLvl w:val="0"/>
        <w:rPr>
          <w:b/>
        </w:rPr>
      </w:pPr>
      <w:r w:rsidRPr="005307DB">
        <w:rPr>
          <w:b/>
        </w:rPr>
        <w:lastRenderedPageBreak/>
        <w:t>附件</w:t>
      </w:r>
      <w:r w:rsidRPr="005307DB">
        <w:rPr>
          <w:b/>
        </w:rPr>
        <w:t xml:space="preserve">1 </w:t>
      </w:r>
      <w:r w:rsidRPr="005307DB">
        <w:rPr>
          <w:b/>
        </w:rPr>
        <w:t>营业执照</w:t>
      </w:r>
    </w:p>
    <w:p w14:paraId="6FDB34E8" w14:textId="4789A7A9" w:rsidR="00D22184" w:rsidRDefault="00D22184" w:rsidP="00D22184">
      <w:pPr>
        <w:outlineLvl w:val="0"/>
        <w:rPr>
          <w:b/>
        </w:rPr>
      </w:pPr>
    </w:p>
    <w:p w14:paraId="06F1D025" w14:textId="77777777" w:rsidR="00D22184" w:rsidRPr="005307DB" w:rsidRDefault="00D22184" w:rsidP="00D22184">
      <w:pPr>
        <w:outlineLvl w:val="0"/>
        <w:rPr>
          <w:b/>
        </w:rPr>
      </w:pPr>
    </w:p>
    <w:p w14:paraId="5CCA84B2" w14:textId="6A3679C1" w:rsidR="00A46E02" w:rsidRPr="00B07C97" w:rsidRDefault="00D22184" w:rsidP="00A46E02">
      <w:pPr>
        <w:tabs>
          <w:tab w:val="left" w:pos="741"/>
        </w:tabs>
        <w:rPr>
          <w:rFonts w:ascii="宋体"/>
        </w:rPr>
      </w:pPr>
      <w:r>
        <w:rPr>
          <w:noProof/>
        </w:rPr>
        <w:drawing>
          <wp:inline distT="0" distB="0" distL="0" distR="0" wp14:anchorId="46E9DEEB" wp14:editId="009E54D4">
            <wp:extent cx="7188462" cy="5358892"/>
            <wp:effectExtent l="317"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rot="16200000">
                      <a:off x="0" y="0"/>
                      <a:ext cx="7199589" cy="5367187"/>
                    </a:xfrm>
                    <a:prstGeom prst="rect">
                      <a:avLst/>
                    </a:prstGeom>
                  </pic:spPr>
                </pic:pic>
              </a:graphicData>
            </a:graphic>
          </wp:inline>
        </w:drawing>
      </w:r>
    </w:p>
    <w:p w14:paraId="7169B5A9" w14:textId="7F6AF799" w:rsidR="00A46E02" w:rsidRPr="00A46E02" w:rsidRDefault="00A46E02" w:rsidP="00A46E02">
      <w:pPr>
        <w:rPr>
          <w:rFonts w:ascii="宋体"/>
        </w:rPr>
      </w:pPr>
    </w:p>
    <w:p w14:paraId="45A9954E" w14:textId="17320A97" w:rsidR="00A46E02" w:rsidRDefault="00A46E02" w:rsidP="00A46E02">
      <w:pPr>
        <w:rPr>
          <w:rFonts w:ascii="宋体"/>
        </w:rPr>
      </w:pPr>
    </w:p>
    <w:p w14:paraId="75CCF6B4" w14:textId="582FE425" w:rsidR="00D22184" w:rsidRPr="00D22184" w:rsidRDefault="00D22184" w:rsidP="00D22184">
      <w:pPr>
        <w:rPr>
          <w:rFonts w:ascii="宋体"/>
        </w:rPr>
      </w:pPr>
    </w:p>
    <w:p w14:paraId="40503BD4" w14:textId="61140C6E" w:rsidR="00D22184" w:rsidRPr="00D22184" w:rsidRDefault="00D22184" w:rsidP="00D22184">
      <w:pPr>
        <w:rPr>
          <w:rFonts w:ascii="宋体"/>
        </w:rPr>
      </w:pPr>
    </w:p>
    <w:p w14:paraId="592DBEB0" w14:textId="4AF940E6" w:rsidR="00D22184" w:rsidRPr="00D22184" w:rsidRDefault="00D22184" w:rsidP="00D22184">
      <w:pPr>
        <w:rPr>
          <w:rFonts w:ascii="宋体"/>
        </w:rPr>
      </w:pPr>
    </w:p>
    <w:p w14:paraId="573BA506" w14:textId="2636BF7B" w:rsidR="00D22184" w:rsidRPr="00D22184" w:rsidRDefault="00D22184" w:rsidP="00D22184">
      <w:pPr>
        <w:rPr>
          <w:rFonts w:ascii="宋体"/>
        </w:rPr>
      </w:pPr>
    </w:p>
    <w:p w14:paraId="4450E028" w14:textId="79118F0A" w:rsidR="00D22184" w:rsidRDefault="00D22184" w:rsidP="00D22184">
      <w:pPr>
        <w:outlineLvl w:val="0"/>
        <w:rPr>
          <w:b/>
        </w:rPr>
      </w:pPr>
      <w:bookmarkStart w:id="127" w:name="OLE_LINK118"/>
      <w:r w:rsidRPr="005307DB">
        <w:rPr>
          <w:b/>
        </w:rPr>
        <w:lastRenderedPageBreak/>
        <w:t>附件</w:t>
      </w:r>
      <w:r>
        <w:rPr>
          <w:b/>
        </w:rPr>
        <w:t>2</w:t>
      </w:r>
      <w:r w:rsidRPr="005307DB">
        <w:rPr>
          <w:b/>
        </w:rPr>
        <w:t xml:space="preserve"> </w:t>
      </w:r>
      <w:bookmarkStart w:id="128" w:name="_Hlk232587465"/>
      <w:r w:rsidR="00F11ED4" w:rsidRPr="005307DB">
        <w:rPr>
          <w:b/>
        </w:rPr>
        <w:t>环境现状</w:t>
      </w:r>
      <w:r w:rsidR="004F30DE">
        <w:rPr>
          <w:rFonts w:hint="eastAsia"/>
          <w:b/>
        </w:rPr>
        <w:t>引用</w:t>
      </w:r>
      <w:r w:rsidR="00F11ED4" w:rsidRPr="005307DB">
        <w:rPr>
          <w:b/>
        </w:rPr>
        <w:t>检测报告</w:t>
      </w:r>
      <w:bookmarkEnd w:id="128"/>
    </w:p>
    <w:bookmarkEnd w:id="127"/>
    <w:p w14:paraId="4775A3F9" w14:textId="77777777" w:rsidR="00D22184" w:rsidRPr="00D22184" w:rsidRDefault="00D22184" w:rsidP="00D22184">
      <w:pPr>
        <w:rPr>
          <w:rFonts w:ascii="宋体"/>
        </w:rPr>
      </w:pPr>
    </w:p>
    <w:p w14:paraId="683BA160" w14:textId="11B3D4A3" w:rsidR="00D22184" w:rsidRDefault="004F30DE" w:rsidP="00D22184">
      <w:pPr>
        <w:rPr>
          <w:rFonts w:ascii="宋体"/>
        </w:rPr>
      </w:pPr>
      <w:r>
        <w:rPr>
          <w:noProof/>
        </w:rPr>
        <w:drawing>
          <wp:inline distT="0" distB="0" distL="0" distR="0" wp14:anchorId="282873DD" wp14:editId="34A6DE29">
            <wp:extent cx="5602800" cy="7867934"/>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05908" cy="7872298"/>
                    </a:xfrm>
                    <a:prstGeom prst="rect">
                      <a:avLst/>
                    </a:prstGeom>
                  </pic:spPr>
                </pic:pic>
              </a:graphicData>
            </a:graphic>
          </wp:inline>
        </w:drawing>
      </w:r>
    </w:p>
    <w:p w14:paraId="3AF13CBF" w14:textId="53B43976" w:rsidR="004F30DE" w:rsidRDefault="004F30DE" w:rsidP="00D22184">
      <w:pPr>
        <w:rPr>
          <w:rFonts w:ascii="宋体"/>
        </w:rPr>
      </w:pPr>
    </w:p>
    <w:p w14:paraId="440D480C" w14:textId="4C91C894" w:rsidR="004F30DE" w:rsidRDefault="004F30DE" w:rsidP="00D22184">
      <w:pPr>
        <w:rPr>
          <w:rFonts w:ascii="宋体"/>
        </w:rPr>
      </w:pPr>
    </w:p>
    <w:p w14:paraId="0FC8B5E7" w14:textId="21F7141F" w:rsidR="004F30DE" w:rsidRDefault="004F30DE" w:rsidP="00D22184">
      <w:pPr>
        <w:rPr>
          <w:rFonts w:ascii="宋体"/>
        </w:rPr>
      </w:pPr>
    </w:p>
    <w:p w14:paraId="1ECB9B64" w14:textId="5AB264EA" w:rsidR="004F30DE" w:rsidRDefault="004F30DE" w:rsidP="00D22184">
      <w:pPr>
        <w:rPr>
          <w:rFonts w:ascii="宋体"/>
        </w:rPr>
      </w:pPr>
      <w:r>
        <w:rPr>
          <w:noProof/>
        </w:rPr>
        <w:lastRenderedPageBreak/>
        <w:drawing>
          <wp:inline distT="0" distB="0" distL="0" distR="0" wp14:anchorId="08D64239" wp14:editId="34D28917">
            <wp:extent cx="5677833" cy="7813343"/>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79884" cy="7816166"/>
                    </a:xfrm>
                    <a:prstGeom prst="rect">
                      <a:avLst/>
                    </a:prstGeom>
                  </pic:spPr>
                </pic:pic>
              </a:graphicData>
            </a:graphic>
          </wp:inline>
        </w:drawing>
      </w:r>
    </w:p>
    <w:p w14:paraId="3779B43D" w14:textId="53044FA4" w:rsidR="004F30DE" w:rsidRDefault="004F30DE" w:rsidP="00D22184">
      <w:pPr>
        <w:rPr>
          <w:rFonts w:ascii="宋体"/>
        </w:rPr>
      </w:pPr>
    </w:p>
    <w:p w14:paraId="67702B5B" w14:textId="553C27A9" w:rsidR="004F30DE" w:rsidRDefault="004F30DE" w:rsidP="00D22184">
      <w:pPr>
        <w:rPr>
          <w:rFonts w:ascii="宋体"/>
        </w:rPr>
      </w:pPr>
    </w:p>
    <w:p w14:paraId="7FCA63EB" w14:textId="0BE1F673" w:rsidR="004F30DE" w:rsidRDefault="004F30DE" w:rsidP="00D22184">
      <w:pPr>
        <w:rPr>
          <w:rFonts w:ascii="宋体"/>
        </w:rPr>
      </w:pPr>
    </w:p>
    <w:p w14:paraId="76B84B01" w14:textId="17224C2B" w:rsidR="004F30DE" w:rsidRDefault="004F30DE" w:rsidP="00D22184">
      <w:pPr>
        <w:rPr>
          <w:rFonts w:ascii="宋体"/>
        </w:rPr>
      </w:pPr>
    </w:p>
    <w:p w14:paraId="19D0C931" w14:textId="79C31FC9" w:rsidR="004F30DE" w:rsidRDefault="004F30DE" w:rsidP="00D22184">
      <w:pPr>
        <w:rPr>
          <w:rFonts w:ascii="宋体"/>
        </w:rPr>
      </w:pPr>
    </w:p>
    <w:p w14:paraId="4DA74AB2" w14:textId="25E95F10" w:rsidR="004F30DE" w:rsidRDefault="004F30DE" w:rsidP="00D22184">
      <w:pPr>
        <w:rPr>
          <w:rFonts w:ascii="宋体"/>
        </w:rPr>
      </w:pPr>
    </w:p>
    <w:p w14:paraId="04F0BED6" w14:textId="62E088DA" w:rsidR="004F30DE" w:rsidRDefault="004F30DE" w:rsidP="00D22184">
      <w:pPr>
        <w:rPr>
          <w:noProof/>
        </w:rPr>
      </w:pPr>
      <w:r>
        <w:rPr>
          <w:noProof/>
        </w:rPr>
        <w:lastRenderedPageBreak/>
        <w:drawing>
          <wp:inline distT="0" distB="0" distL="0" distR="0" wp14:anchorId="0C29AB2D" wp14:editId="17C104C4">
            <wp:extent cx="5570409" cy="7874758"/>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573413" cy="7879005"/>
                    </a:xfrm>
                    <a:prstGeom prst="rect">
                      <a:avLst/>
                    </a:prstGeom>
                  </pic:spPr>
                </pic:pic>
              </a:graphicData>
            </a:graphic>
          </wp:inline>
        </w:drawing>
      </w:r>
    </w:p>
    <w:p w14:paraId="5AEEEF22" w14:textId="35FA0061" w:rsidR="004F30DE" w:rsidRPr="004F30DE" w:rsidRDefault="004F30DE" w:rsidP="004F30DE">
      <w:pPr>
        <w:rPr>
          <w:rFonts w:ascii="宋体"/>
        </w:rPr>
      </w:pPr>
    </w:p>
    <w:p w14:paraId="52ED53CB" w14:textId="75B46251" w:rsidR="004F30DE" w:rsidRPr="004F30DE" w:rsidRDefault="004F30DE" w:rsidP="004F30DE">
      <w:pPr>
        <w:rPr>
          <w:rFonts w:ascii="宋体"/>
        </w:rPr>
      </w:pPr>
    </w:p>
    <w:p w14:paraId="242CB9E2" w14:textId="62E3E1B3" w:rsidR="004F30DE" w:rsidRDefault="004F30DE" w:rsidP="004F30DE">
      <w:pPr>
        <w:rPr>
          <w:noProof/>
        </w:rPr>
      </w:pPr>
    </w:p>
    <w:p w14:paraId="5B567E9F" w14:textId="7DA925E4" w:rsidR="004F30DE" w:rsidRDefault="004F30DE" w:rsidP="004F30DE">
      <w:pPr>
        <w:tabs>
          <w:tab w:val="left" w:pos="699"/>
        </w:tabs>
        <w:rPr>
          <w:rFonts w:ascii="宋体"/>
        </w:rPr>
      </w:pPr>
      <w:r>
        <w:rPr>
          <w:rFonts w:ascii="宋体"/>
        </w:rPr>
        <w:tab/>
      </w:r>
    </w:p>
    <w:p w14:paraId="5D1F851A" w14:textId="1D42183B" w:rsidR="004F30DE" w:rsidRDefault="004F30DE" w:rsidP="004F30DE">
      <w:pPr>
        <w:tabs>
          <w:tab w:val="left" w:pos="699"/>
        </w:tabs>
        <w:rPr>
          <w:rFonts w:ascii="宋体"/>
        </w:rPr>
      </w:pPr>
    </w:p>
    <w:p w14:paraId="0BA8447D" w14:textId="21C425B1" w:rsidR="004F30DE" w:rsidRDefault="004F30DE" w:rsidP="004F30DE">
      <w:pPr>
        <w:tabs>
          <w:tab w:val="left" w:pos="699"/>
        </w:tabs>
        <w:rPr>
          <w:rFonts w:ascii="宋体"/>
        </w:rPr>
      </w:pPr>
      <w:r>
        <w:rPr>
          <w:noProof/>
        </w:rPr>
        <w:lastRenderedPageBreak/>
        <w:drawing>
          <wp:inline distT="0" distB="0" distL="0" distR="0" wp14:anchorId="7CE6BA6F" wp14:editId="0E78654F">
            <wp:extent cx="5631428" cy="5581934"/>
            <wp:effectExtent l="0" t="0" r="762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33740" cy="5584226"/>
                    </a:xfrm>
                    <a:prstGeom prst="rect">
                      <a:avLst/>
                    </a:prstGeom>
                  </pic:spPr>
                </pic:pic>
              </a:graphicData>
            </a:graphic>
          </wp:inline>
        </w:drawing>
      </w:r>
    </w:p>
    <w:p w14:paraId="3AF4CA85" w14:textId="3BD345F7" w:rsidR="004F30DE" w:rsidRDefault="004F30DE" w:rsidP="004F30DE">
      <w:pPr>
        <w:tabs>
          <w:tab w:val="left" w:pos="699"/>
        </w:tabs>
        <w:rPr>
          <w:rFonts w:ascii="宋体"/>
        </w:rPr>
      </w:pPr>
    </w:p>
    <w:p w14:paraId="332FEC66" w14:textId="361574BE" w:rsidR="004F30DE" w:rsidRDefault="004F30DE" w:rsidP="004F30DE">
      <w:pPr>
        <w:tabs>
          <w:tab w:val="left" w:pos="699"/>
        </w:tabs>
        <w:rPr>
          <w:rFonts w:ascii="宋体"/>
        </w:rPr>
      </w:pPr>
      <w:r>
        <w:rPr>
          <w:noProof/>
        </w:rPr>
        <w:drawing>
          <wp:inline distT="0" distB="0" distL="0" distR="0" wp14:anchorId="702C5D62" wp14:editId="6D9D98E2">
            <wp:extent cx="5777618" cy="1617260"/>
            <wp:effectExtent l="0" t="0" r="0" b="254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97777" cy="1622903"/>
                    </a:xfrm>
                    <a:prstGeom prst="rect">
                      <a:avLst/>
                    </a:prstGeom>
                  </pic:spPr>
                </pic:pic>
              </a:graphicData>
            </a:graphic>
          </wp:inline>
        </w:drawing>
      </w:r>
    </w:p>
    <w:p w14:paraId="448CA8AD" w14:textId="632FDE92" w:rsidR="004F30DE" w:rsidRDefault="004F30DE" w:rsidP="004F30DE">
      <w:pPr>
        <w:tabs>
          <w:tab w:val="left" w:pos="699"/>
        </w:tabs>
        <w:rPr>
          <w:rFonts w:ascii="宋体"/>
        </w:rPr>
      </w:pPr>
    </w:p>
    <w:p w14:paraId="3E7A6C31" w14:textId="799575E1" w:rsidR="004F30DE" w:rsidRDefault="004F30DE" w:rsidP="004F30DE">
      <w:pPr>
        <w:tabs>
          <w:tab w:val="left" w:pos="699"/>
        </w:tabs>
        <w:rPr>
          <w:rFonts w:ascii="宋体"/>
        </w:rPr>
      </w:pPr>
    </w:p>
    <w:p w14:paraId="75D83005" w14:textId="01B7369E" w:rsidR="004F30DE" w:rsidRDefault="004F30DE" w:rsidP="004F30DE">
      <w:pPr>
        <w:tabs>
          <w:tab w:val="left" w:pos="699"/>
        </w:tabs>
        <w:rPr>
          <w:rFonts w:ascii="宋体"/>
        </w:rPr>
      </w:pPr>
    </w:p>
    <w:p w14:paraId="6CB6F62E" w14:textId="420F380D" w:rsidR="004F30DE" w:rsidRDefault="004F30DE" w:rsidP="004F30DE">
      <w:pPr>
        <w:tabs>
          <w:tab w:val="left" w:pos="699"/>
        </w:tabs>
        <w:rPr>
          <w:rFonts w:ascii="宋体"/>
        </w:rPr>
      </w:pPr>
    </w:p>
    <w:p w14:paraId="5CE62682" w14:textId="046036A0" w:rsidR="004F30DE" w:rsidRDefault="004F30DE" w:rsidP="004F30DE">
      <w:pPr>
        <w:tabs>
          <w:tab w:val="left" w:pos="699"/>
        </w:tabs>
        <w:rPr>
          <w:rFonts w:ascii="宋体"/>
        </w:rPr>
      </w:pPr>
    </w:p>
    <w:p w14:paraId="7A1C5317" w14:textId="2BAC97B0" w:rsidR="004F30DE" w:rsidRDefault="004F30DE" w:rsidP="004F30DE">
      <w:pPr>
        <w:tabs>
          <w:tab w:val="left" w:pos="699"/>
        </w:tabs>
        <w:rPr>
          <w:rFonts w:ascii="宋体"/>
        </w:rPr>
      </w:pPr>
    </w:p>
    <w:p w14:paraId="1743F802" w14:textId="258E19A1" w:rsidR="004F30DE" w:rsidRDefault="004F30DE" w:rsidP="004F30DE">
      <w:pPr>
        <w:tabs>
          <w:tab w:val="left" w:pos="699"/>
        </w:tabs>
        <w:rPr>
          <w:rFonts w:ascii="宋体"/>
        </w:rPr>
      </w:pPr>
    </w:p>
    <w:p w14:paraId="5779F21B" w14:textId="7C49CD9F" w:rsidR="004F30DE" w:rsidRDefault="004F30DE" w:rsidP="004F30DE">
      <w:pPr>
        <w:tabs>
          <w:tab w:val="left" w:pos="699"/>
        </w:tabs>
        <w:rPr>
          <w:rFonts w:ascii="宋体"/>
        </w:rPr>
      </w:pPr>
    </w:p>
    <w:p w14:paraId="1552ADD5" w14:textId="02866D12" w:rsidR="004F30DE" w:rsidRDefault="004F30DE" w:rsidP="004F30DE">
      <w:pPr>
        <w:tabs>
          <w:tab w:val="left" w:pos="699"/>
        </w:tabs>
        <w:rPr>
          <w:noProof/>
        </w:rPr>
      </w:pPr>
      <w:r>
        <w:rPr>
          <w:noProof/>
        </w:rPr>
        <w:lastRenderedPageBreak/>
        <w:drawing>
          <wp:inline distT="0" distB="0" distL="0" distR="0" wp14:anchorId="22B08DD0" wp14:editId="7EFD164A">
            <wp:extent cx="4382766" cy="6045958"/>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386370" cy="6050929"/>
                    </a:xfrm>
                    <a:prstGeom prst="rect">
                      <a:avLst/>
                    </a:prstGeom>
                  </pic:spPr>
                </pic:pic>
              </a:graphicData>
            </a:graphic>
          </wp:inline>
        </w:drawing>
      </w:r>
      <w:r>
        <w:rPr>
          <w:noProof/>
        </w:rPr>
        <w:t xml:space="preserve"> </w:t>
      </w:r>
    </w:p>
    <w:p w14:paraId="7A1306E1" w14:textId="46FBE08C" w:rsidR="004F30DE" w:rsidRPr="004F30DE" w:rsidRDefault="004F30DE" w:rsidP="004F30DE">
      <w:pPr>
        <w:rPr>
          <w:rFonts w:ascii="宋体"/>
        </w:rPr>
      </w:pPr>
    </w:p>
    <w:p w14:paraId="47E24089" w14:textId="54D8DC85" w:rsidR="004F30DE" w:rsidRPr="004F30DE" w:rsidRDefault="004F30DE" w:rsidP="004F30DE">
      <w:pPr>
        <w:rPr>
          <w:rFonts w:ascii="宋体"/>
        </w:rPr>
      </w:pPr>
      <w:r>
        <w:rPr>
          <w:noProof/>
        </w:rPr>
        <w:drawing>
          <wp:inline distT="0" distB="0" distL="0" distR="0" wp14:anchorId="1E90C564" wp14:editId="0408F134">
            <wp:extent cx="4382135" cy="2038068"/>
            <wp:effectExtent l="0" t="0" r="0" b="6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401363" cy="2047011"/>
                    </a:xfrm>
                    <a:prstGeom prst="rect">
                      <a:avLst/>
                    </a:prstGeom>
                  </pic:spPr>
                </pic:pic>
              </a:graphicData>
            </a:graphic>
          </wp:inline>
        </w:drawing>
      </w:r>
    </w:p>
    <w:p w14:paraId="275A6F25" w14:textId="53669B22" w:rsidR="004F30DE" w:rsidRPr="004F30DE" w:rsidRDefault="004F30DE" w:rsidP="004F30DE">
      <w:pPr>
        <w:rPr>
          <w:rFonts w:ascii="宋体"/>
        </w:rPr>
      </w:pPr>
    </w:p>
    <w:p w14:paraId="225A4623" w14:textId="7C417DEF" w:rsidR="004F30DE" w:rsidRPr="004F30DE" w:rsidRDefault="004F30DE" w:rsidP="004F30DE">
      <w:pPr>
        <w:rPr>
          <w:rFonts w:ascii="宋体"/>
        </w:rPr>
      </w:pPr>
    </w:p>
    <w:p w14:paraId="77893621" w14:textId="65EE7703" w:rsidR="004F30DE" w:rsidRDefault="004F30DE" w:rsidP="004F30DE">
      <w:pPr>
        <w:ind w:firstLineChars="200" w:firstLine="420"/>
        <w:rPr>
          <w:rFonts w:ascii="宋体"/>
        </w:rPr>
      </w:pPr>
    </w:p>
    <w:p w14:paraId="0858A501" w14:textId="1990991A" w:rsidR="004F30DE" w:rsidRDefault="004F30DE" w:rsidP="004F30DE">
      <w:pPr>
        <w:ind w:firstLineChars="200" w:firstLine="420"/>
        <w:rPr>
          <w:rFonts w:ascii="宋体"/>
        </w:rPr>
      </w:pPr>
      <w:r>
        <w:rPr>
          <w:noProof/>
        </w:rPr>
        <w:lastRenderedPageBreak/>
        <w:drawing>
          <wp:inline distT="0" distB="0" distL="0" distR="0" wp14:anchorId="5B4E2F58" wp14:editId="29EB874E">
            <wp:extent cx="5274310" cy="7548245"/>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7548245"/>
                    </a:xfrm>
                    <a:prstGeom prst="rect">
                      <a:avLst/>
                    </a:prstGeom>
                  </pic:spPr>
                </pic:pic>
              </a:graphicData>
            </a:graphic>
          </wp:inline>
        </w:drawing>
      </w:r>
    </w:p>
    <w:p w14:paraId="72FC7A51" w14:textId="5AED61EC" w:rsidR="004F30DE" w:rsidRDefault="004F30DE" w:rsidP="004F30DE">
      <w:pPr>
        <w:ind w:firstLineChars="200" w:firstLine="420"/>
        <w:rPr>
          <w:rFonts w:ascii="宋体"/>
        </w:rPr>
      </w:pPr>
    </w:p>
    <w:p w14:paraId="5FD2752C" w14:textId="27E5FC0B" w:rsidR="004F30DE" w:rsidRDefault="004F30DE" w:rsidP="004F30DE">
      <w:pPr>
        <w:ind w:firstLineChars="200" w:firstLine="420"/>
        <w:rPr>
          <w:rFonts w:ascii="宋体"/>
        </w:rPr>
      </w:pPr>
    </w:p>
    <w:p w14:paraId="3D02EA6B" w14:textId="33E7DC18" w:rsidR="004F30DE" w:rsidRDefault="004F30DE" w:rsidP="004F30DE">
      <w:pPr>
        <w:ind w:firstLineChars="200" w:firstLine="420"/>
        <w:rPr>
          <w:rFonts w:ascii="宋体"/>
        </w:rPr>
      </w:pPr>
    </w:p>
    <w:p w14:paraId="60F35AA9" w14:textId="72E9EC58" w:rsidR="004F30DE" w:rsidRDefault="004F30DE" w:rsidP="004F30DE">
      <w:pPr>
        <w:ind w:firstLineChars="200" w:firstLine="420"/>
        <w:rPr>
          <w:rFonts w:ascii="宋体"/>
        </w:rPr>
      </w:pPr>
    </w:p>
    <w:p w14:paraId="131CDBD7" w14:textId="2875684A" w:rsidR="004F30DE" w:rsidRDefault="004F30DE" w:rsidP="004F30DE">
      <w:pPr>
        <w:ind w:firstLineChars="200" w:firstLine="420"/>
        <w:rPr>
          <w:rFonts w:ascii="宋体"/>
        </w:rPr>
      </w:pPr>
    </w:p>
    <w:p w14:paraId="758BAD7F" w14:textId="77777777" w:rsidR="0080500B" w:rsidRDefault="0080500B" w:rsidP="004F30DE">
      <w:pPr>
        <w:ind w:firstLineChars="200" w:firstLine="420"/>
        <w:rPr>
          <w:rFonts w:ascii="宋体"/>
        </w:rPr>
        <w:sectPr w:rsidR="0080500B" w:rsidSect="00B07C97">
          <w:pgSz w:w="11906" w:h="16838"/>
          <w:pgMar w:top="1440" w:right="1800" w:bottom="1440" w:left="1800" w:header="851" w:footer="1077" w:gutter="0"/>
          <w:cols w:space="720"/>
          <w:docGrid w:linePitch="312"/>
        </w:sectPr>
      </w:pPr>
    </w:p>
    <w:p w14:paraId="44F15202" w14:textId="2185971E" w:rsidR="0043788E" w:rsidRDefault="0043788E" w:rsidP="0043788E">
      <w:pPr>
        <w:outlineLvl w:val="0"/>
        <w:rPr>
          <w:b/>
        </w:rPr>
      </w:pPr>
      <w:r w:rsidRPr="005307DB">
        <w:rPr>
          <w:b/>
        </w:rPr>
        <w:lastRenderedPageBreak/>
        <w:t>附件</w:t>
      </w:r>
      <w:r>
        <w:rPr>
          <w:b/>
        </w:rPr>
        <w:t>3</w:t>
      </w:r>
      <w:r w:rsidRPr="005307DB">
        <w:rPr>
          <w:b/>
        </w:rPr>
        <w:t xml:space="preserve"> </w:t>
      </w:r>
      <w:r>
        <w:rPr>
          <w:rFonts w:hint="eastAsia"/>
          <w:b/>
        </w:rPr>
        <w:t>三线</w:t>
      </w:r>
      <w:proofErr w:type="gramStart"/>
      <w:r>
        <w:rPr>
          <w:rFonts w:hint="eastAsia"/>
          <w:b/>
        </w:rPr>
        <w:t>一</w:t>
      </w:r>
      <w:proofErr w:type="gramEnd"/>
      <w:r>
        <w:rPr>
          <w:rFonts w:hint="eastAsia"/>
          <w:b/>
        </w:rPr>
        <w:t>单报告</w:t>
      </w:r>
    </w:p>
    <w:p w14:paraId="3EBF1E11" w14:textId="6B7B2419" w:rsidR="0043788E" w:rsidRDefault="0080500B" w:rsidP="0080500B">
      <w:pPr>
        <w:rPr>
          <w:rFonts w:ascii="宋体"/>
        </w:rPr>
      </w:pPr>
      <w:r>
        <w:rPr>
          <w:noProof/>
        </w:rPr>
        <w:drawing>
          <wp:inline distT="0" distB="0" distL="0" distR="0" wp14:anchorId="4667B17A" wp14:editId="784E3604">
            <wp:extent cx="6981825" cy="4945950"/>
            <wp:effectExtent l="0" t="0" r="0" b="762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990983" cy="4952438"/>
                    </a:xfrm>
                    <a:prstGeom prst="rect">
                      <a:avLst/>
                    </a:prstGeom>
                  </pic:spPr>
                </pic:pic>
              </a:graphicData>
            </a:graphic>
          </wp:inline>
        </w:drawing>
      </w:r>
    </w:p>
    <w:p w14:paraId="6E24BB9B" w14:textId="5722500B" w:rsidR="0080500B" w:rsidRDefault="0080500B" w:rsidP="0080500B">
      <w:pPr>
        <w:rPr>
          <w:rFonts w:ascii="宋体"/>
        </w:rPr>
      </w:pPr>
      <w:r>
        <w:rPr>
          <w:noProof/>
        </w:rPr>
        <w:lastRenderedPageBreak/>
        <w:drawing>
          <wp:inline distT="0" distB="0" distL="0" distR="0" wp14:anchorId="6FA4936B" wp14:editId="17B856FA">
            <wp:extent cx="7455535" cy="5274310"/>
            <wp:effectExtent l="0" t="0" r="0" b="254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7455535" cy="5274310"/>
                    </a:xfrm>
                    <a:prstGeom prst="rect">
                      <a:avLst/>
                    </a:prstGeom>
                  </pic:spPr>
                </pic:pic>
              </a:graphicData>
            </a:graphic>
          </wp:inline>
        </w:drawing>
      </w:r>
    </w:p>
    <w:p w14:paraId="5A659E98" w14:textId="045EEC6F" w:rsidR="0080500B" w:rsidRDefault="0080500B" w:rsidP="0080500B">
      <w:pPr>
        <w:rPr>
          <w:rFonts w:ascii="宋体"/>
        </w:rPr>
      </w:pPr>
      <w:r>
        <w:rPr>
          <w:noProof/>
        </w:rPr>
        <w:lastRenderedPageBreak/>
        <w:drawing>
          <wp:inline distT="0" distB="0" distL="0" distR="0" wp14:anchorId="7488B857" wp14:editId="3C14C57D">
            <wp:extent cx="7411085" cy="5274310"/>
            <wp:effectExtent l="0" t="0" r="0" b="254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7411085" cy="5274310"/>
                    </a:xfrm>
                    <a:prstGeom prst="rect">
                      <a:avLst/>
                    </a:prstGeom>
                  </pic:spPr>
                </pic:pic>
              </a:graphicData>
            </a:graphic>
          </wp:inline>
        </w:drawing>
      </w:r>
    </w:p>
    <w:p w14:paraId="48A11E76" w14:textId="1DA49D34" w:rsidR="0080500B" w:rsidRDefault="0080500B" w:rsidP="0080500B">
      <w:pPr>
        <w:rPr>
          <w:rFonts w:ascii="宋体"/>
        </w:rPr>
      </w:pPr>
      <w:r>
        <w:rPr>
          <w:noProof/>
        </w:rPr>
        <w:lastRenderedPageBreak/>
        <w:drawing>
          <wp:inline distT="0" distB="0" distL="0" distR="0" wp14:anchorId="2A04ACDC" wp14:editId="106837E3">
            <wp:extent cx="7684135" cy="5274310"/>
            <wp:effectExtent l="0" t="0" r="0" b="254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7684135" cy="5274310"/>
                    </a:xfrm>
                    <a:prstGeom prst="rect">
                      <a:avLst/>
                    </a:prstGeom>
                  </pic:spPr>
                </pic:pic>
              </a:graphicData>
            </a:graphic>
          </wp:inline>
        </w:drawing>
      </w:r>
    </w:p>
    <w:p w14:paraId="4F2F9826" w14:textId="4845250D" w:rsidR="0080500B" w:rsidRDefault="0080500B" w:rsidP="0080500B">
      <w:pPr>
        <w:rPr>
          <w:rFonts w:ascii="宋体"/>
        </w:rPr>
      </w:pPr>
      <w:r>
        <w:rPr>
          <w:noProof/>
        </w:rPr>
        <w:lastRenderedPageBreak/>
        <w:drawing>
          <wp:inline distT="0" distB="0" distL="0" distR="0" wp14:anchorId="25009873" wp14:editId="22E52C20">
            <wp:extent cx="7677150" cy="5274310"/>
            <wp:effectExtent l="0" t="0" r="0" b="254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7677150" cy="5274310"/>
                    </a:xfrm>
                    <a:prstGeom prst="rect">
                      <a:avLst/>
                    </a:prstGeom>
                  </pic:spPr>
                </pic:pic>
              </a:graphicData>
            </a:graphic>
          </wp:inline>
        </w:drawing>
      </w:r>
    </w:p>
    <w:p w14:paraId="1FAB30D3" w14:textId="3A73658D" w:rsidR="0080500B" w:rsidRDefault="0080500B" w:rsidP="0080500B">
      <w:pPr>
        <w:rPr>
          <w:rFonts w:ascii="宋体"/>
        </w:rPr>
      </w:pPr>
      <w:r>
        <w:rPr>
          <w:noProof/>
        </w:rPr>
        <w:lastRenderedPageBreak/>
        <w:drawing>
          <wp:inline distT="0" distB="0" distL="0" distR="0" wp14:anchorId="25207E82" wp14:editId="6AA1F599">
            <wp:extent cx="7630160" cy="5274310"/>
            <wp:effectExtent l="0" t="0" r="8890" b="254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7630160" cy="5274310"/>
                    </a:xfrm>
                    <a:prstGeom prst="rect">
                      <a:avLst/>
                    </a:prstGeom>
                  </pic:spPr>
                </pic:pic>
              </a:graphicData>
            </a:graphic>
          </wp:inline>
        </w:drawing>
      </w:r>
    </w:p>
    <w:p w14:paraId="780B9A13" w14:textId="44BFD4C2" w:rsidR="0080500B" w:rsidRDefault="0080500B" w:rsidP="0080500B">
      <w:pPr>
        <w:rPr>
          <w:rFonts w:ascii="宋体"/>
        </w:rPr>
      </w:pPr>
      <w:r>
        <w:rPr>
          <w:noProof/>
        </w:rPr>
        <w:lastRenderedPageBreak/>
        <w:drawing>
          <wp:inline distT="0" distB="0" distL="0" distR="0" wp14:anchorId="5AFAA1B5" wp14:editId="5C1A9144">
            <wp:extent cx="7712075" cy="5274310"/>
            <wp:effectExtent l="0" t="0" r="3175" b="254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7712075" cy="5274310"/>
                    </a:xfrm>
                    <a:prstGeom prst="rect">
                      <a:avLst/>
                    </a:prstGeom>
                  </pic:spPr>
                </pic:pic>
              </a:graphicData>
            </a:graphic>
          </wp:inline>
        </w:drawing>
      </w:r>
    </w:p>
    <w:p w14:paraId="0E51DF3C" w14:textId="2FDADE6F" w:rsidR="0080500B" w:rsidRDefault="0080500B" w:rsidP="0080500B">
      <w:pPr>
        <w:rPr>
          <w:rFonts w:ascii="宋体"/>
        </w:rPr>
      </w:pPr>
      <w:r>
        <w:rPr>
          <w:noProof/>
        </w:rPr>
        <w:lastRenderedPageBreak/>
        <w:drawing>
          <wp:inline distT="0" distB="0" distL="0" distR="0" wp14:anchorId="4D353E97" wp14:editId="0EAEF4A2">
            <wp:extent cx="7388225" cy="5274310"/>
            <wp:effectExtent l="0" t="0" r="3175" b="254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7388225" cy="5274310"/>
                    </a:xfrm>
                    <a:prstGeom prst="rect">
                      <a:avLst/>
                    </a:prstGeom>
                  </pic:spPr>
                </pic:pic>
              </a:graphicData>
            </a:graphic>
          </wp:inline>
        </w:drawing>
      </w:r>
    </w:p>
    <w:p w14:paraId="7A940B9B" w14:textId="1B5C6390" w:rsidR="0080500B" w:rsidRDefault="0080500B" w:rsidP="0080500B">
      <w:pPr>
        <w:rPr>
          <w:rFonts w:ascii="宋体"/>
        </w:rPr>
      </w:pPr>
      <w:r>
        <w:rPr>
          <w:noProof/>
        </w:rPr>
        <w:lastRenderedPageBreak/>
        <w:drawing>
          <wp:inline distT="0" distB="0" distL="0" distR="0" wp14:anchorId="3CB2CA21" wp14:editId="320128F5">
            <wp:extent cx="7462520" cy="5274310"/>
            <wp:effectExtent l="0" t="0" r="5080" b="254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7462520" cy="5274310"/>
                    </a:xfrm>
                    <a:prstGeom prst="rect">
                      <a:avLst/>
                    </a:prstGeom>
                  </pic:spPr>
                </pic:pic>
              </a:graphicData>
            </a:graphic>
          </wp:inline>
        </w:drawing>
      </w:r>
    </w:p>
    <w:p w14:paraId="426455CB" w14:textId="20313420" w:rsidR="0080500B" w:rsidRDefault="0080500B" w:rsidP="0080500B">
      <w:pPr>
        <w:rPr>
          <w:rFonts w:ascii="宋体"/>
        </w:rPr>
      </w:pPr>
      <w:r>
        <w:rPr>
          <w:noProof/>
        </w:rPr>
        <w:lastRenderedPageBreak/>
        <w:drawing>
          <wp:inline distT="0" distB="0" distL="0" distR="0" wp14:anchorId="2A199FAC" wp14:editId="340F5CBB">
            <wp:extent cx="7483475" cy="5274310"/>
            <wp:effectExtent l="0" t="0" r="3175" b="254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7483475" cy="5274310"/>
                    </a:xfrm>
                    <a:prstGeom prst="rect">
                      <a:avLst/>
                    </a:prstGeom>
                  </pic:spPr>
                </pic:pic>
              </a:graphicData>
            </a:graphic>
          </wp:inline>
        </w:drawing>
      </w:r>
    </w:p>
    <w:p w14:paraId="1AA97DB4" w14:textId="73AECE82" w:rsidR="00883B06" w:rsidRDefault="00883B06" w:rsidP="0080500B">
      <w:pPr>
        <w:rPr>
          <w:rFonts w:ascii="宋体"/>
        </w:rPr>
      </w:pPr>
      <w:r>
        <w:rPr>
          <w:noProof/>
        </w:rPr>
        <w:lastRenderedPageBreak/>
        <w:drawing>
          <wp:inline distT="0" distB="0" distL="0" distR="0" wp14:anchorId="5ED30BAE" wp14:editId="61740333">
            <wp:extent cx="7545705" cy="5274310"/>
            <wp:effectExtent l="0" t="0" r="0" b="254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7545705" cy="5274310"/>
                    </a:xfrm>
                    <a:prstGeom prst="rect">
                      <a:avLst/>
                    </a:prstGeom>
                  </pic:spPr>
                </pic:pic>
              </a:graphicData>
            </a:graphic>
          </wp:inline>
        </w:drawing>
      </w:r>
    </w:p>
    <w:p w14:paraId="14353555" w14:textId="02EE0E48" w:rsidR="00883B06" w:rsidRDefault="00883B06" w:rsidP="0080500B">
      <w:pPr>
        <w:rPr>
          <w:rFonts w:ascii="宋体"/>
        </w:rPr>
      </w:pPr>
      <w:r>
        <w:rPr>
          <w:noProof/>
        </w:rPr>
        <w:lastRenderedPageBreak/>
        <w:drawing>
          <wp:inline distT="0" distB="0" distL="0" distR="0" wp14:anchorId="4101D3B9" wp14:editId="7E242E6E">
            <wp:extent cx="7456805" cy="5274310"/>
            <wp:effectExtent l="0" t="0" r="0" b="254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7456805" cy="5274310"/>
                    </a:xfrm>
                    <a:prstGeom prst="rect">
                      <a:avLst/>
                    </a:prstGeom>
                  </pic:spPr>
                </pic:pic>
              </a:graphicData>
            </a:graphic>
          </wp:inline>
        </w:drawing>
      </w:r>
    </w:p>
    <w:p w14:paraId="01A68A32" w14:textId="3F52B5AB" w:rsidR="00883B06" w:rsidRDefault="00883B06" w:rsidP="0080500B">
      <w:pPr>
        <w:rPr>
          <w:rFonts w:ascii="宋体"/>
        </w:rPr>
      </w:pPr>
      <w:r>
        <w:rPr>
          <w:noProof/>
        </w:rPr>
        <w:lastRenderedPageBreak/>
        <w:drawing>
          <wp:inline distT="0" distB="0" distL="0" distR="0" wp14:anchorId="04DD47B8" wp14:editId="38151883">
            <wp:extent cx="7572375" cy="5274310"/>
            <wp:effectExtent l="0" t="0" r="9525" b="254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7572375" cy="5274310"/>
                    </a:xfrm>
                    <a:prstGeom prst="rect">
                      <a:avLst/>
                    </a:prstGeom>
                  </pic:spPr>
                </pic:pic>
              </a:graphicData>
            </a:graphic>
          </wp:inline>
        </w:drawing>
      </w:r>
    </w:p>
    <w:p w14:paraId="63103411" w14:textId="4F19742E" w:rsidR="00883B06" w:rsidRDefault="00883B06" w:rsidP="0080500B">
      <w:pPr>
        <w:rPr>
          <w:rFonts w:ascii="宋体"/>
        </w:rPr>
      </w:pPr>
      <w:r>
        <w:rPr>
          <w:noProof/>
        </w:rPr>
        <w:lastRenderedPageBreak/>
        <w:drawing>
          <wp:inline distT="0" distB="0" distL="0" distR="0" wp14:anchorId="4BC14FA5" wp14:editId="52194355">
            <wp:extent cx="7801610" cy="5274310"/>
            <wp:effectExtent l="0" t="0" r="8890" b="254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7801610" cy="5274310"/>
                    </a:xfrm>
                    <a:prstGeom prst="rect">
                      <a:avLst/>
                    </a:prstGeom>
                  </pic:spPr>
                </pic:pic>
              </a:graphicData>
            </a:graphic>
          </wp:inline>
        </w:drawing>
      </w:r>
    </w:p>
    <w:p w14:paraId="1E8ADD02" w14:textId="077BD7E1" w:rsidR="00883B06" w:rsidRDefault="00883B06" w:rsidP="0080500B">
      <w:pPr>
        <w:rPr>
          <w:rFonts w:ascii="宋体"/>
        </w:rPr>
      </w:pPr>
      <w:r>
        <w:rPr>
          <w:noProof/>
        </w:rPr>
        <w:lastRenderedPageBreak/>
        <w:drawing>
          <wp:inline distT="0" distB="0" distL="0" distR="0" wp14:anchorId="23D325F0" wp14:editId="76632E2B">
            <wp:extent cx="7682865" cy="5274310"/>
            <wp:effectExtent l="0" t="0" r="0" b="254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7682865" cy="5274310"/>
                    </a:xfrm>
                    <a:prstGeom prst="rect">
                      <a:avLst/>
                    </a:prstGeom>
                  </pic:spPr>
                </pic:pic>
              </a:graphicData>
            </a:graphic>
          </wp:inline>
        </w:drawing>
      </w:r>
    </w:p>
    <w:p w14:paraId="35158085" w14:textId="6EC03597" w:rsidR="00883B06" w:rsidRDefault="00883B06" w:rsidP="0080500B">
      <w:pPr>
        <w:rPr>
          <w:rFonts w:ascii="宋体"/>
        </w:rPr>
      </w:pPr>
      <w:r>
        <w:rPr>
          <w:noProof/>
        </w:rPr>
        <w:lastRenderedPageBreak/>
        <w:drawing>
          <wp:inline distT="0" distB="0" distL="0" distR="0" wp14:anchorId="5AF63D43" wp14:editId="33990A42">
            <wp:extent cx="7846060" cy="5274310"/>
            <wp:effectExtent l="0" t="0" r="2540" b="254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7846060" cy="5274310"/>
                    </a:xfrm>
                    <a:prstGeom prst="rect">
                      <a:avLst/>
                    </a:prstGeom>
                  </pic:spPr>
                </pic:pic>
              </a:graphicData>
            </a:graphic>
          </wp:inline>
        </w:drawing>
      </w:r>
    </w:p>
    <w:p w14:paraId="5ED4C3DC" w14:textId="0D6E3CD9" w:rsidR="00883B06" w:rsidRDefault="00883B06" w:rsidP="0080500B">
      <w:pPr>
        <w:rPr>
          <w:rFonts w:ascii="宋体"/>
        </w:rPr>
      </w:pPr>
      <w:r>
        <w:rPr>
          <w:noProof/>
        </w:rPr>
        <w:lastRenderedPageBreak/>
        <w:drawing>
          <wp:inline distT="0" distB="0" distL="0" distR="0" wp14:anchorId="7A8771F2" wp14:editId="392B4009">
            <wp:extent cx="7692390" cy="5274310"/>
            <wp:effectExtent l="0" t="0" r="3810" b="254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7692390" cy="5274310"/>
                    </a:xfrm>
                    <a:prstGeom prst="rect">
                      <a:avLst/>
                    </a:prstGeom>
                  </pic:spPr>
                </pic:pic>
              </a:graphicData>
            </a:graphic>
          </wp:inline>
        </w:drawing>
      </w:r>
    </w:p>
    <w:p w14:paraId="59211A43" w14:textId="49D43A44" w:rsidR="00883B06" w:rsidRDefault="00883B06" w:rsidP="0080500B">
      <w:pPr>
        <w:rPr>
          <w:rFonts w:ascii="宋体"/>
        </w:rPr>
      </w:pPr>
      <w:r>
        <w:rPr>
          <w:noProof/>
        </w:rPr>
        <w:lastRenderedPageBreak/>
        <w:drawing>
          <wp:inline distT="0" distB="0" distL="0" distR="0" wp14:anchorId="7427FF06" wp14:editId="3D6F85A3">
            <wp:extent cx="7653655" cy="5274310"/>
            <wp:effectExtent l="0" t="0" r="4445" b="254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7653655" cy="5274310"/>
                    </a:xfrm>
                    <a:prstGeom prst="rect">
                      <a:avLst/>
                    </a:prstGeom>
                  </pic:spPr>
                </pic:pic>
              </a:graphicData>
            </a:graphic>
          </wp:inline>
        </w:drawing>
      </w:r>
    </w:p>
    <w:p w14:paraId="6DCC2575" w14:textId="4A0C87D1" w:rsidR="00883B06" w:rsidRDefault="00883B06" w:rsidP="0080500B">
      <w:pPr>
        <w:rPr>
          <w:rFonts w:ascii="宋体"/>
        </w:rPr>
      </w:pPr>
      <w:r>
        <w:rPr>
          <w:noProof/>
        </w:rPr>
        <w:lastRenderedPageBreak/>
        <w:drawing>
          <wp:inline distT="0" distB="0" distL="0" distR="0" wp14:anchorId="450BE98A" wp14:editId="750B227B">
            <wp:extent cx="8451215" cy="5274310"/>
            <wp:effectExtent l="0" t="0" r="6985" b="254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8451215" cy="5274310"/>
                    </a:xfrm>
                    <a:prstGeom prst="rect">
                      <a:avLst/>
                    </a:prstGeom>
                  </pic:spPr>
                </pic:pic>
              </a:graphicData>
            </a:graphic>
          </wp:inline>
        </w:drawing>
      </w:r>
    </w:p>
    <w:p w14:paraId="19D5A9E8" w14:textId="77777777" w:rsidR="00EA5F36" w:rsidRDefault="00883B06" w:rsidP="0080500B">
      <w:pPr>
        <w:rPr>
          <w:rFonts w:ascii="宋体"/>
        </w:rPr>
        <w:sectPr w:rsidR="00EA5F36" w:rsidSect="0080500B">
          <w:pgSz w:w="16838" w:h="11906" w:orient="landscape"/>
          <w:pgMar w:top="1800" w:right="1440" w:bottom="1800" w:left="1440" w:header="851" w:footer="1077" w:gutter="0"/>
          <w:cols w:space="720"/>
          <w:docGrid w:linePitch="312"/>
        </w:sectPr>
      </w:pPr>
      <w:r>
        <w:rPr>
          <w:noProof/>
        </w:rPr>
        <w:lastRenderedPageBreak/>
        <w:drawing>
          <wp:inline distT="0" distB="0" distL="0" distR="0" wp14:anchorId="39FAA6FB" wp14:editId="5FE4AE65">
            <wp:extent cx="7541260" cy="5274310"/>
            <wp:effectExtent l="0" t="0" r="2540" b="254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7541260" cy="5274310"/>
                    </a:xfrm>
                    <a:prstGeom prst="rect">
                      <a:avLst/>
                    </a:prstGeom>
                  </pic:spPr>
                </pic:pic>
              </a:graphicData>
            </a:graphic>
          </wp:inline>
        </w:drawing>
      </w:r>
    </w:p>
    <w:p w14:paraId="41C0D5DD" w14:textId="322F8124" w:rsidR="00B0231F" w:rsidRDefault="00B0231F" w:rsidP="00B0231F">
      <w:pPr>
        <w:outlineLvl w:val="0"/>
        <w:rPr>
          <w:b/>
        </w:rPr>
      </w:pPr>
      <w:r w:rsidRPr="005307DB">
        <w:rPr>
          <w:b/>
        </w:rPr>
        <w:lastRenderedPageBreak/>
        <w:t>附件</w:t>
      </w:r>
      <w:r>
        <w:rPr>
          <w:b/>
        </w:rPr>
        <w:t>4</w:t>
      </w:r>
      <w:r w:rsidRPr="005307DB">
        <w:rPr>
          <w:b/>
        </w:rPr>
        <w:t xml:space="preserve"> </w:t>
      </w:r>
      <w:r w:rsidR="001776E8">
        <w:rPr>
          <w:rFonts w:hint="eastAsia"/>
          <w:b/>
        </w:rPr>
        <w:t>采矿许可证</w:t>
      </w:r>
    </w:p>
    <w:p w14:paraId="71E38DB9" w14:textId="0FDD9880" w:rsidR="00B0231F" w:rsidRDefault="001776E8" w:rsidP="0080500B">
      <w:pPr>
        <w:rPr>
          <w:rFonts w:ascii="宋体"/>
        </w:rPr>
      </w:pPr>
      <w:r>
        <w:rPr>
          <w:noProof/>
        </w:rPr>
        <w:drawing>
          <wp:inline distT="0" distB="0" distL="0" distR="0" wp14:anchorId="433017A7" wp14:editId="1246F85F">
            <wp:extent cx="5274310" cy="7189470"/>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7189470"/>
                    </a:xfrm>
                    <a:prstGeom prst="rect">
                      <a:avLst/>
                    </a:prstGeom>
                  </pic:spPr>
                </pic:pic>
              </a:graphicData>
            </a:graphic>
          </wp:inline>
        </w:drawing>
      </w:r>
    </w:p>
    <w:p w14:paraId="65DFE7A3" w14:textId="295A2942" w:rsidR="00F244D4" w:rsidRDefault="00F244D4" w:rsidP="0080500B">
      <w:pPr>
        <w:rPr>
          <w:rFonts w:ascii="宋体"/>
        </w:rPr>
      </w:pPr>
    </w:p>
    <w:p w14:paraId="02ED817A" w14:textId="6C8CD725" w:rsidR="00F244D4" w:rsidRPr="00F244D4" w:rsidRDefault="00F244D4" w:rsidP="00F244D4">
      <w:pPr>
        <w:rPr>
          <w:rFonts w:ascii="宋体"/>
        </w:rPr>
      </w:pPr>
    </w:p>
    <w:p w14:paraId="72269EA0" w14:textId="79574B5D" w:rsidR="00F244D4" w:rsidRDefault="00F244D4" w:rsidP="00F244D4">
      <w:pPr>
        <w:tabs>
          <w:tab w:val="left" w:pos="5230"/>
        </w:tabs>
        <w:rPr>
          <w:rFonts w:ascii="宋体"/>
        </w:rPr>
      </w:pPr>
      <w:r>
        <w:rPr>
          <w:rFonts w:ascii="宋体"/>
        </w:rPr>
        <w:tab/>
      </w:r>
    </w:p>
    <w:p w14:paraId="24F32553" w14:textId="04CB9E66" w:rsidR="00F244D4" w:rsidRDefault="001776E8" w:rsidP="00F244D4">
      <w:pPr>
        <w:tabs>
          <w:tab w:val="left" w:pos="5230"/>
        </w:tabs>
        <w:rPr>
          <w:rFonts w:ascii="宋体"/>
        </w:rPr>
      </w:pPr>
      <w:r>
        <w:rPr>
          <w:noProof/>
        </w:rPr>
        <w:lastRenderedPageBreak/>
        <w:drawing>
          <wp:inline distT="0" distB="0" distL="0" distR="0" wp14:anchorId="12886395" wp14:editId="15610B45">
            <wp:extent cx="5161905" cy="7400000"/>
            <wp:effectExtent l="0" t="0" r="127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61905" cy="7400000"/>
                    </a:xfrm>
                    <a:prstGeom prst="rect">
                      <a:avLst/>
                    </a:prstGeom>
                  </pic:spPr>
                </pic:pic>
              </a:graphicData>
            </a:graphic>
          </wp:inline>
        </w:drawing>
      </w:r>
    </w:p>
    <w:p w14:paraId="50C29E5D" w14:textId="5EA4D702" w:rsidR="00F244D4" w:rsidRDefault="00F244D4" w:rsidP="00F244D4">
      <w:pPr>
        <w:tabs>
          <w:tab w:val="left" w:pos="5230"/>
        </w:tabs>
        <w:rPr>
          <w:rFonts w:ascii="宋体"/>
        </w:rPr>
      </w:pPr>
    </w:p>
    <w:p w14:paraId="740A05B0" w14:textId="14E5F202" w:rsidR="00F244D4" w:rsidRDefault="00F244D4" w:rsidP="00F244D4">
      <w:pPr>
        <w:tabs>
          <w:tab w:val="left" w:pos="5230"/>
        </w:tabs>
        <w:rPr>
          <w:rFonts w:ascii="宋体"/>
        </w:rPr>
      </w:pPr>
    </w:p>
    <w:p w14:paraId="5481FEA8" w14:textId="1A135B42" w:rsidR="00F244D4" w:rsidRDefault="00F244D4" w:rsidP="00F244D4">
      <w:pPr>
        <w:tabs>
          <w:tab w:val="left" w:pos="5230"/>
        </w:tabs>
        <w:rPr>
          <w:rFonts w:ascii="宋体"/>
        </w:rPr>
      </w:pPr>
    </w:p>
    <w:p w14:paraId="73A0BFDA" w14:textId="244D21DD" w:rsidR="00F244D4" w:rsidRDefault="001776E8" w:rsidP="00F244D4">
      <w:pPr>
        <w:tabs>
          <w:tab w:val="left" w:pos="5230"/>
        </w:tabs>
        <w:rPr>
          <w:rFonts w:ascii="宋体"/>
        </w:rPr>
      </w:pPr>
      <w:r>
        <w:rPr>
          <w:noProof/>
        </w:rPr>
        <w:lastRenderedPageBreak/>
        <w:drawing>
          <wp:inline distT="0" distB="0" distL="0" distR="0" wp14:anchorId="3E18D7D4" wp14:editId="17C11AEF">
            <wp:extent cx="5274310" cy="7293610"/>
            <wp:effectExtent l="0" t="0" r="2540" b="254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7293610"/>
                    </a:xfrm>
                    <a:prstGeom prst="rect">
                      <a:avLst/>
                    </a:prstGeom>
                  </pic:spPr>
                </pic:pic>
              </a:graphicData>
            </a:graphic>
          </wp:inline>
        </w:drawing>
      </w:r>
    </w:p>
    <w:p w14:paraId="35A51AF6" w14:textId="1A08308D" w:rsidR="00F244D4" w:rsidRDefault="00F244D4" w:rsidP="00F244D4">
      <w:pPr>
        <w:tabs>
          <w:tab w:val="left" w:pos="5230"/>
        </w:tabs>
        <w:rPr>
          <w:rFonts w:ascii="宋体"/>
        </w:rPr>
      </w:pPr>
    </w:p>
    <w:p w14:paraId="473B5B40" w14:textId="35301B9C" w:rsidR="00F244D4" w:rsidRDefault="001776E8" w:rsidP="00F244D4">
      <w:pPr>
        <w:tabs>
          <w:tab w:val="left" w:pos="5230"/>
        </w:tabs>
        <w:rPr>
          <w:rFonts w:ascii="宋体"/>
        </w:rPr>
      </w:pPr>
      <w:r>
        <w:rPr>
          <w:noProof/>
        </w:rPr>
        <w:lastRenderedPageBreak/>
        <w:drawing>
          <wp:inline distT="0" distB="0" distL="0" distR="0" wp14:anchorId="11A00192" wp14:editId="1320001F">
            <wp:extent cx="5274310" cy="7340600"/>
            <wp:effectExtent l="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7340600"/>
                    </a:xfrm>
                    <a:prstGeom prst="rect">
                      <a:avLst/>
                    </a:prstGeom>
                  </pic:spPr>
                </pic:pic>
              </a:graphicData>
            </a:graphic>
          </wp:inline>
        </w:drawing>
      </w:r>
    </w:p>
    <w:p w14:paraId="6E6D2581" w14:textId="74D94682" w:rsidR="00F244D4" w:rsidRDefault="00F244D4" w:rsidP="00F244D4">
      <w:pPr>
        <w:tabs>
          <w:tab w:val="left" w:pos="5230"/>
        </w:tabs>
        <w:rPr>
          <w:rFonts w:ascii="宋体"/>
        </w:rPr>
      </w:pPr>
    </w:p>
    <w:p w14:paraId="6871900D" w14:textId="4DB16806" w:rsidR="00F244D4" w:rsidRDefault="00F244D4" w:rsidP="00F244D4">
      <w:pPr>
        <w:tabs>
          <w:tab w:val="left" w:pos="5230"/>
        </w:tabs>
        <w:rPr>
          <w:rFonts w:ascii="宋体"/>
        </w:rPr>
      </w:pPr>
    </w:p>
    <w:p w14:paraId="29F081F4" w14:textId="5F1D6B46" w:rsidR="001776E8" w:rsidRDefault="001776E8" w:rsidP="00F244D4">
      <w:pPr>
        <w:tabs>
          <w:tab w:val="left" w:pos="5230"/>
        </w:tabs>
        <w:rPr>
          <w:rFonts w:ascii="宋体"/>
        </w:rPr>
      </w:pPr>
    </w:p>
    <w:p w14:paraId="06A938E5" w14:textId="77777777" w:rsidR="001776E8" w:rsidRDefault="001776E8" w:rsidP="00F244D4">
      <w:pPr>
        <w:tabs>
          <w:tab w:val="left" w:pos="5230"/>
        </w:tabs>
        <w:rPr>
          <w:rFonts w:ascii="宋体"/>
        </w:rPr>
      </w:pPr>
    </w:p>
    <w:p w14:paraId="13B2D67D" w14:textId="4EDB3B1F" w:rsidR="00AE2F3F" w:rsidRDefault="00AE2F3F" w:rsidP="00F244D4">
      <w:pPr>
        <w:tabs>
          <w:tab w:val="left" w:pos="5230"/>
        </w:tabs>
        <w:rPr>
          <w:rFonts w:ascii="宋体"/>
        </w:rPr>
      </w:pPr>
    </w:p>
    <w:p w14:paraId="4B77F990" w14:textId="54ADF954" w:rsidR="00AE2F3F" w:rsidRDefault="00AE2F3F" w:rsidP="00F244D4">
      <w:pPr>
        <w:tabs>
          <w:tab w:val="left" w:pos="5230"/>
        </w:tabs>
        <w:rPr>
          <w:rFonts w:ascii="宋体"/>
        </w:rPr>
      </w:pPr>
    </w:p>
    <w:p w14:paraId="3142FA90" w14:textId="71932121" w:rsidR="00AE2F3F" w:rsidRDefault="00AE2F3F" w:rsidP="00F244D4">
      <w:pPr>
        <w:tabs>
          <w:tab w:val="left" w:pos="5230"/>
        </w:tabs>
        <w:rPr>
          <w:rFonts w:ascii="宋体"/>
        </w:rPr>
      </w:pPr>
    </w:p>
    <w:p w14:paraId="346ADF62" w14:textId="030877C4" w:rsidR="00AE2F3F" w:rsidRDefault="00AE2F3F" w:rsidP="00F244D4">
      <w:pPr>
        <w:tabs>
          <w:tab w:val="left" w:pos="5230"/>
        </w:tabs>
        <w:rPr>
          <w:rFonts w:ascii="宋体"/>
        </w:rPr>
      </w:pPr>
    </w:p>
    <w:p w14:paraId="209F14C7" w14:textId="54A2D7AD" w:rsidR="00AE2F3F" w:rsidRDefault="00AE2F3F" w:rsidP="00AE2F3F">
      <w:pPr>
        <w:outlineLvl w:val="0"/>
        <w:rPr>
          <w:b/>
        </w:rPr>
      </w:pPr>
      <w:r w:rsidRPr="005307DB">
        <w:rPr>
          <w:b/>
        </w:rPr>
        <w:lastRenderedPageBreak/>
        <w:t>附件</w:t>
      </w:r>
      <w:r>
        <w:rPr>
          <w:b/>
        </w:rPr>
        <w:t>5</w:t>
      </w:r>
      <w:r w:rsidRPr="005307DB">
        <w:rPr>
          <w:b/>
        </w:rPr>
        <w:t xml:space="preserve"> </w:t>
      </w:r>
      <w:r w:rsidR="00676A59" w:rsidRPr="00676A59">
        <w:rPr>
          <w:rFonts w:hint="eastAsia"/>
          <w:b/>
        </w:rPr>
        <w:t>生态修复方案</w:t>
      </w:r>
    </w:p>
    <w:p w14:paraId="76E7406A" w14:textId="4E72E0D0" w:rsidR="00AE2F3F" w:rsidRDefault="00AE2F3F" w:rsidP="00F244D4">
      <w:pPr>
        <w:tabs>
          <w:tab w:val="left" w:pos="5230"/>
        </w:tabs>
        <w:rPr>
          <w:rFonts w:ascii="宋体"/>
        </w:rPr>
      </w:pPr>
    </w:p>
    <w:p w14:paraId="2E01A650" w14:textId="29571D65" w:rsidR="000430D8" w:rsidRDefault="00676A59" w:rsidP="00F244D4">
      <w:pPr>
        <w:tabs>
          <w:tab w:val="left" w:pos="5230"/>
        </w:tabs>
        <w:rPr>
          <w:rFonts w:ascii="宋体"/>
        </w:rPr>
      </w:pPr>
      <w:r>
        <w:rPr>
          <w:noProof/>
        </w:rPr>
        <w:drawing>
          <wp:inline distT="0" distB="0" distL="0" distR="0" wp14:anchorId="0E0F6790" wp14:editId="344B8D21">
            <wp:extent cx="5599764" cy="6964984"/>
            <wp:effectExtent l="0" t="0" r="1270" b="762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614204" cy="6982944"/>
                    </a:xfrm>
                    <a:prstGeom prst="rect">
                      <a:avLst/>
                    </a:prstGeom>
                  </pic:spPr>
                </pic:pic>
              </a:graphicData>
            </a:graphic>
          </wp:inline>
        </w:drawing>
      </w:r>
    </w:p>
    <w:p w14:paraId="5103E3EC" w14:textId="1D4BA895" w:rsidR="000430D8" w:rsidRDefault="000430D8" w:rsidP="00F244D4">
      <w:pPr>
        <w:tabs>
          <w:tab w:val="left" w:pos="5230"/>
        </w:tabs>
        <w:rPr>
          <w:rFonts w:ascii="宋体"/>
        </w:rPr>
      </w:pPr>
    </w:p>
    <w:p w14:paraId="293EBC50" w14:textId="03AF1D0A" w:rsidR="000430D8" w:rsidRPr="00AE2F3F" w:rsidRDefault="000430D8" w:rsidP="00F244D4">
      <w:pPr>
        <w:tabs>
          <w:tab w:val="left" w:pos="5230"/>
        </w:tabs>
        <w:rPr>
          <w:rFonts w:ascii="宋体"/>
        </w:rPr>
      </w:pPr>
    </w:p>
    <w:sectPr w:rsidR="000430D8" w:rsidRPr="00AE2F3F" w:rsidSect="00EA5F36">
      <w:pgSz w:w="11906" w:h="16838"/>
      <w:pgMar w:top="1440" w:right="1800" w:bottom="1440" w:left="1800" w:header="851" w:footer="1077"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DD2544" w14:textId="77777777" w:rsidR="00E9557D" w:rsidRDefault="00E9557D">
      <w:r>
        <w:separator/>
      </w:r>
    </w:p>
  </w:endnote>
  <w:endnote w:type="continuationSeparator" w:id="0">
    <w:p w14:paraId="77E40131" w14:textId="77777777" w:rsidR="00E9557D" w:rsidRDefault="00E955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TimesNewRomanPSMT">
    <w:altName w:val="微软雅黑"/>
    <w:charset w:val="00"/>
    <w:family w:val="roman"/>
    <w:pitch w:val="default"/>
  </w:font>
  <w:font w:name="方正小标宋_GBK">
    <w:altName w:val="微软雅黑"/>
    <w:charset w:val="86"/>
    <w:family w:val="script"/>
    <w:pitch w:val="default"/>
    <w:sig w:usb0="00000000" w:usb1="0000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AFCC30" w14:textId="77777777" w:rsidR="00BA33A8" w:rsidRDefault="00BA33A8">
    <w:pPr>
      <w:pStyle w:val="ad"/>
      <w:framePr w:wrap="around" w:vAnchor="text" w:hAnchor="margin" w:xAlign="outside" w:y="1"/>
      <w:rPr>
        <w:rStyle w:val="af6"/>
      </w:rPr>
    </w:pPr>
    <w:r>
      <w:rPr>
        <w:rStyle w:val="af6"/>
      </w:rPr>
      <w:fldChar w:fldCharType="begin"/>
    </w:r>
    <w:r>
      <w:rPr>
        <w:rStyle w:val="af6"/>
      </w:rPr>
      <w:instrText xml:space="preserve">PAGE  </w:instrText>
    </w:r>
    <w:r>
      <w:rPr>
        <w:rStyle w:val="af6"/>
      </w:rPr>
      <w:fldChar w:fldCharType="end"/>
    </w:r>
  </w:p>
  <w:p w14:paraId="79392B3F" w14:textId="77777777" w:rsidR="00BA33A8" w:rsidRDefault="00BA33A8">
    <w:pPr>
      <w:pStyle w:val="ad"/>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0BAE7" w14:textId="77777777" w:rsidR="00BA33A8" w:rsidRDefault="00BA33A8">
    <w:pPr>
      <w:pStyle w:val="ad"/>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7512774"/>
      <w:docPartObj>
        <w:docPartGallery w:val="Page Numbers (Bottom of Page)"/>
        <w:docPartUnique/>
      </w:docPartObj>
    </w:sdtPr>
    <w:sdtEndPr/>
    <w:sdtContent>
      <w:p w14:paraId="49D79FFB" w14:textId="135889E1" w:rsidR="00BA33A8" w:rsidRPr="00F91561" w:rsidRDefault="00F91561" w:rsidP="00F91561">
        <w:pPr>
          <w:pStyle w:val="ad"/>
          <w:jc w:val="center"/>
        </w:pPr>
        <w:r>
          <w:fldChar w:fldCharType="begin"/>
        </w:r>
        <w:r>
          <w:instrText>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CC9A68" w14:textId="77777777" w:rsidR="00E9557D" w:rsidRDefault="00E9557D">
      <w:r>
        <w:separator/>
      </w:r>
    </w:p>
  </w:footnote>
  <w:footnote w:type="continuationSeparator" w:id="0">
    <w:p w14:paraId="0FD079E7" w14:textId="77777777" w:rsidR="00E9557D" w:rsidRDefault="00E9557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69" type="#_x0000_t75" style="width:26.9pt;height:12.5pt;visibility:visible;mso-wrap-style:square" o:bullet="t">
        <v:imagedata r:id="rId1" o:title=""/>
      </v:shape>
    </w:pict>
  </w:numPicBullet>
  <w:numPicBullet w:numPicBulletId="1">
    <w:pict>
      <v:shape id="_x0000_i1570" type="#_x0000_t75" style="width:11.9pt;height:12.5pt;visibility:visible;mso-wrap-style:square" o:bullet="t">
        <v:imagedata r:id="rId2" o:title=""/>
      </v:shape>
    </w:pict>
  </w:numPicBullet>
  <w:numPicBullet w:numPicBulletId="2">
    <w:pict>
      <v:shape id="_x0000_i1571" type="#_x0000_t75" style="width:15.05pt;height:17.55pt;visibility:visible;mso-wrap-style:square" o:bullet="t">
        <v:imagedata r:id="rId3" o:title=""/>
      </v:shape>
    </w:pict>
  </w:numPicBullet>
  <w:abstractNum w:abstractNumId="0" w15:restartNumberingAfterBreak="0">
    <w:nsid w:val="C6ACB3A8"/>
    <w:multiLevelType w:val="singleLevel"/>
    <w:tmpl w:val="C6ACB3A8"/>
    <w:lvl w:ilvl="0">
      <w:start w:val="1"/>
      <w:numFmt w:val="decimal"/>
      <w:pStyle w:val="a"/>
      <w:suff w:val="nothing"/>
      <w:lvlText w:val="表1-%1"/>
      <w:lvlJc w:val="left"/>
      <w:pPr>
        <w:tabs>
          <w:tab w:val="left" w:pos="0"/>
        </w:tabs>
        <w:ind w:left="0" w:firstLine="0"/>
      </w:pPr>
      <w:rPr>
        <w:rFonts w:ascii="宋体" w:eastAsia="宋体" w:hAnsi="宋体" w:cs="宋体" w:hint="default"/>
      </w:rPr>
    </w:lvl>
  </w:abstractNum>
  <w:abstractNum w:abstractNumId="1" w15:restartNumberingAfterBreak="0">
    <w:nsid w:val="02D84D81"/>
    <w:multiLevelType w:val="hybridMultilevel"/>
    <w:tmpl w:val="D34A6BB6"/>
    <w:lvl w:ilvl="0" w:tplc="DED6602C">
      <w:start w:val="1"/>
      <w:numFmt w:val="decimal"/>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2" w15:restartNumberingAfterBreak="0">
    <w:nsid w:val="0BF970F5"/>
    <w:multiLevelType w:val="hybridMultilevel"/>
    <w:tmpl w:val="FE06FA16"/>
    <w:lvl w:ilvl="0" w:tplc="8CF29D38">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15:restartNumberingAfterBreak="0">
    <w:nsid w:val="15B56BA9"/>
    <w:multiLevelType w:val="hybridMultilevel"/>
    <w:tmpl w:val="74322890"/>
    <w:lvl w:ilvl="0" w:tplc="75024CE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16C8005F"/>
    <w:multiLevelType w:val="singleLevel"/>
    <w:tmpl w:val="16C8005F"/>
    <w:lvl w:ilvl="0">
      <w:start w:val="1"/>
      <w:numFmt w:val="decimal"/>
      <w:suff w:val="nothing"/>
      <w:lvlText w:val="%1、"/>
      <w:lvlJc w:val="left"/>
    </w:lvl>
  </w:abstractNum>
  <w:abstractNum w:abstractNumId="5" w15:restartNumberingAfterBreak="0">
    <w:nsid w:val="1FB93102"/>
    <w:multiLevelType w:val="hybridMultilevel"/>
    <w:tmpl w:val="6C8464D6"/>
    <w:lvl w:ilvl="0" w:tplc="F14C872E">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15:restartNumberingAfterBreak="0">
    <w:nsid w:val="3FA97763"/>
    <w:multiLevelType w:val="hybridMultilevel"/>
    <w:tmpl w:val="FE06FA16"/>
    <w:lvl w:ilvl="0" w:tplc="8CF29D38">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15:restartNumberingAfterBreak="0">
    <w:nsid w:val="515A3886"/>
    <w:multiLevelType w:val="hybridMultilevel"/>
    <w:tmpl w:val="7A3237A8"/>
    <w:lvl w:ilvl="0" w:tplc="B0E264C8">
      <w:start w:val="1"/>
      <w:numFmt w:val="bullet"/>
      <w:lvlText w:val=""/>
      <w:lvlPicBulletId w:val="1"/>
      <w:lvlJc w:val="left"/>
      <w:pPr>
        <w:tabs>
          <w:tab w:val="num" w:pos="420"/>
        </w:tabs>
        <w:ind w:left="420" w:firstLine="0"/>
      </w:pPr>
      <w:rPr>
        <w:rFonts w:ascii="Symbol" w:hAnsi="Symbol" w:hint="default"/>
      </w:rPr>
    </w:lvl>
    <w:lvl w:ilvl="1" w:tplc="AEB4A83E" w:tentative="1">
      <w:start w:val="1"/>
      <w:numFmt w:val="bullet"/>
      <w:lvlText w:val=""/>
      <w:lvlJc w:val="left"/>
      <w:pPr>
        <w:tabs>
          <w:tab w:val="num" w:pos="840"/>
        </w:tabs>
        <w:ind w:left="840" w:firstLine="0"/>
      </w:pPr>
      <w:rPr>
        <w:rFonts w:ascii="Symbol" w:hAnsi="Symbol" w:hint="default"/>
      </w:rPr>
    </w:lvl>
    <w:lvl w:ilvl="2" w:tplc="D64CDB02" w:tentative="1">
      <w:start w:val="1"/>
      <w:numFmt w:val="bullet"/>
      <w:lvlText w:val=""/>
      <w:lvlJc w:val="left"/>
      <w:pPr>
        <w:tabs>
          <w:tab w:val="num" w:pos="1260"/>
        </w:tabs>
        <w:ind w:left="1260" w:firstLine="0"/>
      </w:pPr>
      <w:rPr>
        <w:rFonts w:ascii="Symbol" w:hAnsi="Symbol" w:hint="default"/>
      </w:rPr>
    </w:lvl>
    <w:lvl w:ilvl="3" w:tplc="6D0600CC" w:tentative="1">
      <w:start w:val="1"/>
      <w:numFmt w:val="bullet"/>
      <w:lvlText w:val=""/>
      <w:lvlJc w:val="left"/>
      <w:pPr>
        <w:tabs>
          <w:tab w:val="num" w:pos="1680"/>
        </w:tabs>
        <w:ind w:left="1680" w:firstLine="0"/>
      </w:pPr>
      <w:rPr>
        <w:rFonts w:ascii="Symbol" w:hAnsi="Symbol" w:hint="default"/>
      </w:rPr>
    </w:lvl>
    <w:lvl w:ilvl="4" w:tplc="E4AC1D72" w:tentative="1">
      <w:start w:val="1"/>
      <w:numFmt w:val="bullet"/>
      <w:lvlText w:val=""/>
      <w:lvlJc w:val="left"/>
      <w:pPr>
        <w:tabs>
          <w:tab w:val="num" w:pos="2100"/>
        </w:tabs>
        <w:ind w:left="2100" w:firstLine="0"/>
      </w:pPr>
      <w:rPr>
        <w:rFonts w:ascii="Symbol" w:hAnsi="Symbol" w:hint="default"/>
      </w:rPr>
    </w:lvl>
    <w:lvl w:ilvl="5" w:tplc="E4761676" w:tentative="1">
      <w:start w:val="1"/>
      <w:numFmt w:val="bullet"/>
      <w:lvlText w:val=""/>
      <w:lvlJc w:val="left"/>
      <w:pPr>
        <w:tabs>
          <w:tab w:val="num" w:pos="2520"/>
        </w:tabs>
        <w:ind w:left="2520" w:firstLine="0"/>
      </w:pPr>
      <w:rPr>
        <w:rFonts w:ascii="Symbol" w:hAnsi="Symbol" w:hint="default"/>
      </w:rPr>
    </w:lvl>
    <w:lvl w:ilvl="6" w:tplc="0994B318" w:tentative="1">
      <w:start w:val="1"/>
      <w:numFmt w:val="bullet"/>
      <w:lvlText w:val=""/>
      <w:lvlJc w:val="left"/>
      <w:pPr>
        <w:tabs>
          <w:tab w:val="num" w:pos="2940"/>
        </w:tabs>
        <w:ind w:left="2940" w:firstLine="0"/>
      </w:pPr>
      <w:rPr>
        <w:rFonts w:ascii="Symbol" w:hAnsi="Symbol" w:hint="default"/>
      </w:rPr>
    </w:lvl>
    <w:lvl w:ilvl="7" w:tplc="239A33B2" w:tentative="1">
      <w:start w:val="1"/>
      <w:numFmt w:val="bullet"/>
      <w:lvlText w:val=""/>
      <w:lvlJc w:val="left"/>
      <w:pPr>
        <w:tabs>
          <w:tab w:val="num" w:pos="3360"/>
        </w:tabs>
        <w:ind w:left="3360" w:firstLine="0"/>
      </w:pPr>
      <w:rPr>
        <w:rFonts w:ascii="Symbol" w:hAnsi="Symbol" w:hint="default"/>
      </w:rPr>
    </w:lvl>
    <w:lvl w:ilvl="8" w:tplc="A08C8120" w:tentative="1">
      <w:start w:val="1"/>
      <w:numFmt w:val="bullet"/>
      <w:lvlText w:val=""/>
      <w:lvlJc w:val="left"/>
      <w:pPr>
        <w:tabs>
          <w:tab w:val="num" w:pos="3780"/>
        </w:tabs>
        <w:ind w:left="3780" w:firstLine="0"/>
      </w:pPr>
      <w:rPr>
        <w:rFonts w:ascii="Symbol" w:hAnsi="Symbol" w:hint="default"/>
      </w:rPr>
    </w:lvl>
  </w:abstractNum>
  <w:abstractNum w:abstractNumId="8" w15:restartNumberingAfterBreak="0">
    <w:nsid w:val="5C777B80"/>
    <w:multiLevelType w:val="hybridMultilevel"/>
    <w:tmpl w:val="60448E74"/>
    <w:lvl w:ilvl="0" w:tplc="8CF29D38">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15:restartNumberingAfterBreak="0">
    <w:nsid w:val="70CE5AA6"/>
    <w:multiLevelType w:val="hybridMultilevel"/>
    <w:tmpl w:val="CF22D8B0"/>
    <w:lvl w:ilvl="0" w:tplc="703A0180">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 w15:restartNumberingAfterBreak="0">
    <w:nsid w:val="79173F8C"/>
    <w:multiLevelType w:val="hybridMultilevel"/>
    <w:tmpl w:val="EC6ECE24"/>
    <w:lvl w:ilvl="0" w:tplc="9CB4349E">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1" w15:restartNumberingAfterBreak="0">
    <w:nsid w:val="7EB949B3"/>
    <w:multiLevelType w:val="hybridMultilevel"/>
    <w:tmpl w:val="2522DAEA"/>
    <w:lvl w:ilvl="0" w:tplc="D8C0F73E">
      <w:start w:val="1"/>
      <w:numFmt w:val="bullet"/>
      <w:lvlText w:val=""/>
      <w:lvlPicBulletId w:val="0"/>
      <w:lvlJc w:val="left"/>
      <w:pPr>
        <w:tabs>
          <w:tab w:val="num" w:pos="420"/>
        </w:tabs>
        <w:ind w:left="420" w:firstLine="0"/>
      </w:pPr>
      <w:rPr>
        <w:rFonts w:ascii="Symbol" w:hAnsi="Symbol" w:hint="default"/>
      </w:rPr>
    </w:lvl>
    <w:lvl w:ilvl="1" w:tplc="9D428CC2" w:tentative="1">
      <w:start w:val="1"/>
      <w:numFmt w:val="bullet"/>
      <w:lvlText w:val=""/>
      <w:lvlJc w:val="left"/>
      <w:pPr>
        <w:tabs>
          <w:tab w:val="num" w:pos="840"/>
        </w:tabs>
        <w:ind w:left="840" w:firstLine="0"/>
      </w:pPr>
      <w:rPr>
        <w:rFonts w:ascii="Symbol" w:hAnsi="Symbol" w:hint="default"/>
      </w:rPr>
    </w:lvl>
    <w:lvl w:ilvl="2" w:tplc="5BFE81AE" w:tentative="1">
      <w:start w:val="1"/>
      <w:numFmt w:val="bullet"/>
      <w:lvlText w:val=""/>
      <w:lvlJc w:val="left"/>
      <w:pPr>
        <w:tabs>
          <w:tab w:val="num" w:pos="1260"/>
        </w:tabs>
        <w:ind w:left="1260" w:firstLine="0"/>
      </w:pPr>
      <w:rPr>
        <w:rFonts w:ascii="Symbol" w:hAnsi="Symbol" w:hint="default"/>
      </w:rPr>
    </w:lvl>
    <w:lvl w:ilvl="3" w:tplc="99DE7AAE" w:tentative="1">
      <w:start w:val="1"/>
      <w:numFmt w:val="bullet"/>
      <w:lvlText w:val=""/>
      <w:lvlJc w:val="left"/>
      <w:pPr>
        <w:tabs>
          <w:tab w:val="num" w:pos="1680"/>
        </w:tabs>
        <w:ind w:left="1680" w:firstLine="0"/>
      </w:pPr>
      <w:rPr>
        <w:rFonts w:ascii="Symbol" w:hAnsi="Symbol" w:hint="default"/>
      </w:rPr>
    </w:lvl>
    <w:lvl w:ilvl="4" w:tplc="F26EF882" w:tentative="1">
      <w:start w:val="1"/>
      <w:numFmt w:val="bullet"/>
      <w:lvlText w:val=""/>
      <w:lvlJc w:val="left"/>
      <w:pPr>
        <w:tabs>
          <w:tab w:val="num" w:pos="2100"/>
        </w:tabs>
        <w:ind w:left="2100" w:firstLine="0"/>
      </w:pPr>
      <w:rPr>
        <w:rFonts w:ascii="Symbol" w:hAnsi="Symbol" w:hint="default"/>
      </w:rPr>
    </w:lvl>
    <w:lvl w:ilvl="5" w:tplc="560EC652" w:tentative="1">
      <w:start w:val="1"/>
      <w:numFmt w:val="bullet"/>
      <w:lvlText w:val=""/>
      <w:lvlJc w:val="left"/>
      <w:pPr>
        <w:tabs>
          <w:tab w:val="num" w:pos="2520"/>
        </w:tabs>
        <w:ind w:left="2520" w:firstLine="0"/>
      </w:pPr>
      <w:rPr>
        <w:rFonts w:ascii="Symbol" w:hAnsi="Symbol" w:hint="default"/>
      </w:rPr>
    </w:lvl>
    <w:lvl w:ilvl="6" w:tplc="DEFAE200" w:tentative="1">
      <w:start w:val="1"/>
      <w:numFmt w:val="bullet"/>
      <w:lvlText w:val=""/>
      <w:lvlJc w:val="left"/>
      <w:pPr>
        <w:tabs>
          <w:tab w:val="num" w:pos="2940"/>
        </w:tabs>
        <w:ind w:left="2940" w:firstLine="0"/>
      </w:pPr>
      <w:rPr>
        <w:rFonts w:ascii="Symbol" w:hAnsi="Symbol" w:hint="default"/>
      </w:rPr>
    </w:lvl>
    <w:lvl w:ilvl="7" w:tplc="AEFEE3F4" w:tentative="1">
      <w:start w:val="1"/>
      <w:numFmt w:val="bullet"/>
      <w:lvlText w:val=""/>
      <w:lvlJc w:val="left"/>
      <w:pPr>
        <w:tabs>
          <w:tab w:val="num" w:pos="3360"/>
        </w:tabs>
        <w:ind w:left="3360" w:firstLine="0"/>
      </w:pPr>
      <w:rPr>
        <w:rFonts w:ascii="Symbol" w:hAnsi="Symbol" w:hint="default"/>
      </w:rPr>
    </w:lvl>
    <w:lvl w:ilvl="8" w:tplc="B8041060" w:tentative="1">
      <w:start w:val="1"/>
      <w:numFmt w:val="bullet"/>
      <w:lvlText w:val=""/>
      <w:lvlJc w:val="left"/>
      <w:pPr>
        <w:tabs>
          <w:tab w:val="num" w:pos="3780"/>
        </w:tabs>
        <w:ind w:left="3780" w:firstLine="0"/>
      </w:pPr>
      <w:rPr>
        <w:rFonts w:ascii="Symbol" w:hAnsi="Symbol" w:hint="default"/>
      </w:rPr>
    </w:lvl>
  </w:abstractNum>
  <w:num w:numId="1">
    <w:abstractNumId w:val="4"/>
  </w:num>
  <w:num w:numId="2">
    <w:abstractNumId w:val="0"/>
  </w:num>
  <w:num w:numId="3">
    <w:abstractNumId w:val="6"/>
  </w:num>
  <w:num w:numId="4">
    <w:abstractNumId w:val="2"/>
  </w:num>
  <w:num w:numId="5">
    <w:abstractNumId w:val="8"/>
  </w:num>
  <w:num w:numId="6">
    <w:abstractNumId w:val="9"/>
  </w:num>
  <w:num w:numId="7">
    <w:abstractNumId w:val="5"/>
  </w:num>
  <w:num w:numId="8">
    <w:abstractNumId w:val="1"/>
  </w:num>
  <w:num w:numId="9">
    <w:abstractNumId w:val="3"/>
  </w:num>
  <w:num w:numId="10">
    <w:abstractNumId w:val="10"/>
  </w:num>
  <w:num w:numId="11">
    <w:abstractNumId w:val="11"/>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0"/>
  <w:displayVerticalDrawingGridEvery w:val="2"/>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4947"/>
    <w:rsid w:val="000017EA"/>
    <w:rsid w:val="00001B4E"/>
    <w:rsid w:val="00001CED"/>
    <w:rsid w:val="00001E67"/>
    <w:rsid w:val="00002794"/>
    <w:rsid w:val="00003CD8"/>
    <w:rsid w:val="00004218"/>
    <w:rsid w:val="00004DB2"/>
    <w:rsid w:val="00005C5E"/>
    <w:rsid w:val="000139BA"/>
    <w:rsid w:val="00014965"/>
    <w:rsid w:val="0001523A"/>
    <w:rsid w:val="00016ECB"/>
    <w:rsid w:val="000179BA"/>
    <w:rsid w:val="000207CC"/>
    <w:rsid w:val="000233A4"/>
    <w:rsid w:val="00023988"/>
    <w:rsid w:val="00023B3B"/>
    <w:rsid w:val="0002552A"/>
    <w:rsid w:val="000269F6"/>
    <w:rsid w:val="00030457"/>
    <w:rsid w:val="00031939"/>
    <w:rsid w:val="00031A1F"/>
    <w:rsid w:val="00032D25"/>
    <w:rsid w:val="00033DF3"/>
    <w:rsid w:val="0003723E"/>
    <w:rsid w:val="00037A2A"/>
    <w:rsid w:val="000409CB"/>
    <w:rsid w:val="00041A35"/>
    <w:rsid w:val="000423DF"/>
    <w:rsid w:val="000430D8"/>
    <w:rsid w:val="00045DD2"/>
    <w:rsid w:val="000510AD"/>
    <w:rsid w:val="00051971"/>
    <w:rsid w:val="0005219D"/>
    <w:rsid w:val="0005568F"/>
    <w:rsid w:val="000561E1"/>
    <w:rsid w:val="00057D82"/>
    <w:rsid w:val="000603F4"/>
    <w:rsid w:val="00060661"/>
    <w:rsid w:val="0006153D"/>
    <w:rsid w:val="00061B1F"/>
    <w:rsid w:val="00063AE5"/>
    <w:rsid w:val="000664DB"/>
    <w:rsid w:val="00067D86"/>
    <w:rsid w:val="000709B0"/>
    <w:rsid w:val="0007127D"/>
    <w:rsid w:val="00071AE5"/>
    <w:rsid w:val="0007236D"/>
    <w:rsid w:val="000743CE"/>
    <w:rsid w:val="00074783"/>
    <w:rsid w:val="0007597A"/>
    <w:rsid w:val="00075AFE"/>
    <w:rsid w:val="00076F29"/>
    <w:rsid w:val="000801E0"/>
    <w:rsid w:val="00080EFE"/>
    <w:rsid w:val="00082A29"/>
    <w:rsid w:val="00082F1E"/>
    <w:rsid w:val="0008331D"/>
    <w:rsid w:val="000839CD"/>
    <w:rsid w:val="00083C18"/>
    <w:rsid w:val="00090BDF"/>
    <w:rsid w:val="00092899"/>
    <w:rsid w:val="00093116"/>
    <w:rsid w:val="0009340A"/>
    <w:rsid w:val="00094C9D"/>
    <w:rsid w:val="000966C2"/>
    <w:rsid w:val="000A178E"/>
    <w:rsid w:val="000A1FE4"/>
    <w:rsid w:val="000A49EE"/>
    <w:rsid w:val="000A557E"/>
    <w:rsid w:val="000A7172"/>
    <w:rsid w:val="000B058F"/>
    <w:rsid w:val="000B19AD"/>
    <w:rsid w:val="000B693F"/>
    <w:rsid w:val="000C09AC"/>
    <w:rsid w:val="000C0A63"/>
    <w:rsid w:val="000C3A48"/>
    <w:rsid w:val="000C437E"/>
    <w:rsid w:val="000C6CBC"/>
    <w:rsid w:val="000D070E"/>
    <w:rsid w:val="000D6D2B"/>
    <w:rsid w:val="000E2258"/>
    <w:rsid w:val="000E275F"/>
    <w:rsid w:val="000E56B5"/>
    <w:rsid w:val="000E5F16"/>
    <w:rsid w:val="000F00F6"/>
    <w:rsid w:val="000F10C5"/>
    <w:rsid w:val="000F13A7"/>
    <w:rsid w:val="000F2629"/>
    <w:rsid w:val="000F27BC"/>
    <w:rsid w:val="000F4452"/>
    <w:rsid w:val="000F6DA1"/>
    <w:rsid w:val="000F6DA2"/>
    <w:rsid w:val="000F6EF0"/>
    <w:rsid w:val="000F701B"/>
    <w:rsid w:val="000F7750"/>
    <w:rsid w:val="00102D18"/>
    <w:rsid w:val="001041AB"/>
    <w:rsid w:val="00104F43"/>
    <w:rsid w:val="001056A0"/>
    <w:rsid w:val="00106DCE"/>
    <w:rsid w:val="001070D0"/>
    <w:rsid w:val="00110168"/>
    <w:rsid w:val="001131F7"/>
    <w:rsid w:val="00113B7A"/>
    <w:rsid w:val="00114F31"/>
    <w:rsid w:val="00115279"/>
    <w:rsid w:val="00117459"/>
    <w:rsid w:val="0011749A"/>
    <w:rsid w:val="001208B0"/>
    <w:rsid w:val="00121569"/>
    <w:rsid w:val="00121DA8"/>
    <w:rsid w:val="0012499A"/>
    <w:rsid w:val="001272C8"/>
    <w:rsid w:val="00127A68"/>
    <w:rsid w:val="00132EFA"/>
    <w:rsid w:val="00133054"/>
    <w:rsid w:val="001334A9"/>
    <w:rsid w:val="001342A7"/>
    <w:rsid w:val="00140B13"/>
    <w:rsid w:val="00141B68"/>
    <w:rsid w:val="00141E49"/>
    <w:rsid w:val="001439C2"/>
    <w:rsid w:val="00143FCC"/>
    <w:rsid w:val="001443D8"/>
    <w:rsid w:val="001466DA"/>
    <w:rsid w:val="00146949"/>
    <w:rsid w:val="00146D62"/>
    <w:rsid w:val="00150F50"/>
    <w:rsid w:val="00154DE1"/>
    <w:rsid w:val="00155B40"/>
    <w:rsid w:val="00157435"/>
    <w:rsid w:val="00157A5E"/>
    <w:rsid w:val="00162798"/>
    <w:rsid w:val="00162B4D"/>
    <w:rsid w:val="00163EEA"/>
    <w:rsid w:val="001679A3"/>
    <w:rsid w:val="00167A07"/>
    <w:rsid w:val="0017046A"/>
    <w:rsid w:val="001704A3"/>
    <w:rsid w:val="00172546"/>
    <w:rsid w:val="001733B2"/>
    <w:rsid w:val="00174033"/>
    <w:rsid w:val="0017504D"/>
    <w:rsid w:val="00177422"/>
    <w:rsid w:val="001776E8"/>
    <w:rsid w:val="00184958"/>
    <w:rsid w:val="00184EB5"/>
    <w:rsid w:val="00184F10"/>
    <w:rsid w:val="00185546"/>
    <w:rsid w:val="00187203"/>
    <w:rsid w:val="00187C81"/>
    <w:rsid w:val="0019146B"/>
    <w:rsid w:val="0019310E"/>
    <w:rsid w:val="00194398"/>
    <w:rsid w:val="00194CA0"/>
    <w:rsid w:val="001955ED"/>
    <w:rsid w:val="00195624"/>
    <w:rsid w:val="00196442"/>
    <w:rsid w:val="001A0052"/>
    <w:rsid w:val="001A2EA1"/>
    <w:rsid w:val="001A38AE"/>
    <w:rsid w:val="001A5834"/>
    <w:rsid w:val="001A5A66"/>
    <w:rsid w:val="001A5C3D"/>
    <w:rsid w:val="001A7D2A"/>
    <w:rsid w:val="001A7F82"/>
    <w:rsid w:val="001B2ABF"/>
    <w:rsid w:val="001B574C"/>
    <w:rsid w:val="001B7D47"/>
    <w:rsid w:val="001C0AF9"/>
    <w:rsid w:val="001C155A"/>
    <w:rsid w:val="001C2E21"/>
    <w:rsid w:val="001C48C0"/>
    <w:rsid w:val="001C6F51"/>
    <w:rsid w:val="001C744F"/>
    <w:rsid w:val="001D455D"/>
    <w:rsid w:val="001D6726"/>
    <w:rsid w:val="001D6F18"/>
    <w:rsid w:val="001D7575"/>
    <w:rsid w:val="001D7627"/>
    <w:rsid w:val="001D7F92"/>
    <w:rsid w:val="001E2FE0"/>
    <w:rsid w:val="001E3421"/>
    <w:rsid w:val="001E397D"/>
    <w:rsid w:val="001F2716"/>
    <w:rsid w:val="001F3347"/>
    <w:rsid w:val="001F4440"/>
    <w:rsid w:val="001F69E4"/>
    <w:rsid w:val="002007D1"/>
    <w:rsid w:val="0020327E"/>
    <w:rsid w:val="00203D2A"/>
    <w:rsid w:val="00206A65"/>
    <w:rsid w:val="00206FB8"/>
    <w:rsid w:val="00211274"/>
    <w:rsid w:val="00212D31"/>
    <w:rsid w:val="002130C7"/>
    <w:rsid w:val="0021320A"/>
    <w:rsid w:val="00215FA8"/>
    <w:rsid w:val="00217FEE"/>
    <w:rsid w:val="002204BB"/>
    <w:rsid w:val="002218A8"/>
    <w:rsid w:val="00222ECB"/>
    <w:rsid w:val="0022306D"/>
    <w:rsid w:val="00224BE9"/>
    <w:rsid w:val="00224D14"/>
    <w:rsid w:val="002262AD"/>
    <w:rsid w:val="00226574"/>
    <w:rsid w:val="002278EC"/>
    <w:rsid w:val="00227CC0"/>
    <w:rsid w:val="0023528B"/>
    <w:rsid w:val="002357C7"/>
    <w:rsid w:val="00236330"/>
    <w:rsid w:val="002367C4"/>
    <w:rsid w:val="0024219B"/>
    <w:rsid w:val="0024511C"/>
    <w:rsid w:val="0024570F"/>
    <w:rsid w:val="0025679E"/>
    <w:rsid w:val="00256EDF"/>
    <w:rsid w:val="00257541"/>
    <w:rsid w:val="00260C68"/>
    <w:rsid w:val="002648B0"/>
    <w:rsid w:val="002704C6"/>
    <w:rsid w:val="00271248"/>
    <w:rsid w:val="0027221D"/>
    <w:rsid w:val="00272492"/>
    <w:rsid w:val="002732AC"/>
    <w:rsid w:val="0027406B"/>
    <w:rsid w:val="00275271"/>
    <w:rsid w:val="0027535E"/>
    <w:rsid w:val="00275AA6"/>
    <w:rsid w:val="00277DCB"/>
    <w:rsid w:val="002807D5"/>
    <w:rsid w:val="00282CCD"/>
    <w:rsid w:val="00285945"/>
    <w:rsid w:val="00286C31"/>
    <w:rsid w:val="00290C15"/>
    <w:rsid w:val="00292298"/>
    <w:rsid w:val="00293007"/>
    <w:rsid w:val="0029314F"/>
    <w:rsid w:val="0029413D"/>
    <w:rsid w:val="00296023"/>
    <w:rsid w:val="002979FF"/>
    <w:rsid w:val="002A0CE8"/>
    <w:rsid w:val="002A168C"/>
    <w:rsid w:val="002A2C48"/>
    <w:rsid w:val="002A3EED"/>
    <w:rsid w:val="002A4A39"/>
    <w:rsid w:val="002A4B5E"/>
    <w:rsid w:val="002A5A17"/>
    <w:rsid w:val="002A5AD5"/>
    <w:rsid w:val="002A6425"/>
    <w:rsid w:val="002B2B30"/>
    <w:rsid w:val="002B3D44"/>
    <w:rsid w:val="002B49E2"/>
    <w:rsid w:val="002B52FA"/>
    <w:rsid w:val="002B588D"/>
    <w:rsid w:val="002B588F"/>
    <w:rsid w:val="002B7B00"/>
    <w:rsid w:val="002B7C44"/>
    <w:rsid w:val="002C1388"/>
    <w:rsid w:val="002C1C14"/>
    <w:rsid w:val="002C3C6A"/>
    <w:rsid w:val="002C6DDF"/>
    <w:rsid w:val="002D42DB"/>
    <w:rsid w:val="002D6A2C"/>
    <w:rsid w:val="002D6FC3"/>
    <w:rsid w:val="002D7543"/>
    <w:rsid w:val="002E1E7C"/>
    <w:rsid w:val="002E1F3A"/>
    <w:rsid w:val="002E298A"/>
    <w:rsid w:val="002E71C8"/>
    <w:rsid w:val="002F0249"/>
    <w:rsid w:val="002F02A4"/>
    <w:rsid w:val="002F038A"/>
    <w:rsid w:val="002F272B"/>
    <w:rsid w:val="002F39AF"/>
    <w:rsid w:val="002F3F99"/>
    <w:rsid w:val="002F4BC4"/>
    <w:rsid w:val="002F4DF4"/>
    <w:rsid w:val="002F6A2E"/>
    <w:rsid w:val="002F7C6D"/>
    <w:rsid w:val="003027E4"/>
    <w:rsid w:val="00302A26"/>
    <w:rsid w:val="00302A32"/>
    <w:rsid w:val="0030332C"/>
    <w:rsid w:val="00304056"/>
    <w:rsid w:val="00304CAC"/>
    <w:rsid w:val="00311AB2"/>
    <w:rsid w:val="00312296"/>
    <w:rsid w:val="0031340E"/>
    <w:rsid w:val="00314890"/>
    <w:rsid w:val="00315B8E"/>
    <w:rsid w:val="00316464"/>
    <w:rsid w:val="00316A83"/>
    <w:rsid w:val="003201B4"/>
    <w:rsid w:val="0032073A"/>
    <w:rsid w:val="00321523"/>
    <w:rsid w:val="00321D8E"/>
    <w:rsid w:val="00323331"/>
    <w:rsid w:val="00324A32"/>
    <w:rsid w:val="00325580"/>
    <w:rsid w:val="003260E1"/>
    <w:rsid w:val="003324FC"/>
    <w:rsid w:val="00332522"/>
    <w:rsid w:val="0033352A"/>
    <w:rsid w:val="00334996"/>
    <w:rsid w:val="00336505"/>
    <w:rsid w:val="00336969"/>
    <w:rsid w:val="00336C52"/>
    <w:rsid w:val="0033751D"/>
    <w:rsid w:val="00341B3E"/>
    <w:rsid w:val="00341B42"/>
    <w:rsid w:val="003420A8"/>
    <w:rsid w:val="00342386"/>
    <w:rsid w:val="00345154"/>
    <w:rsid w:val="0034560E"/>
    <w:rsid w:val="00350523"/>
    <w:rsid w:val="00352975"/>
    <w:rsid w:val="00352C2B"/>
    <w:rsid w:val="0035419F"/>
    <w:rsid w:val="003544DC"/>
    <w:rsid w:val="00356868"/>
    <w:rsid w:val="0036485B"/>
    <w:rsid w:val="003668FB"/>
    <w:rsid w:val="003706B2"/>
    <w:rsid w:val="00371555"/>
    <w:rsid w:val="00372A71"/>
    <w:rsid w:val="00373668"/>
    <w:rsid w:val="00373B0D"/>
    <w:rsid w:val="00375A3E"/>
    <w:rsid w:val="00376988"/>
    <w:rsid w:val="00377692"/>
    <w:rsid w:val="00377F54"/>
    <w:rsid w:val="00380D28"/>
    <w:rsid w:val="00381A72"/>
    <w:rsid w:val="00385475"/>
    <w:rsid w:val="00386D2C"/>
    <w:rsid w:val="003A1948"/>
    <w:rsid w:val="003A4102"/>
    <w:rsid w:val="003A5D78"/>
    <w:rsid w:val="003A75F3"/>
    <w:rsid w:val="003B152A"/>
    <w:rsid w:val="003B485B"/>
    <w:rsid w:val="003B4BB5"/>
    <w:rsid w:val="003B545B"/>
    <w:rsid w:val="003B67A9"/>
    <w:rsid w:val="003C00DF"/>
    <w:rsid w:val="003C0FB0"/>
    <w:rsid w:val="003C3F14"/>
    <w:rsid w:val="003C53D8"/>
    <w:rsid w:val="003D2C61"/>
    <w:rsid w:val="003D3EE9"/>
    <w:rsid w:val="003D6494"/>
    <w:rsid w:val="003D7AA1"/>
    <w:rsid w:val="003D7ADB"/>
    <w:rsid w:val="003E0DCC"/>
    <w:rsid w:val="003E4DB4"/>
    <w:rsid w:val="003E4E92"/>
    <w:rsid w:val="003E5416"/>
    <w:rsid w:val="003E7681"/>
    <w:rsid w:val="003F03FE"/>
    <w:rsid w:val="003F0809"/>
    <w:rsid w:val="003F5904"/>
    <w:rsid w:val="003F5C83"/>
    <w:rsid w:val="003F611C"/>
    <w:rsid w:val="003F755C"/>
    <w:rsid w:val="004020BF"/>
    <w:rsid w:val="00403DAE"/>
    <w:rsid w:val="00406F01"/>
    <w:rsid w:val="0041104F"/>
    <w:rsid w:val="0041106C"/>
    <w:rsid w:val="00411B36"/>
    <w:rsid w:val="004121D7"/>
    <w:rsid w:val="00413BBB"/>
    <w:rsid w:val="00416D50"/>
    <w:rsid w:val="0041757B"/>
    <w:rsid w:val="00417772"/>
    <w:rsid w:val="00420A4E"/>
    <w:rsid w:val="00420E6A"/>
    <w:rsid w:val="00422549"/>
    <w:rsid w:val="00422607"/>
    <w:rsid w:val="004226E3"/>
    <w:rsid w:val="004241A3"/>
    <w:rsid w:val="00425CCB"/>
    <w:rsid w:val="0042706D"/>
    <w:rsid w:val="004276E4"/>
    <w:rsid w:val="00430D57"/>
    <w:rsid w:val="00433C88"/>
    <w:rsid w:val="00433CA9"/>
    <w:rsid w:val="0043521D"/>
    <w:rsid w:val="00435367"/>
    <w:rsid w:val="004364F9"/>
    <w:rsid w:val="0043788E"/>
    <w:rsid w:val="00442024"/>
    <w:rsid w:val="0044254C"/>
    <w:rsid w:val="0044396C"/>
    <w:rsid w:val="00443F6A"/>
    <w:rsid w:val="0044542F"/>
    <w:rsid w:val="004500FD"/>
    <w:rsid w:val="00450A17"/>
    <w:rsid w:val="00451218"/>
    <w:rsid w:val="0045228D"/>
    <w:rsid w:val="00453393"/>
    <w:rsid w:val="00454082"/>
    <w:rsid w:val="004549C2"/>
    <w:rsid w:val="00456C02"/>
    <w:rsid w:val="004571DC"/>
    <w:rsid w:val="00460A50"/>
    <w:rsid w:val="00460F3D"/>
    <w:rsid w:val="004621D5"/>
    <w:rsid w:val="00466321"/>
    <w:rsid w:val="00467100"/>
    <w:rsid w:val="004672AF"/>
    <w:rsid w:val="00470C75"/>
    <w:rsid w:val="00471207"/>
    <w:rsid w:val="00471BC5"/>
    <w:rsid w:val="00472414"/>
    <w:rsid w:val="004727B0"/>
    <w:rsid w:val="00474353"/>
    <w:rsid w:val="0047473B"/>
    <w:rsid w:val="00475EF7"/>
    <w:rsid w:val="00480247"/>
    <w:rsid w:val="004802A8"/>
    <w:rsid w:val="0048081D"/>
    <w:rsid w:val="0048117E"/>
    <w:rsid w:val="0048478A"/>
    <w:rsid w:val="004855F6"/>
    <w:rsid w:val="00486F0C"/>
    <w:rsid w:val="00494670"/>
    <w:rsid w:val="00494983"/>
    <w:rsid w:val="0049502D"/>
    <w:rsid w:val="0049716D"/>
    <w:rsid w:val="0049741D"/>
    <w:rsid w:val="004A0EB4"/>
    <w:rsid w:val="004A2A1A"/>
    <w:rsid w:val="004A3823"/>
    <w:rsid w:val="004A3C15"/>
    <w:rsid w:val="004A3CC9"/>
    <w:rsid w:val="004A59BB"/>
    <w:rsid w:val="004A6435"/>
    <w:rsid w:val="004B03D7"/>
    <w:rsid w:val="004B104E"/>
    <w:rsid w:val="004B1910"/>
    <w:rsid w:val="004B3DB7"/>
    <w:rsid w:val="004B43A3"/>
    <w:rsid w:val="004B4C49"/>
    <w:rsid w:val="004B58A5"/>
    <w:rsid w:val="004B63D9"/>
    <w:rsid w:val="004B646B"/>
    <w:rsid w:val="004C0451"/>
    <w:rsid w:val="004C0882"/>
    <w:rsid w:val="004C2CF2"/>
    <w:rsid w:val="004C3D1E"/>
    <w:rsid w:val="004C4A05"/>
    <w:rsid w:val="004C4F68"/>
    <w:rsid w:val="004C55BE"/>
    <w:rsid w:val="004C61EA"/>
    <w:rsid w:val="004D27FE"/>
    <w:rsid w:val="004D4355"/>
    <w:rsid w:val="004D632B"/>
    <w:rsid w:val="004E12CA"/>
    <w:rsid w:val="004E1CDC"/>
    <w:rsid w:val="004E3560"/>
    <w:rsid w:val="004E3926"/>
    <w:rsid w:val="004E5B30"/>
    <w:rsid w:val="004F0779"/>
    <w:rsid w:val="004F0C4D"/>
    <w:rsid w:val="004F0E8F"/>
    <w:rsid w:val="004F1230"/>
    <w:rsid w:val="004F173F"/>
    <w:rsid w:val="004F177C"/>
    <w:rsid w:val="004F2DCE"/>
    <w:rsid w:val="004F30DE"/>
    <w:rsid w:val="004F4B44"/>
    <w:rsid w:val="005036BB"/>
    <w:rsid w:val="005039CB"/>
    <w:rsid w:val="005041D3"/>
    <w:rsid w:val="00504C10"/>
    <w:rsid w:val="00504E53"/>
    <w:rsid w:val="005054A7"/>
    <w:rsid w:val="0050558F"/>
    <w:rsid w:val="005057E0"/>
    <w:rsid w:val="00505E59"/>
    <w:rsid w:val="00506286"/>
    <w:rsid w:val="00506D4A"/>
    <w:rsid w:val="00510813"/>
    <w:rsid w:val="00511DE0"/>
    <w:rsid w:val="00517F02"/>
    <w:rsid w:val="00524547"/>
    <w:rsid w:val="005258A2"/>
    <w:rsid w:val="00525BA6"/>
    <w:rsid w:val="00527D7A"/>
    <w:rsid w:val="00530F7C"/>
    <w:rsid w:val="00531461"/>
    <w:rsid w:val="00534567"/>
    <w:rsid w:val="00534AD7"/>
    <w:rsid w:val="00534F43"/>
    <w:rsid w:val="00535A84"/>
    <w:rsid w:val="00536889"/>
    <w:rsid w:val="00536964"/>
    <w:rsid w:val="00542E07"/>
    <w:rsid w:val="00545ED1"/>
    <w:rsid w:val="0054628F"/>
    <w:rsid w:val="00546784"/>
    <w:rsid w:val="00546E03"/>
    <w:rsid w:val="00547445"/>
    <w:rsid w:val="00553C03"/>
    <w:rsid w:val="00554A7B"/>
    <w:rsid w:val="0055572C"/>
    <w:rsid w:val="0055593F"/>
    <w:rsid w:val="00556DAD"/>
    <w:rsid w:val="005603B5"/>
    <w:rsid w:val="0056064F"/>
    <w:rsid w:val="00560C13"/>
    <w:rsid w:val="005616DE"/>
    <w:rsid w:val="00561B84"/>
    <w:rsid w:val="0056412B"/>
    <w:rsid w:val="00565786"/>
    <w:rsid w:val="0056709B"/>
    <w:rsid w:val="0057140E"/>
    <w:rsid w:val="00571D98"/>
    <w:rsid w:val="005720AE"/>
    <w:rsid w:val="00573022"/>
    <w:rsid w:val="0057583C"/>
    <w:rsid w:val="0058030D"/>
    <w:rsid w:val="005806BF"/>
    <w:rsid w:val="00580AC1"/>
    <w:rsid w:val="00582045"/>
    <w:rsid w:val="005865E3"/>
    <w:rsid w:val="0059017E"/>
    <w:rsid w:val="00590AE3"/>
    <w:rsid w:val="005918F1"/>
    <w:rsid w:val="00597953"/>
    <w:rsid w:val="00597C0F"/>
    <w:rsid w:val="005A06B7"/>
    <w:rsid w:val="005A13E6"/>
    <w:rsid w:val="005A1759"/>
    <w:rsid w:val="005A279D"/>
    <w:rsid w:val="005A2B2C"/>
    <w:rsid w:val="005A2C30"/>
    <w:rsid w:val="005B07D3"/>
    <w:rsid w:val="005B66C8"/>
    <w:rsid w:val="005C0CF1"/>
    <w:rsid w:val="005C1153"/>
    <w:rsid w:val="005C3C65"/>
    <w:rsid w:val="005C5E1D"/>
    <w:rsid w:val="005D0369"/>
    <w:rsid w:val="005D03A8"/>
    <w:rsid w:val="005D384F"/>
    <w:rsid w:val="005D53FE"/>
    <w:rsid w:val="005D62EF"/>
    <w:rsid w:val="005D7A0F"/>
    <w:rsid w:val="005E0438"/>
    <w:rsid w:val="005E1791"/>
    <w:rsid w:val="005E2CE6"/>
    <w:rsid w:val="005E2F56"/>
    <w:rsid w:val="005E6324"/>
    <w:rsid w:val="005E74EB"/>
    <w:rsid w:val="005F1669"/>
    <w:rsid w:val="005F228B"/>
    <w:rsid w:val="005F29CD"/>
    <w:rsid w:val="005F35C4"/>
    <w:rsid w:val="005F4DFB"/>
    <w:rsid w:val="005F5AA1"/>
    <w:rsid w:val="005F6CC0"/>
    <w:rsid w:val="005F727C"/>
    <w:rsid w:val="0060089F"/>
    <w:rsid w:val="00603E5B"/>
    <w:rsid w:val="006045C8"/>
    <w:rsid w:val="00604BC8"/>
    <w:rsid w:val="0060643C"/>
    <w:rsid w:val="00610313"/>
    <w:rsid w:val="00615B4C"/>
    <w:rsid w:val="00615B5D"/>
    <w:rsid w:val="00615E43"/>
    <w:rsid w:val="006171FD"/>
    <w:rsid w:val="006202AF"/>
    <w:rsid w:val="00620767"/>
    <w:rsid w:val="0062146F"/>
    <w:rsid w:val="00626144"/>
    <w:rsid w:val="00627538"/>
    <w:rsid w:val="006321C3"/>
    <w:rsid w:val="006343AF"/>
    <w:rsid w:val="00634589"/>
    <w:rsid w:val="0063634A"/>
    <w:rsid w:val="00636ECA"/>
    <w:rsid w:val="006370DC"/>
    <w:rsid w:val="006379FB"/>
    <w:rsid w:val="006412E4"/>
    <w:rsid w:val="006413BC"/>
    <w:rsid w:val="00641B2D"/>
    <w:rsid w:val="0064250D"/>
    <w:rsid w:val="00645D61"/>
    <w:rsid w:val="00646DB0"/>
    <w:rsid w:val="00651154"/>
    <w:rsid w:val="006514B4"/>
    <w:rsid w:val="00651AD8"/>
    <w:rsid w:val="006524F2"/>
    <w:rsid w:val="006535EB"/>
    <w:rsid w:val="00657EE2"/>
    <w:rsid w:val="00661B04"/>
    <w:rsid w:val="00661BFC"/>
    <w:rsid w:val="006627C2"/>
    <w:rsid w:val="00663016"/>
    <w:rsid w:val="00663154"/>
    <w:rsid w:val="00663E60"/>
    <w:rsid w:val="00670328"/>
    <w:rsid w:val="00670C54"/>
    <w:rsid w:val="00671469"/>
    <w:rsid w:val="00673012"/>
    <w:rsid w:val="00674605"/>
    <w:rsid w:val="006748B8"/>
    <w:rsid w:val="00676A59"/>
    <w:rsid w:val="00677B6A"/>
    <w:rsid w:val="0068146B"/>
    <w:rsid w:val="00681FFE"/>
    <w:rsid w:val="0068239C"/>
    <w:rsid w:val="00682A55"/>
    <w:rsid w:val="00684686"/>
    <w:rsid w:val="006850FA"/>
    <w:rsid w:val="0068535B"/>
    <w:rsid w:val="006866F3"/>
    <w:rsid w:val="0068736E"/>
    <w:rsid w:val="0068794D"/>
    <w:rsid w:val="00690BAD"/>
    <w:rsid w:val="00691BB1"/>
    <w:rsid w:val="0069290A"/>
    <w:rsid w:val="00692B43"/>
    <w:rsid w:val="00697032"/>
    <w:rsid w:val="006975AC"/>
    <w:rsid w:val="006A0FF9"/>
    <w:rsid w:val="006A15FB"/>
    <w:rsid w:val="006A25E8"/>
    <w:rsid w:val="006A2676"/>
    <w:rsid w:val="006A72BF"/>
    <w:rsid w:val="006B08CA"/>
    <w:rsid w:val="006B112D"/>
    <w:rsid w:val="006B1F1D"/>
    <w:rsid w:val="006B332A"/>
    <w:rsid w:val="006B33BD"/>
    <w:rsid w:val="006B393E"/>
    <w:rsid w:val="006B4146"/>
    <w:rsid w:val="006B449F"/>
    <w:rsid w:val="006C3F75"/>
    <w:rsid w:val="006C5B16"/>
    <w:rsid w:val="006C6F24"/>
    <w:rsid w:val="006C7B19"/>
    <w:rsid w:val="006D140D"/>
    <w:rsid w:val="006D170E"/>
    <w:rsid w:val="006D4473"/>
    <w:rsid w:val="006D5FC9"/>
    <w:rsid w:val="006E06AA"/>
    <w:rsid w:val="006E06AF"/>
    <w:rsid w:val="006E1ABF"/>
    <w:rsid w:val="006E1D51"/>
    <w:rsid w:val="006E22FE"/>
    <w:rsid w:val="006E58CB"/>
    <w:rsid w:val="006E5A12"/>
    <w:rsid w:val="006E62A4"/>
    <w:rsid w:val="006E7639"/>
    <w:rsid w:val="006E78DA"/>
    <w:rsid w:val="006F1131"/>
    <w:rsid w:val="006F1789"/>
    <w:rsid w:val="006F239E"/>
    <w:rsid w:val="006F2568"/>
    <w:rsid w:val="006F2C05"/>
    <w:rsid w:val="006F4A62"/>
    <w:rsid w:val="007001A9"/>
    <w:rsid w:val="00700798"/>
    <w:rsid w:val="00702D08"/>
    <w:rsid w:val="00704F6C"/>
    <w:rsid w:val="007051D1"/>
    <w:rsid w:val="00706C5D"/>
    <w:rsid w:val="00706EC6"/>
    <w:rsid w:val="00707B2A"/>
    <w:rsid w:val="007118E6"/>
    <w:rsid w:val="00712F3A"/>
    <w:rsid w:val="00713376"/>
    <w:rsid w:val="00713A4B"/>
    <w:rsid w:val="00716C8C"/>
    <w:rsid w:val="007203FB"/>
    <w:rsid w:val="007225C9"/>
    <w:rsid w:val="007228F1"/>
    <w:rsid w:val="00727DF3"/>
    <w:rsid w:val="00731F75"/>
    <w:rsid w:val="00732166"/>
    <w:rsid w:val="00735CD7"/>
    <w:rsid w:val="00735E66"/>
    <w:rsid w:val="00736DCD"/>
    <w:rsid w:val="00736F24"/>
    <w:rsid w:val="00737F4D"/>
    <w:rsid w:val="00744B95"/>
    <w:rsid w:val="00745B7B"/>
    <w:rsid w:val="00750337"/>
    <w:rsid w:val="0075080F"/>
    <w:rsid w:val="00752A2D"/>
    <w:rsid w:val="00754034"/>
    <w:rsid w:val="00754BF1"/>
    <w:rsid w:val="00755A30"/>
    <w:rsid w:val="00755E1C"/>
    <w:rsid w:val="00756556"/>
    <w:rsid w:val="0076132B"/>
    <w:rsid w:val="007623AE"/>
    <w:rsid w:val="007654CC"/>
    <w:rsid w:val="00766CAC"/>
    <w:rsid w:val="0076763A"/>
    <w:rsid w:val="00770912"/>
    <w:rsid w:val="00770B19"/>
    <w:rsid w:val="00772528"/>
    <w:rsid w:val="007729F8"/>
    <w:rsid w:val="00772C17"/>
    <w:rsid w:val="00772C50"/>
    <w:rsid w:val="00773D77"/>
    <w:rsid w:val="00774FA0"/>
    <w:rsid w:val="00775B23"/>
    <w:rsid w:val="00776620"/>
    <w:rsid w:val="00777B6D"/>
    <w:rsid w:val="00782E71"/>
    <w:rsid w:val="00784145"/>
    <w:rsid w:val="00784855"/>
    <w:rsid w:val="00784906"/>
    <w:rsid w:val="00784F39"/>
    <w:rsid w:val="0078545C"/>
    <w:rsid w:val="007906C4"/>
    <w:rsid w:val="00790B6F"/>
    <w:rsid w:val="00792E0B"/>
    <w:rsid w:val="007940EA"/>
    <w:rsid w:val="00794183"/>
    <w:rsid w:val="00794967"/>
    <w:rsid w:val="007967E8"/>
    <w:rsid w:val="007A3565"/>
    <w:rsid w:val="007A63F2"/>
    <w:rsid w:val="007A6BC3"/>
    <w:rsid w:val="007A7EC4"/>
    <w:rsid w:val="007B0AE7"/>
    <w:rsid w:val="007B1060"/>
    <w:rsid w:val="007B32D9"/>
    <w:rsid w:val="007B3C42"/>
    <w:rsid w:val="007B3D72"/>
    <w:rsid w:val="007B68BB"/>
    <w:rsid w:val="007B68DE"/>
    <w:rsid w:val="007C1857"/>
    <w:rsid w:val="007C3C8A"/>
    <w:rsid w:val="007C4529"/>
    <w:rsid w:val="007C514F"/>
    <w:rsid w:val="007D0F95"/>
    <w:rsid w:val="007D1EFA"/>
    <w:rsid w:val="007D1F18"/>
    <w:rsid w:val="007D247E"/>
    <w:rsid w:val="007D40A2"/>
    <w:rsid w:val="007D41D6"/>
    <w:rsid w:val="007D679C"/>
    <w:rsid w:val="007D7ECB"/>
    <w:rsid w:val="007E0520"/>
    <w:rsid w:val="007E25A1"/>
    <w:rsid w:val="007E3AC5"/>
    <w:rsid w:val="007E4BD2"/>
    <w:rsid w:val="007E7145"/>
    <w:rsid w:val="007E7BF5"/>
    <w:rsid w:val="007F0963"/>
    <w:rsid w:val="007F2339"/>
    <w:rsid w:val="007F2B5C"/>
    <w:rsid w:val="007F3916"/>
    <w:rsid w:val="007F62CA"/>
    <w:rsid w:val="00801179"/>
    <w:rsid w:val="00802479"/>
    <w:rsid w:val="0080500B"/>
    <w:rsid w:val="00805372"/>
    <w:rsid w:val="00805B7B"/>
    <w:rsid w:val="00810F9A"/>
    <w:rsid w:val="00812882"/>
    <w:rsid w:val="0081293E"/>
    <w:rsid w:val="00814FFB"/>
    <w:rsid w:val="00820568"/>
    <w:rsid w:val="00821745"/>
    <w:rsid w:val="00822E14"/>
    <w:rsid w:val="00831678"/>
    <w:rsid w:val="00831A80"/>
    <w:rsid w:val="008327CD"/>
    <w:rsid w:val="00832B48"/>
    <w:rsid w:val="008332C8"/>
    <w:rsid w:val="00833743"/>
    <w:rsid w:val="008340A4"/>
    <w:rsid w:val="0083639D"/>
    <w:rsid w:val="00836799"/>
    <w:rsid w:val="00837028"/>
    <w:rsid w:val="00837131"/>
    <w:rsid w:val="008408AC"/>
    <w:rsid w:val="00845F57"/>
    <w:rsid w:val="00850EFF"/>
    <w:rsid w:val="0085199B"/>
    <w:rsid w:val="00851DF1"/>
    <w:rsid w:val="00852111"/>
    <w:rsid w:val="008521E0"/>
    <w:rsid w:val="008525B0"/>
    <w:rsid w:val="00855420"/>
    <w:rsid w:val="00856912"/>
    <w:rsid w:val="0086460D"/>
    <w:rsid w:val="00865EE6"/>
    <w:rsid w:val="00867CBC"/>
    <w:rsid w:val="00867DF5"/>
    <w:rsid w:val="008711F8"/>
    <w:rsid w:val="008741BF"/>
    <w:rsid w:val="00876C30"/>
    <w:rsid w:val="00877017"/>
    <w:rsid w:val="008773C0"/>
    <w:rsid w:val="00877946"/>
    <w:rsid w:val="00880364"/>
    <w:rsid w:val="00880E12"/>
    <w:rsid w:val="008827D3"/>
    <w:rsid w:val="00883B06"/>
    <w:rsid w:val="00886C4C"/>
    <w:rsid w:val="0088711C"/>
    <w:rsid w:val="008914D5"/>
    <w:rsid w:val="008928C3"/>
    <w:rsid w:val="00892ECF"/>
    <w:rsid w:val="00892F06"/>
    <w:rsid w:val="0089336E"/>
    <w:rsid w:val="00894285"/>
    <w:rsid w:val="0089488F"/>
    <w:rsid w:val="008948CC"/>
    <w:rsid w:val="008A23E0"/>
    <w:rsid w:val="008A2CF6"/>
    <w:rsid w:val="008A3635"/>
    <w:rsid w:val="008A40AE"/>
    <w:rsid w:val="008A4141"/>
    <w:rsid w:val="008A44B0"/>
    <w:rsid w:val="008A4E19"/>
    <w:rsid w:val="008A52CE"/>
    <w:rsid w:val="008A53E6"/>
    <w:rsid w:val="008A67C5"/>
    <w:rsid w:val="008A70C0"/>
    <w:rsid w:val="008A7DE0"/>
    <w:rsid w:val="008B22E1"/>
    <w:rsid w:val="008B3C78"/>
    <w:rsid w:val="008B4AE9"/>
    <w:rsid w:val="008B4BDD"/>
    <w:rsid w:val="008B6540"/>
    <w:rsid w:val="008C1144"/>
    <w:rsid w:val="008C21D8"/>
    <w:rsid w:val="008C2692"/>
    <w:rsid w:val="008C30AD"/>
    <w:rsid w:val="008C37EF"/>
    <w:rsid w:val="008C5396"/>
    <w:rsid w:val="008C7416"/>
    <w:rsid w:val="008D068E"/>
    <w:rsid w:val="008D0F7A"/>
    <w:rsid w:val="008D2267"/>
    <w:rsid w:val="008D63BE"/>
    <w:rsid w:val="008E0CFF"/>
    <w:rsid w:val="008E16CA"/>
    <w:rsid w:val="008E4130"/>
    <w:rsid w:val="008E5D6B"/>
    <w:rsid w:val="008E684A"/>
    <w:rsid w:val="008E689B"/>
    <w:rsid w:val="008E76F0"/>
    <w:rsid w:val="008E7C84"/>
    <w:rsid w:val="008F15FE"/>
    <w:rsid w:val="008F2A94"/>
    <w:rsid w:val="008F30A2"/>
    <w:rsid w:val="008F4942"/>
    <w:rsid w:val="008F4C47"/>
    <w:rsid w:val="008F5187"/>
    <w:rsid w:val="008F709C"/>
    <w:rsid w:val="008F7F7A"/>
    <w:rsid w:val="00901C77"/>
    <w:rsid w:val="0090312B"/>
    <w:rsid w:val="00903B00"/>
    <w:rsid w:val="00904961"/>
    <w:rsid w:val="00905EE0"/>
    <w:rsid w:val="00906B5A"/>
    <w:rsid w:val="00907AEF"/>
    <w:rsid w:val="00911A2D"/>
    <w:rsid w:val="00913DA6"/>
    <w:rsid w:val="0091736D"/>
    <w:rsid w:val="00917B5E"/>
    <w:rsid w:val="00917EC1"/>
    <w:rsid w:val="00920609"/>
    <w:rsid w:val="00923371"/>
    <w:rsid w:val="00925FD3"/>
    <w:rsid w:val="0092707E"/>
    <w:rsid w:val="009274F1"/>
    <w:rsid w:val="00931001"/>
    <w:rsid w:val="00931863"/>
    <w:rsid w:val="009329A5"/>
    <w:rsid w:val="00933524"/>
    <w:rsid w:val="00934CAE"/>
    <w:rsid w:val="009352EC"/>
    <w:rsid w:val="0093699C"/>
    <w:rsid w:val="0093736F"/>
    <w:rsid w:val="00940AE3"/>
    <w:rsid w:val="0094278D"/>
    <w:rsid w:val="0094429A"/>
    <w:rsid w:val="00946A08"/>
    <w:rsid w:val="00946B83"/>
    <w:rsid w:val="00946EE4"/>
    <w:rsid w:val="0094713A"/>
    <w:rsid w:val="009503C0"/>
    <w:rsid w:val="0095308A"/>
    <w:rsid w:val="00955AEE"/>
    <w:rsid w:val="00956F14"/>
    <w:rsid w:val="00957582"/>
    <w:rsid w:val="00957AB8"/>
    <w:rsid w:val="00960437"/>
    <w:rsid w:val="009620FD"/>
    <w:rsid w:val="0096247A"/>
    <w:rsid w:val="00963D75"/>
    <w:rsid w:val="009642E1"/>
    <w:rsid w:val="00964F13"/>
    <w:rsid w:val="00965F4B"/>
    <w:rsid w:val="00965F8B"/>
    <w:rsid w:val="0097087C"/>
    <w:rsid w:val="00970F8A"/>
    <w:rsid w:val="00971FB5"/>
    <w:rsid w:val="00972D2A"/>
    <w:rsid w:val="009733CA"/>
    <w:rsid w:val="00973EB5"/>
    <w:rsid w:val="00974B9A"/>
    <w:rsid w:val="00974D48"/>
    <w:rsid w:val="00975CC5"/>
    <w:rsid w:val="00976328"/>
    <w:rsid w:val="00976B4E"/>
    <w:rsid w:val="0097768C"/>
    <w:rsid w:val="00977BA1"/>
    <w:rsid w:val="00980C3A"/>
    <w:rsid w:val="00982390"/>
    <w:rsid w:val="00982CCA"/>
    <w:rsid w:val="00984458"/>
    <w:rsid w:val="00985283"/>
    <w:rsid w:val="00985629"/>
    <w:rsid w:val="0098625C"/>
    <w:rsid w:val="00987322"/>
    <w:rsid w:val="0098773D"/>
    <w:rsid w:val="0099098C"/>
    <w:rsid w:val="00993A32"/>
    <w:rsid w:val="00994675"/>
    <w:rsid w:val="009A0699"/>
    <w:rsid w:val="009A0F3B"/>
    <w:rsid w:val="009A331E"/>
    <w:rsid w:val="009A3965"/>
    <w:rsid w:val="009A49FB"/>
    <w:rsid w:val="009A4AE4"/>
    <w:rsid w:val="009A6594"/>
    <w:rsid w:val="009A72C7"/>
    <w:rsid w:val="009A742D"/>
    <w:rsid w:val="009A75AB"/>
    <w:rsid w:val="009A75AD"/>
    <w:rsid w:val="009B0897"/>
    <w:rsid w:val="009B462F"/>
    <w:rsid w:val="009B4C1D"/>
    <w:rsid w:val="009B679E"/>
    <w:rsid w:val="009B7798"/>
    <w:rsid w:val="009C3B09"/>
    <w:rsid w:val="009C425F"/>
    <w:rsid w:val="009C57A2"/>
    <w:rsid w:val="009C73F8"/>
    <w:rsid w:val="009D0852"/>
    <w:rsid w:val="009D0CA2"/>
    <w:rsid w:val="009D0CB8"/>
    <w:rsid w:val="009D1A71"/>
    <w:rsid w:val="009D1FBF"/>
    <w:rsid w:val="009E34DB"/>
    <w:rsid w:val="009E399C"/>
    <w:rsid w:val="009E43C1"/>
    <w:rsid w:val="009E7E95"/>
    <w:rsid w:val="009F116F"/>
    <w:rsid w:val="009F2D2E"/>
    <w:rsid w:val="009F329E"/>
    <w:rsid w:val="009F33C4"/>
    <w:rsid w:val="009F640A"/>
    <w:rsid w:val="009F7ED3"/>
    <w:rsid w:val="00A020DC"/>
    <w:rsid w:val="00A02173"/>
    <w:rsid w:val="00A03607"/>
    <w:rsid w:val="00A047FF"/>
    <w:rsid w:val="00A04FEF"/>
    <w:rsid w:val="00A05E67"/>
    <w:rsid w:val="00A06E5C"/>
    <w:rsid w:val="00A0705D"/>
    <w:rsid w:val="00A0733C"/>
    <w:rsid w:val="00A109EE"/>
    <w:rsid w:val="00A11BFC"/>
    <w:rsid w:val="00A122CD"/>
    <w:rsid w:val="00A12A32"/>
    <w:rsid w:val="00A14248"/>
    <w:rsid w:val="00A14947"/>
    <w:rsid w:val="00A15B09"/>
    <w:rsid w:val="00A16BAC"/>
    <w:rsid w:val="00A170FB"/>
    <w:rsid w:val="00A201CC"/>
    <w:rsid w:val="00A209FF"/>
    <w:rsid w:val="00A2173A"/>
    <w:rsid w:val="00A21CD2"/>
    <w:rsid w:val="00A237D5"/>
    <w:rsid w:val="00A23DC5"/>
    <w:rsid w:val="00A265BD"/>
    <w:rsid w:val="00A271D4"/>
    <w:rsid w:val="00A271FD"/>
    <w:rsid w:val="00A27BD1"/>
    <w:rsid w:val="00A32025"/>
    <w:rsid w:val="00A32574"/>
    <w:rsid w:val="00A34028"/>
    <w:rsid w:val="00A346EB"/>
    <w:rsid w:val="00A35568"/>
    <w:rsid w:val="00A35783"/>
    <w:rsid w:val="00A358A6"/>
    <w:rsid w:val="00A35F56"/>
    <w:rsid w:val="00A37056"/>
    <w:rsid w:val="00A37496"/>
    <w:rsid w:val="00A4227B"/>
    <w:rsid w:val="00A42B77"/>
    <w:rsid w:val="00A4358F"/>
    <w:rsid w:val="00A456AA"/>
    <w:rsid w:val="00A46E02"/>
    <w:rsid w:val="00A46F67"/>
    <w:rsid w:val="00A47656"/>
    <w:rsid w:val="00A504AA"/>
    <w:rsid w:val="00A50732"/>
    <w:rsid w:val="00A52E8A"/>
    <w:rsid w:val="00A54AA1"/>
    <w:rsid w:val="00A55266"/>
    <w:rsid w:val="00A568AC"/>
    <w:rsid w:val="00A568FF"/>
    <w:rsid w:val="00A57AD1"/>
    <w:rsid w:val="00A57C08"/>
    <w:rsid w:val="00A61496"/>
    <w:rsid w:val="00A61833"/>
    <w:rsid w:val="00A624C6"/>
    <w:rsid w:val="00A63CEC"/>
    <w:rsid w:val="00A64D6F"/>
    <w:rsid w:val="00A66B19"/>
    <w:rsid w:val="00A70167"/>
    <w:rsid w:val="00A7031E"/>
    <w:rsid w:val="00A70583"/>
    <w:rsid w:val="00A728B1"/>
    <w:rsid w:val="00A763DE"/>
    <w:rsid w:val="00A803D6"/>
    <w:rsid w:val="00A80437"/>
    <w:rsid w:val="00A81282"/>
    <w:rsid w:val="00A817C2"/>
    <w:rsid w:val="00A8187D"/>
    <w:rsid w:val="00A83341"/>
    <w:rsid w:val="00A8713F"/>
    <w:rsid w:val="00A87A47"/>
    <w:rsid w:val="00A91167"/>
    <w:rsid w:val="00A9171C"/>
    <w:rsid w:val="00A92FFD"/>
    <w:rsid w:val="00A95975"/>
    <w:rsid w:val="00A96FA5"/>
    <w:rsid w:val="00A9708D"/>
    <w:rsid w:val="00A970BD"/>
    <w:rsid w:val="00A97E10"/>
    <w:rsid w:val="00AA21AC"/>
    <w:rsid w:val="00AA2357"/>
    <w:rsid w:val="00AA2C17"/>
    <w:rsid w:val="00AA3807"/>
    <w:rsid w:val="00AA4172"/>
    <w:rsid w:val="00AA42A9"/>
    <w:rsid w:val="00AA613E"/>
    <w:rsid w:val="00AA7149"/>
    <w:rsid w:val="00AB1914"/>
    <w:rsid w:val="00AB3A3B"/>
    <w:rsid w:val="00AB4852"/>
    <w:rsid w:val="00AB5330"/>
    <w:rsid w:val="00AB6CBE"/>
    <w:rsid w:val="00AB7747"/>
    <w:rsid w:val="00AC1FE1"/>
    <w:rsid w:val="00AC2532"/>
    <w:rsid w:val="00AC534F"/>
    <w:rsid w:val="00AC5FEE"/>
    <w:rsid w:val="00AC6DE7"/>
    <w:rsid w:val="00AC7270"/>
    <w:rsid w:val="00AC7459"/>
    <w:rsid w:val="00AD0E8A"/>
    <w:rsid w:val="00AD1507"/>
    <w:rsid w:val="00AD160C"/>
    <w:rsid w:val="00AD18DF"/>
    <w:rsid w:val="00AD361E"/>
    <w:rsid w:val="00AD47FE"/>
    <w:rsid w:val="00AD57D6"/>
    <w:rsid w:val="00AD5A70"/>
    <w:rsid w:val="00AD738B"/>
    <w:rsid w:val="00AE1BF4"/>
    <w:rsid w:val="00AE2F3F"/>
    <w:rsid w:val="00AE5D97"/>
    <w:rsid w:val="00AE6794"/>
    <w:rsid w:val="00AE7462"/>
    <w:rsid w:val="00AF0EC4"/>
    <w:rsid w:val="00AF1251"/>
    <w:rsid w:val="00AF575A"/>
    <w:rsid w:val="00AF6F83"/>
    <w:rsid w:val="00AF7C44"/>
    <w:rsid w:val="00B01110"/>
    <w:rsid w:val="00B01742"/>
    <w:rsid w:val="00B02262"/>
    <w:rsid w:val="00B0231F"/>
    <w:rsid w:val="00B03CEC"/>
    <w:rsid w:val="00B05881"/>
    <w:rsid w:val="00B07C97"/>
    <w:rsid w:val="00B10DF9"/>
    <w:rsid w:val="00B1112C"/>
    <w:rsid w:val="00B1209F"/>
    <w:rsid w:val="00B12AD0"/>
    <w:rsid w:val="00B16421"/>
    <w:rsid w:val="00B1780C"/>
    <w:rsid w:val="00B17E79"/>
    <w:rsid w:val="00B20902"/>
    <w:rsid w:val="00B23C0B"/>
    <w:rsid w:val="00B24434"/>
    <w:rsid w:val="00B24F30"/>
    <w:rsid w:val="00B26CE0"/>
    <w:rsid w:val="00B272F7"/>
    <w:rsid w:val="00B31ABF"/>
    <w:rsid w:val="00B31CB8"/>
    <w:rsid w:val="00B335AE"/>
    <w:rsid w:val="00B33A7D"/>
    <w:rsid w:val="00B35861"/>
    <w:rsid w:val="00B37CE1"/>
    <w:rsid w:val="00B400A3"/>
    <w:rsid w:val="00B40ACF"/>
    <w:rsid w:val="00B41E6C"/>
    <w:rsid w:val="00B46BAA"/>
    <w:rsid w:val="00B50B5F"/>
    <w:rsid w:val="00B51078"/>
    <w:rsid w:val="00B53186"/>
    <w:rsid w:val="00B53348"/>
    <w:rsid w:val="00B53CEC"/>
    <w:rsid w:val="00B54128"/>
    <w:rsid w:val="00B55826"/>
    <w:rsid w:val="00B55C9D"/>
    <w:rsid w:val="00B567DB"/>
    <w:rsid w:val="00B57521"/>
    <w:rsid w:val="00B603C0"/>
    <w:rsid w:val="00B60426"/>
    <w:rsid w:val="00B622DD"/>
    <w:rsid w:val="00B63522"/>
    <w:rsid w:val="00B6719D"/>
    <w:rsid w:val="00B71738"/>
    <w:rsid w:val="00B71BB3"/>
    <w:rsid w:val="00B76F1D"/>
    <w:rsid w:val="00B80976"/>
    <w:rsid w:val="00B82CE9"/>
    <w:rsid w:val="00B90AA6"/>
    <w:rsid w:val="00B92A19"/>
    <w:rsid w:val="00B92CAB"/>
    <w:rsid w:val="00B931DE"/>
    <w:rsid w:val="00B9544C"/>
    <w:rsid w:val="00B95B5B"/>
    <w:rsid w:val="00BA26F4"/>
    <w:rsid w:val="00BA29E9"/>
    <w:rsid w:val="00BA33A8"/>
    <w:rsid w:val="00BA38CB"/>
    <w:rsid w:val="00BA4483"/>
    <w:rsid w:val="00BA46A2"/>
    <w:rsid w:val="00BA574B"/>
    <w:rsid w:val="00BA7347"/>
    <w:rsid w:val="00BB0795"/>
    <w:rsid w:val="00BB3618"/>
    <w:rsid w:val="00BB3BC2"/>
    <w:rsid w:val="00BC0C9E"/>
    <w:rsid w:val="00BC32DC"/>
    <w:rsid w:val="00BC7607"/>
    <w:rsid w:val="00BD1B51"/>
    <w:rsid w:val="00BD2A97"/>
    <w:rsid w:val="00BD40DF"/>
    <w:rsid w:val="00BD47F6"/>
    <w:rsid w:val="00BD5AC4"/>
    <w:rsid w:val="00BE13D7"/>
    <w:rsid w:val="00BE312D"/>
    <w:rsid w:val="00BE3FCA"/>
    <w:rsid w:val="00BE4E4E"/>
    <w:rsid w:val="00BE6B23"/>
    <w:rsid w:val="00BE6FE8"/>
    <w:rsid w:val="00BE79DA"/>
    <w:rsid w:val="00BF0AC8"/>
    <w:rsid w:val="00BF30FF"/>
    <w:rsid w:val="00BF3F73"/>
    <w:rsid w:val="00BF6BDA"/>
    <w:rsid w:val="00C00B51"/>
    <w:rsid w:val="00C01CA2"/>
    <w:rsid w:val="00C02254"/>
    <w:rsid w:val="00C03CAF"/>
    <w:rsid w:val="00C05719"/>
    <w:rsid w:val="00C07664"/>
    <w:rsid w:val="00C10578"/>
    <w:rsid w:val="00C13318"/>
    <w:rsid w:val="00C1741C"/>
    <w:rsid w:val="00C17CDC"/>
    <w:rsid w:val="00C17D62"/>
    <w:rsid w:val="00C17F3D"/>
    <w:rsid w:val="00C21FDC"/>
    <w:rsid w:val="00C230F6"/>
    <w:rsid w:val="00C249A6"/>
    <w:rsid w:val="00C24EE7"/>
    <w:rsid w:val="00C2596A"/>
    <w:rsid w:val="00C271BE"/>
    <w:rsid w:val="00C27425"/>
    <w:rsid w:val="00C31054"/>
    <w:rsid w:val="00C328FE"/>
    <w:rsid w:val="00C33A05"/>
    <w:rsid w:val="00C42500"/>
    <w:rsid w:val="00C43AB1"/>
    <w:rsid w:val="00C43DD5"/>
    <w:rsid w:val="00C4409D"/>
    <w:rsid w:val="00C455BE"/>
    <w:rsid w:val="00C47EA2"/>
    <w:rsid w:val="00C50B82"/>
    <w:rsid w:val="00C51E5F"/>
    <w:rsid w:val="00C5242A"/>
    <w:rsid w:val="00C533DF"/>
    <w:rsid w:val="00C539CF"/>
    <w:rsid w:val="00C54967"/>
    <w:rsid w:val="00C575A6"/>
    <w:rsid w:val="00C610C8"/>
    <w:rsid w:val="00C615EA"/>
    <w:rsid w:val="00C61786"/>
    <w:rsid w:val="00C61801"/>
    <w:rsid w:val="00C61E4B"/>
    <w:rsid w:val="00C62970"/>
    <w:rsid w:val="00C62E3A"/>
    <w:rsid w:val="00C64503"/>
    <w:rsid w:val="00C64A1F"/>
    <w:rsid w:val="00C64BFF"/>
    <w:rsid w:val="00C65064"/>
    <w:rsid w:val="00C65486"/>
    <w:rsid w:val="00C65C9A"/>
    <w:rsid w:val="00C701CC"/>
    <w:rsid w:val="00C7239D"/>
    <w:rsid w:val="00C730CC"/>
    <w:rsid w:val="00C763C9"/>
    <w:rsid w:val="00C77613"/>
    <w:rsid w:val="00C80057"/>
    <w:rsid w:val="00C82C46"/>
    <w:rsid w:val="00C82C79"/>
    <w:rsid w:val="00C83054"/>
    <w:rsid w:val="00C84753"/>
    <w:rsid w:val="00C84B28"/>
    <w:rsid w:val="00C85B52"/>
    <w:rsid w:val="00C87927"/>
    <w:rsid w:val="00C91611"/>
    <w:rsid w:val="00C92A75"/>
    <w:rsid w:val="00C92AB6"/>
    <w:rsid w:val="00C94B55"/>
    <w:rsid w:val="00CA1B12"/>
    <w:rsid w:val="00CA3585"/>
    <w:rsid w:val="00CA3D5A"/>
    <w:rsid w:val="00CA405B"/>
    <w:rsid w:val="00CA4C7C"/>
    <w:rsid w:val="00CA681B"/>
    <w:rsid w:val="00CB0183"/>
    <w:rsid w:val="00CB0E9A"/>
    <w:rsid w:val="00CB1406"/>
    <w:rsid w:val="00CB1C90"/>
    <w:rsid w:val="00CB1EA3"/>
    <w:rsid w:val="00CB2956"/>
    <w:rsid w:val="00CB51E8"/>
    <w:rsid w:val="00CB552C"/>
    <w:rsid w:val="00CB6886"/>
    <w:rsid w:val="00CB6A9E"/>
    <w:rsid w:val="00CC1779"/>
    <w:rsid w:val="00CC236B"/>
    <w:rsid w:val="00CC6181"/>
    <w:rsid w:val="00CC67B8"/>
    <w:rsid w:val="00CD0FA6"/>
    <w:rsid w:val="00CD2BCD"/>
    <w:rsid w:val="00CD36AA"/>
    <w:rsid w:val="00CD3791"/>
    <w:rsid w:val="00CD45AF"/>
    <w:rsid w:val="00CD4B0A"/>
    <w:rsid w:val="00CD4BEA"/>
    <w:rsid w:val="00CD51A2"/>
    <w:rsid w:val="00CD65B0"/>
    <w:rsid w:val="00CE01A5"/>
    <w:rsid w:val="00CE02CD"/>
    <w:rsid w:val="00CE0F52"/>
    <w:rsid w:val="00CE10E9"/>
    <w:rsid w:val="00CE297F"/>
    <w:rsid w:val="00CE4B3C"/>
    <w:rsid w:val="00CE6FF5"/>
    <w:rsid w:val="00CF0177"/>
    <w:rsid w:val="00CF08BE"/>
    <w:rsid w:val="00CF0EFC"/>
    <w:rsid w:val="00CF0F1B"/>
    <w:rsid w:val="00CF21E9"/>
    <w:rsid w:val="00CF2AD5"/>
    <w:rsid w:val="00D0072E"/>
    <w:rsid w:val="00D027B6"/>
    <w:rsid w:val="00D029C5"/>
    <w:rsid w:val="00D034AD"/>
    <w:rsid w:val="00D03B5C"/>
    <w:rsid w:val="00D044A3"/>
    <w:rsid w:val="00D0578A"/>
    <w:rsid w:val="00D1136A"/>
    <w:rsid w:val="00D152CC"/>
    <w:rsid w:val="00D15727"/>
    <w:rsid w:val="00D15799"/>
    <w:rsid w:val="00D15D8F"/>
    <w:rsid w:val="00D16332"/>
    <w:rsid w:val="00D20247"/>
    <w:rsid w:val="00D22184"/>
    <w:rsid w:val="00D24972"/>
    <w:rsid w:val="00D2515E"/>
    <w:rsid w:val="00D30830"/>
    <w:rsid w:val="00D308ED"/>
    <w:rsid w:val="00D37B8F"/>
    <w:rsid w:val="00D414DC"/>
    <w:rsid w:val="00D41E08"/>
    <w:rsid w:val="00D42F2A"/>
    <w:rsid w:val="00D45E22"/>
    <w:rsid w:val="00D46046"/>
    <w:rsid w:val="00D50BDD"/>
    <w:rsid w:val="00D51600"/>
    <w:rsid w:val="00D5176D"/>
    <w:rsid w:val="00D522F5"/>
    <w:rsid w:val="00D54739"/>
    <w:rsid w:val="00D55C73"/>
    <w:rsid w:val="00D56178"/>
    <w:rsid w:val="00D5680B"/>
    <w:rsid w:val="00D56CF0"/>
    <w:rsid w:val="00D56F5C"/>
    <w:rsid w:val="00D704B1"/>
    <w:rsid w:val="00D70B63"/>
    <w:rsid w:val="00D72B92"/>
    <w:rsid w:val="00D72ED4"/>
    <w:rsid w:val="00D73F61"/>
    <w:rsid w:val="00D7496D"/>
    <w:rsid w:val="00D754C0"/>
    <w:rsid w:val="00D776A2"/>
    <w:rsid w:val="00D801C4"/>
    <w:rsid w:val="00D8062B"/>
    <w:rsid w:val="00D80F0F"/>
    <w:rsid w:val="00D82706"/>
    <w:rsid w:val="00D83431"/>
    <w:rsid w:val="00D87D5D"/>
    <w:rsid w:val="00D90836"/>
    <w:rsid w:val="00D93364"/>
    <w:rsid w:val="00D95896"/>
    <w:rsid w:val="00D95CC6"/>
    <w:rsid w:val="00D97F68"/>
    <w:rsid w:val="00DA0619"/>
    <w:rsid w:val="00DA1D52"/>
    <w:rsid w:val="00DA2DA3"/>
    <w:rsid w:val="00DA6615"/>
    <w:rsid w:val="00DA67EA"/>
    <w:rsid w:val="00DA6A78"/>
    <w:rsid w:val="00DA6C6F"/>
    <w:rsid w:val="00DA76AE"/>
    <w:rsid w:val="00DB06F7"/>
    <w:rsid w:val="00DB0E08"/>
    <w:rsid w:val="00DB181E"/>
    <w:rsid w:val="00DB1C7A"/>
    <w:rsid w:val="00DB2983"/>
    <w:rsid w:val="00DB343D"/>
    <w:rsid w:val="00DB5236"/>
    <w:rsid w:val="00DB5579"/>
    <w:rsid w:val="00DB5CFE"/>
    <w:rsid w:val="00DC337F"/>
    <w:rsid w:val="00DC4032"/>
    <w:rsid w:val="00DC59AB"/>
    <w:rsid w:val="00DC72A6"/>
    <w:rsid w:val="00DC7332"/>
    <w:rsid w:val="00DD2113"/>
    <w:rsid w:val="00DD265E"/>
    <w:rsid w:val="00DD5ED5"/>
    <w:rsid w:val="00DD6F90"/>
    <w:rsid w:val="00DE0285"/>
    <w:rsid w:val="00DE2623"/>
    <w:rsid w:val="00DE4FAA"/>
    <w:rsid w:val="00DE5DAC"/>
    <w:rsid w:val="00DE6B63"/>
    <w:rsid w:val="00DF182D"/>
    <w:rsid w:val="00DF1930"/>
    <w:rsid w:val="00DF1E6C"/>
    <w:rsid w:val="00DF21F6"/>
    <w:rsid w:val="00DF2B28"/>
    <w:rsid w:val="00DF34E0"/>
    <w:rsid w:val="00DF3AC5"/>
    <w:rsid w:val="00DF4F67"/>
    <w:rsid w:val="00DF514A"/>
    <w:rsid w:val="00E01B88"/>
    <w:rsid w:val="00E02F83"/>
    <w:rsid w:val="00E0358D"/>
    <w:rsid w:val="00E03DAA"/>
    <w:rsid w:val="00E05B94"/>
    <w:rsid w:val="00E06327"/>
    <w:rsid w:val="00E06FDA"/>
    <w:rsid w:val="00E1155E"/>
    <w:rsid w:val="00E128AE"/>
    <w:rsid w:val="00E13C10"/>
    <w:rsid w:val="00E2064B"/>
    <w:rsid w:val="00E20909"/>
    <w:rsid w:val="00E25239"/>
    <w:rsid w:val="00E254F7"/>
    <w:rsid w:val="00E265B1"/>
    <w:rsid w:val="00E27292"/>
    <w:rsid w:val="00E275B0"/>
    <w:rsid w:val="00E278C8"/>
    <w:rsid w:val="00E34254"/>
    <w:rsid w:val="00E36F0F"/>
    <w:rsid w:val="00E37699"/>
    <w:rsid w:val="00E40F7D"/>
    <w:rsid w:val="00E412D0"/>
    <w:rsid w:val="00E41394"/>
    <w:rsid w:val="00E423B6"/>
    <w:rsid w:val="00E430F5"/>
    <w:rsid w:val="00E4489B"/>
    <w:rsid w:val="00E47CDB"/>
    <w:rsid w:val="00E50E08"/>
    <w:rsid w:val="00E566BC"/>
    <w:rsid w:val="00E60982"/>
    <w:rsid w:val="00E60C8D"/>
    <w:rsid w:val="00E6162F"/>
    <w:rsid w:val="00E62D39"/>
    <w:rsid w:val="00E6311B"/>
    <w:rsid w:val="00E65D97"/>
    <w:rsid w:val="00E67EFD"/>
    <w:rsid w:val="00E702DC"/>
    <w:rsid w:val="00E71FFB"/>
    <w:rsid w:val="00E76D1D"/>
    <w:rsid w:val="00E80538"/>
    <w:rsid w:val="00E806F8"/>
    <w:rsid w:val="00E87752"/>
    <w:rsid w:val="00E8793B"/>
    <w:rsid w:val="00E87BA8"/>
    <w:rsid w:val="00E90589"/>
    <w:rsid w:val="00E90F81"/>
    <w:rsid w:val="00E91A6D"/>
    <w:rsid w:val="00E9242D"/>
    <w:rsid w:val="00E93DC6"/>
    <w:rsid w:val="00E94846"/>
    <w:rsid w:val="00E9557D"/>
    <w:rsid w:val="00E95ABA"/>
    <w:rsid w:val="00EA2904"/>
    <w:rsid w:val="00EA3A3D"/>
    <w:rsid w:val="00EA4EDB"/>
    <w:rsid w:val="00EA5F36"/>
    <w:rsid w:val="00EA60B7"/>
    <w:rsid w:val="00EA7648"/>
    <w:rsid w:val="00EB041C"/>
    <w:rsid w:val="00EB4399"/>
    <w:rsid w:val="00EB4F98"/>
    <w:rsid w:val="00EB7485"/>
    <w:rsid w:val="00EC0178"/>
    <w:rsid w:val="00EC032F"/>
    <w:rsid w:val="00EC1CAC"/>
    <w:rsid w:val="00EC5874"/>
    <w:rsid w:val="00EC7D18"/>
    <w:rsid w:val="00ED192D"/>
    <w:rsid w:val="00ED1D08"/>
    <w:rsid w:val="00ED30B4"/>
    <w:rsid w:val="00ED31F5"/>
    <w:rsid w:val="00ED5595"/>
    <w:rsid w:val="00ED56A9"/>
    <w:rsid w:val="00ED5819"/>
    <w:rsid w:val="00ED7F38"/>
    <w:rsid w:val="00EE10C4"/>
    <w:rsid w:val="00EE3FD6"/>
    <w:rsid w:val="00EE5ABB"/>
    <w:rsid w:val="00EE6529"/>
    <w:rsid w:val="00EE65D3"/>
    <w:rsid w:val="00EE75FF"/>
    <w:rsid w:val="00EF1808"/>
    <w:rsid w:val="00EF2759"/>
    <w:rsid w:val="00EF291D"/>
    <w:rsid w:val="00EF31EF"/>
    <w:rsid w:val="00EF3A93"/>
    <w:rsid w:val="00EF45EB"/>
    <w:rsid w:val="00EF5099"/>
    <w:rsid w:val="00EF5E33"/>
    <w:rsid w:val="00EF730D"/>
    <w:rsid w:val="00F00075"/>
    <w:rsid w:val="00F0350D"/>
    <w:rsid w:val="00F03DA4"/>
    <w:rsid w:val="00F0434C"/>
    <w:rsid w:val="00F07822"/>
    <w:rsid w:val="00F07AC9"/>
    <w:rsid w:val="00F1063A"/>
    <w:rsid w:val="00F11ED4"/>
    <w:rsid w:val="00F121CC"/>
    <w:rsid w:val="00F156B5"/>
    <w:rsid w:val="00F15C95"/>
    <w:rsid w:val="00F16652"/>
    <w:rsid w:val="00F22985"/>
    <w:rsid w:val="00F241AB"/>
    <w:rsid w:val="00F244D4"/>
    <w:rsid w:val="00F247DC"/>
    <w:rsid w:val="00F2511D"/>
    <w:rsid w:val="00F25730"/>
    <w:rsid w:val="00F25B9B"/>
    <w:rsid w:val="00F26084"/>
    <w:rsid w:val="00F31382"/>
    <w:rsid w:val="00F3274A"/>
    <w:rsid w:val="00F35829"/>
    <w:rsid w:val="00F3697C"/>
    <w:rsid w:val="00F36D44"/>
    <w:rsid w:val="00F410CF"/>
    <w:rsid w:val="00F416E4"/>
    <w:rsid w:val="00F419C4"/>
    <w:rsid w:val="00F42868"/>
    <w:rsid w:val="00F430D0"/>
    <w:rsid w:val="00F45037"/>
    <w:rsid w:val="00F465A7"/>
    <w:rsid w:val="00F50B7C"/>
    <w:rsid w:val="00F5202D"/>
    <w:rsid w:val="00F525D6"/>
    <w:rsid w:val="00F52CF6"/>
    <w:rsid w:val="00F54496"/>
    <w:rsid w:val="00F546EE"/>
    <w:rsid w:val="00F560EF"/>
    <w:rsid w:val="00F61097"/>
    <w:rsid w:val="00F6501E"/>
    <w:rsid w:val="00F665E5"/>
    <w:rsid w:val="00F66732"/>
    <w:rsid w:val="00F675BE"/>
    <w:rsid w:val="00F70D10"/>
    <w:rsid w:val="00F70F15"/>
    <w:rsid w:val="00F73D2B"/>
    <w:rsid w:val="00F74345"/>
    <w:rsid w:val="00F74441"/>
    <w:rsid w:val="00F7590D"/>
    <w:rsid w:val="00F77F30"/>
    <w:rsid w:val="00F82589"/>
    <w:rsid w:val="00F82B19"/>
    <w:rsid w:val="00F834D4"/>
    <w:rsid w:val="00F85130"/>
    <w:rsid w:val="00F851E2"/>
    <w:rsid w:val="00F90AA7"/>
    <w:rsid w:val="00F90EA4"/>
    <w:rsid w:val="00F91561"/>
    <w:rsid w:val="00F91646"/>
    <w:rsid w:val="00F91C62"/>
    <w:rsid w:val="00F91EF0"/>
    <w:rsid w:val="00F9212D"/>
    <w:rsid w:val="00F94DDC"/>
    <w:rsid w:val="00FA301A"/>
    <w:rsid w:val="00FA3A21"/>
    <w:rsid w:val="00FA406A"/>
    <w:rsid w:val="00FA5CB6"/>
    <w:rsid w:val="00FB4BA3"/>
    <w:rsid w:val="00FB5D35"/>
    <w:rsid w:val="00FB7A39"/>
    <w:rsid w:val="00FC53CB"/>
    <w:rsid w:val="00FC66AC"/>
    <w:rsid w:val="00FC79A9"/>
    <w:rsid w:val="00FC7D30"/>
    <w:rsid w:val="00FD0930"/>
    <w:rsid w:val="00FD121C"/>
    <w:rsid w:val="00FD18F4"/>
    <w:rsid w:val="00FD21FB"/>
    <w:rsid w:val="00FD25FF"/>
    <w:rsid w:val="00FD4142"/>
    <w:rsid w:val="00FD4A41"/>
    <w:rsid w:val="00FD51D8"/>
    <w:rsid w:val="00FD5E4C"/>
    <w:rsid w:val="00FD74B4"/>
    <w:rsid w:val="00FE055D"/>
    <w:rsid w:val="00FE1DB4"/>
    <w:rsid w:val="00FE1E6C"/>
    <w:rsid w:val="00FE5959"/>
    <w:rsid w:val="00FF144F"/>
    <w:rsid w:val="00FF2FBA"/>
    <w:rsid w:val="00FF3AD7"/>
    <w:rsid w:val="00FF5457"/>
    <w:rsid w:val="00FF5A89"/>
    <w:rsid w:val="00FF6FCE"/>
    <w:rsid w:val="00FF7518"/>
    <w:rsid w:val="00FF77D5"/>
    <w:rsid w:val="00FF7FD8"/>
    <w:rsid w:val="05742AC8"/>
    <w:rsid w:val="06352F05"/>
    <w:rsid w:val="063E7D85"/>
    <w:rsid w:val="070875E0"/>
    <w:rsid w:val="07293586"/>
    <w:rsid w:val="07295285"/>
    <w:rsid w:val="07770C56"/>
    <w:rsid w:val="092217DD"/>
    <w:rsid w:val="093A7294"/>
    <w:rsid w:val="0BD27BF6"/>
    <w:rsid w:val="0E110D06"/>
    <w:rsid w:val="0F13775A"/>
    <w:rsid w:val="0F9A112B"/>
    <w:rsid w:val="106D2F64"/>
    <w:rsid w:val="10B63710"/>
    <w:rsid w:val="111C2F7A"/>
    <w:rsid w:val="113013DE"/>
    <w:rsid w:val="122B06C2"/>
    <w:rsid w:val="13951726"/>
    <w:rsid w:val="14396509"/>
    <w:rsid w:val="1447165C"/>
    <w:rsid w:val="17735226"/>
    <w:rsid w:val="1A1C66C0"/>
    <w:rsid w:val="1A42393B"/>
    <w:rsid w:val="1B046F80"/>
    <w:rsid w:val="1B3267B5"/>
    <w:rsid w:val="1BC25DC8"/>
    <w:rsid w:val="1C5E7925"/>
    <w:rsid w:val="1C887FC8"/>
    <w:rsid w:val="1D5F6196"/>
    <w:rsid w:val="1D6132A5"/>
    <w:rsid w:val="1D8E56D5"/>
    <w:rsid w:val="1E7A43DA"/>
    <w:rsid w:val="1EB277FE"/>
    <w:rsid w:val="1FE7539E"/>
    <w:rsid w:val="20963CB8"/>
    <w:rsid w:val="20B07FB6"/>
    <w:rsid w:val="213B74B1"/>
    <w:rsid w:val="215A2310"/>
    <w:rsid w:val="21DE318A"/>
    <w:rsid w:val="21EF5B80"/>
    <w:rsid w:val="22576990"/>
    <w:rsid w:val="229C4EAB"/>
    <w:rsid w:val="252D53FE"/>
    <w:rsid w:val="25EC2D81"/>
    <w:rsid w:val="264528BD"/>
    <w:rsid w:val="27D15DD1"/>
    <w:rsid w:val="28A76295"/>
    <w:rsid w:val="29206EB8"/>
    <w:rsid w:val="29E325E0"/>
    <w:rsid w:val="2A452503"/>
    <w:rsid w:val="2BA936A8"/>
    <w:rsid w:val="2C315A5A"/>
    <w:rsid w:val="2D9E56F5"/>
    <w:rsid w:val="2E667F96"/>
    <w:rsid w:val="2E8226AB"/>
    <w:rsid w:val="2F832C79"/>
    <w:rsid w:val="2FEF2D58"/>
    <w:rsid w:val="30580BC9"/>
    <w:rsid w:val="311E2ED7"/>
    <w:rsid w:val="315C449C"/>
    <w:rsid w:val="31B82709"/>
    <w:rsid w:val="32400B34"/>
    <w:rsid w:val="329E6876"/>
    <w:rsid w:val="33D934D4"/>
    <w:rsid w:val="33FE2F6A"/>
    <w:rsid w:val="36074A7F"/>
    <w:rsid w:val="36923549"/>
    <w:rsid w:val="36B75FBF"/>
    <w:rsid w:val="36FB4891"/>
    <w:rsid w:val="38F12CD3"/>
    <w:rsid w:val="38F94775"/>
    <w:rsid w:val="392971ED"/>
    <w:rsid w:val="3B3763D1"/>
    <w:rsid w:val="3CDA245A"/>
    <w:rsid w:val="3CEE0A37"/>
    <w:rsid w:val="3F660E74"/>
    <w:rsid w:val="407A6407"/>
    <w:rsid w:val="423A3BCC"/>
    <w:rsid w:val="433A6FE6"/>
    <w:rsid w:val="4350713C"/>
    <w:rsid w:val="436653E0"/>
    <w:rsid w:val="44CD14E0"/>
    <w:rsid w:val="458946E9"/>
    <w:rsid w:val="46D955A7"/>
    <w:rsid w:val="47133957"/>
    <w:rsid w:val="4779329E"/>
    <w:rsid w:val="47A07E0C"/>
    <w:rsid w:val="4870272E"/>
    <w:rsid w:val="49DC7715"/>
    <w:rsid w:val="4A023139"/>
    <w:rsid w:val="4A7B576F"/>
    <w:rsid w:val="4C4A0649"/>
    <w:rsid w:val="4CE470D3"/>
    <w:rsid w:val="4DEC4FB0"/>
    <w:rsid w:val="4E075D8A"/>
    <w:rsid w:val="4FC62A8C"/>
    <w:rsid w:val="4FE20F0D"/>
    <w:rsid w:val="50504C4B"/>
    <w:rsid w:val="509C6E7C"/>
    <w:rsid w:val="5162104E"/>
    <w:rsid w:val="53A039CC"/>
    <w:rsid w:val="53A1505A"/>
    <w:rsid w:val="54063E08"/>
    <w:rsid w:val="543437E8"/>
    <w:rsid w:val="559B174B"/>
    <w:rsid w:val="55CE0CF4"/>
    <w:rsid w:val="56B22A9C"/>
    <w:rsid w:val="57B72A76"/>
    <w:rsid w:val="5A3C747D"/>
    <w:rsid w:val="5ABE2233"/>
    <w:rsid w:val="5B276D18"/>
    <w:rsid w:val="5BDF5D95"/>
    <w:rsid w:val="5DF87A0F"/>
    <w:rsid w:val="5F1A2B43"/>
    <w:rsid w:val="5FB837BB"/>
    <w:rsid w:val="60B77FA4"/>
    <w:rsid w:val="62364782"/>
    <w:rsid w:val="63D40BE9"/>
    <w:rsid w:val="63E0211F"/>
    <w:rsid w:val="65373578"/>
    <w:rsid w:val="673F2C7A"/>
    <w:rsid w:val="681F6961"/>
    <w:rsid w:val="68610A2F"/>
    <w:rsid w:val="68805514"/>
    <w:rsid w:val="694E2071"/>
    <w:rsid w:val="697A3B33"/>
    <w:rsid w:val="699E2456"/>
    <w:rsid w:val="6B322639"/>
    <w:rsid w:val="6C636C38"/>
    <w:rsid w:val="6DB34098"/>
    <w:rsid w:val="6DB545B6"/>
    <w:rsid w:val="6E4375A0"/>
    <w:rsid w:val="6E514CED"/>
    <w:rsid w:val="6E79491A"/>
    <w:rsid w:val="6EB563D5"/>
    <w:rsid w:val="6F225983"/>
    <w:rsid w:val="6FFC5590"/>
    <w:rsid w:val="70301DA3"/>
    <w:rsid w:val="706D1DD0"/>
    <w:rsid w:val="70856B87"/>
    <w:rsid w:val="70D527EE"/>
    <w:rsid w:val="715B5300"/>
    <w:rsid w:val="715F4BD7"/>
    <w:rsid w:val="71D27F8A"/>
    <w:rsid w:val="71F744C6"/>
    <w:rsid w:val="71F960CF"/>
    <w:rsid w:val="731F5D5E"/>
    <w:rsid w:val="741E793C"/>
    <w:rsid w:val="758D75E2"/>
    <w:rsid w:val="77762421"/>
    <w:rsid w:val="780F09F4"/>
    <w:rsid w:val="789C4F47"/>
    <w:rsid w:val="78A90480"/>
    <w:rsid w:val="79811327"/>
    <w:rsid w:val="7A364017"/>
    <w:rsid w:val="7A8265E1"/>
    <w:rsid w:val="7B686D42"/>
    <w:rsid w:val="7B841746"/>
    <w:rsid w:val="7D0239FF"/>
    <w:rsid w:val="7D5E40CD"/>
    <w:rsid w:val="7D693BED"/>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7A3C6C34"/>
  <w15:docId w15:val="{64796708-9239-4B1C-96D6-A4DA19AE82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annotation text" w:semiHidden="1"/>
    <w:lsdException w:name="header" w:qFormat="1"/>
    <w:lsdException w:name="footer" w:uiPriority="99"/>
    <w:lsdException w:name="caption" w:locked="1" w:semiHidden="1" w:unhideWhenUsed="1" w:qFormat="1"/>
    <w:lsdException w:name="annotation reference" w:semiHidden="1"/>
    <w:lsdException w:name="Title" w:locked="1" w:qFormat="1"/>
    <w:lsdException w:name="Default Paragraph Font" w:semiHidden="1"/>
    <w:lsdException w:name="Body Text Indent" w:semiHidden="1"/>
    <w:lsdException w:name="Subtitle" w:locked="1" w:qFormat="1"/>
    <w:lsdException w:name="Hyperlink" w:uiPriority="99"/>
    <w:lsdException w:name="Strong" w:locked="1" w:qFormat="1"/>
    <w:lsdException w:name="Emphasis" w:locked="1" w:qFormat="1"/>
    <w:lsdException w:name="HTML Top of Form" w:semiHidden="1" w:uiPriority="99" w:unhideWhenUsed="1"/>
    <w:lsdException w:name="HTML Bottom of Form" w:semiHidden="1" w:uiPriority="99" w:unhideWhenUsed="1"/>
    <w:lsdException w:name="Normal Table" w:semiHidden="1" w:unhideWhenUsed="1"/>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qFormat="1"/>
    <w:lsdException w:name="Table Theme" w:semiHidden="1"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4F4B44"/>
    <w:pPr>
      <w:widowControl w:val="0"/>
      <w:jc w:val="both"/>
    </w:pPr>
    <w:rPr>
      <w:kern w:val="2"/>
      <w:sz w:val="21"/>
      <w:szCs w:val="24"/>
    </w:rPr>
  </w:style>
  <w:style w:type="paragraph" w:styleId="1">
    <w:name w:val="heading 1"/>
    <w:basedOn w:val="a0"/>
    <w:next w:val="a0"/>
    <w:qFormat/>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annotation text"/>
    <w:basedOn w:val="a0"/>
    <w:link w:val="a5"/>
    <w:semiHidden/>
    <w:pPr>
      <w:jc w:val="left"/>
    </w:pPr>
    <w:rPr>
      <w:kern w:val="0"/>
      <w:sz w:val="20"/>
    </w:rPr>
  </w:style>
  <w:style w:type="character" w:customStyle="1" w:styleId="a5">
    <w:name w:val="批注文字 字符"/>
    <w:link w:val="a4"/>
    <w:locked/>
    <w:rPr>
      <w:rFonts w:ascii="Times New Roman" w:eastAsia="宋体" w:hAnsi="Times New Roman"/>
      <w:sz w:val="24"/>
    </w:rPr>
  </w:style>
  <w:style w:type="paragraph" w:styleId="a6">
    <w:name w:val="Body Text"/>
    <w:basedOn w:val="a0"/>
    <w:link w:val="a7"/>
    <w:pPr>
      <w:widowControl/>
      <w:snapToGrid w:val="0"/>
      <w:spacing w:before="60" w:after="160" w:line="259" w:lineRule="auto"/>
      <w:ind w:right="113"/>
    </w:pPr>
    <w:rPr>
      <w:kern w:val="0"/>
      <w:sz w:val="18"/>
      <w:szCs w:val="18"/>
    </w:rPr>
  </w:style>
  <w:style w:type="character" w:customStyle="1" w:styleId="a7">
    <w:name w:val="正文文本 字符"/>
    <w:link w:val="a6"/>
    <w:locked/>
    <w:rPr>
      <w:sz w:val="18"/>
    </w:rPr>
  </w:style>
  <w:style w:type="paragraph" w:styleId="a8">
    <w:name w:val="Body Text Indent"/>
    <w:basedOn w:val="a0"/>
    <w:link w:val="a9"/>
    <w:semiHidden/>
    <w:pPr>
      <w:spacing w:after="120"/>
      <w:ind w:leftChars="200" w:left="420"/>
    </w:pPr>
  </w:style>
  <w:style w:type="character" w:customStyle="1" w:styleId="a9">
    <w:name w:val="正文文本缩进 字符"/>
    <w:link w:val="a8"/>
    <w:semiHidden/>
    <w:locked/>
    <w:rPr>
      <w:rFonts w:ascii="Times New Roman" w:eastAsia="宋体" w:hAnsi="Times New Roman" w:cs="Times New Roman"/>
      <w:sz w:val="24"/>
      <w:szCs w:val="24"/>
    </w:rPr>
  </w:style>
  <w:style w:type="paragraph" w:styleId="aa">
    <w:name w:val="Date"/>
    <w:basedOn w:val="a0"/>
    <w:next w:val="a0"/>
    <w:link w:val="10"/>
    <w:pPr>
      <w:ind w:leftChars="2500" w:left="100"/>
    </w:pPr>
    <w:rPr>
      <w:kern w:val="0"/>
      <w:sz w:val="20"/>
    </w:rPr>
  </w:style>
  <w:style w:type="character" w:customStyle="1" w:styleId="10">
    <w:name w:val="日期 字符1"/>
    <w:link w:val="aa"/>
    <w:locked/>
    <w:rPr>
      <w:rFonts w:ascii="Times New Roman" w:eastAsia="宋体" w:hAnsi="Times New Roman"/>
      <w:sz w:val="24"/>
    </w:rPr>
  </w:style>
  <w:style w:type="paragraph" w:styleId="ab">
    <w:name w:val="Balloon Text"/>
    <w:basedOn w:val="a0"/>
    <w:link w:val="ac"/>
    <w:semiHidden/>
    <w:rPr>
      <w:sz w:val="18"/>
      <w:szCs w:val="18"/>
    </w:rPr>
  </w:style>
  <w:style w:type="character" w:customStyle="1" w:styleId="ac">
    <w:name w:val="批注框文本 字符"/>
    <w:link w:val="ab"/>
    <w:semiHidden/>
    <w:locked/>
    <w:rPr>
      <w:rFonts w:ascii="Times New Roman" w:eastAsia="宋体" w:hAnsi="Times New Roman" w:cs="Times New Roman"/>
      <w:sz w:val="18"/>
      <w:szCs w:val="18"/>
    </w:rPr>
  </w:style>
  <w:style w:type="paragraph" w:styleId="ad">
    <w:name w:val="footer"/>
    <w:basedOn w:val="a0"/>
    <w:link w:val="ae"/>
    <w:uiPriority w:val="99"/>
    <w:pPr>
      <w:tabs>
        <w:tab w:val="center" w:pos="4153"/>
        <w:tab w:val="right" w:pos="8306"/>
      </w:tabs>
      <w:snapToGrid w:val="0"/>
      <w:jc w:val="left"/>
    </w:pPr>
    <w:rPr>
      <w:sz w:val="18"/>
      <w:szCs w:val="18"/>
    </w:rPr>
  </w:style>
  <w:style w:type="character" w:customStyle="1" w:styleId="ae">
    <w:name w:val="页脚 字符"/>
    <w:link w:val="ad"/>
    <w:uiPriority w:val="99"/>
    <w:locked/>
    <w:rPr>
      <w:rFonts w:cs="Times New Roman"/>
      <w:sz w:val="18"/>
      <w:szCs w:val="18"/>
    </w:rPr>
  </w:style>
  <w:style w:type="paragraph" w:styleId="af">
    <w:name w:val="header"/>
    <w:basedOn w:val="a0"/>
    <w:link w:val="af0"/>
    <w:qFormat/>
    <w:pPr>
      <w:pBdr>
        <w:bottom w:val="single" w:sz="6" w:space="1" w:color="auto"/>
      </w:pBdr>
      <w:tabs>
        <w:tab w:val="center" w:pos="4153"/>
        <w:tab w:val="right" w:pos="8306"/>
      </w:tabs>
      <w:snapToGrid w:val="0"/>
      <w:jc w:val="center"/>
    </w:pPr>
    <w:rPr>
      <w:sz w:val="18"/>
      <w:szCs w:val="18"/>
    </w:rPr>
  </w:style>
  <w:style w:type="character" w:customStyle="1" w:styleId="af0">
    <w:name w:val="页眉 字符"/>
    <w:link w:val="af"/>
    <w:qFormat/>
    <w:locked/>
    <w:rPr>
      <w:rFonts w:cs="Times New Roman"/>
      <w:sz w:val="18"/>
      <w:szCs w:val="18"/>
    </w:rPr>
  </w:style>
  <w:style w:type="paragraph" w:styleId="af1">
    <w:name w:val="Normal (Web)"/>
    <w:basedOn w:val="a0"/>
    <w:link w:val="af2"/>
    <w:pPr>
      <w:widowControl/>
      <w:spacing w:before="100" w:beforeAutospacing="1" w:after="100" w:afterAutospacing="1"/>
      <w:jc w:val="left"/>
    </w:pPr>
    <w:rPr>
      <w:rFonts w:ascii="宋体" w:hAnsi="宋体"/>
      <w:kern w:val="0"/>
      <w:sz w:val="24"/>
    </w:rPr>
  </w:style>
  <w:style w:type="character" w:customStyle="1" w:styleId="af2">
    <w:name w:val="普通(网站) 字符"/>
    <w:link w:val="af1"/>
    <w:locked/>
    <w:rPr>
      <w:rFonts w:ascii="宋体" w:eastAsia="宋体" w:hAnsi="宋体"/>
      <w:sz w:val="24"/>
    </w:rPr>
  </w:style>
  <w:style w:type="paragraph" w:styleId="af3">
    <w:name w:val="annotation subject"/>
    <w:basedOn w:val="a4"/>
    <w:next w:val="a4"/>
    <w:link w:val="af4"/>
    <w:semiHidden/>
    <w:rPr>
      <w:b/>
      <w:bCs/>
    </w:rPr>
  </w:style>
  <w:style w:type="character" w:customStyle="1" w:styleId="af4">
    <w:name w:val="批注主题 字符"/>
    <w:link w:val="af3"/>
    <w:semiHidden/>
    <w:locked/>
    <w:rPr>
      <w:rFonts w:cs="Times New Roman"/>
      <w:b/>
      <w:bCs/>
      <w:kern w:val="2"/>
      <w:szCs w:val="24"/>
    </w:rPr>
  </w:style>
  <w:style w:type="table" w:styleId="af5">
    <w:name w:val="Table Grid"/>
    <w:aliases w:val="网格型c,网格型-中对齐,网格型刘,网格型00,灰度表格,网格型模版,专业网格,网格型!,网格型-无边竖线,黄桥表,灰度表格1,灰度表格2,灰度表格11,灰度表格3,灰度表格12,灰度表格4,灰度表格13,灰度表格21,灰度表格111,灰度表格31,灰度表格121,灰度表格5,灰度表格14,灰度表格22,灰度表格112,灰度表格32,灰度表格122,网格型88,(环评报告表）,lily 表格,正文+宋体,表格虚线,表格类型,网格型（pxg）,Table 1,网格型杨,杨,网格型ZHJICIA"/>
    <w:basedOn w:val="a2"/>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page number"/>
  </w:style>
  <w:style w:type="character" w:styleId="af7">
    <w:name w:val="annotation reference"/>
    <w:semiHidden/>
    <w:rPr>
      <w:sz w:val="21"/>
    </w:rPr>
  </w:style>
  <w:style w:type="character" w:customStyle="1" w:styleId="af8">
    <w:name w:val="日期 字符"/>
    <w:semiHidden/>
    <w:rPr>
      <w:rFonts w:ascii="Times New Roman" w:eastAsia="宋体" w:hAnsi="Times New Roman" w:cs="Times New Roman"/>
      <w:sz w:val="24"/>
      <w:szCs w:val="24"/>
    </w:rPr>
  </w:style>
  <w:style w:type="character" w:customStyle="1" w:styleId="11">
    <w:name w:val="正文文本 字符1"/>
    <w:semiHidden/>
    <w:rPr>
      <w:rFonts w:ascii="Times New Roman" w:eastAsia="宋体" w:hAnsi="Times New Roman" w:cs="Times New Roman"/>
      <w:sz w:val="24"/>
      <w:szCs w:val="24"/>
    </w:rPr>
  </w:style>
  <w:style w:type="paragraph" w:customStyle="1" w:styleId="2">
    <w:name w:val="普通(网站)2"/>
    <w:basedOn w:val="a0"/>
    <w:pPr>
      <w:widowControl/>
      <w:spacing w:before="100" w:beforeAutospacing="1" w:after="100" w:afterAutospacing="1"/>
      <w:jc w:val="left"/>
    </w:pPr>
    <w:rPr>
      <w:rFonts w:ascii="宋体" w:hAnsi="宋体"/>
      <w:sz w:val="24"/>
      <w:szCs w:val="20"/>
    </w:rPr>
  </w:style>
  <w:style w:type="character" w:customStyle="1" w:styleId="Char">
    <w:name w:val="表格 Char"/>
    <w:link w:val="af9"/>
    <w:locked/>
    <w:rPr>
      <w:rFonts w:ascii="宋体"/>
      <w:sz w:val="21"/>
    </w:rPr>
  </w:style>
  <w:style w:type="paragraph" w:customStyle="1" w:styleId="af9">
    <w:name w:val="表格"/>
    <w:basedOn w:val="a0"/>
    <w:next w:val="a0"/>
    <w:link w:val="Char"/>
    <w:pPr>
      <w:adjustRightInd w:val="0"/>
      <w:snapToGrid w:val="0"/>
      <w:spacing w:beforeLines="10" w:afterLines="10" w:line="259" w:lineRule="auto"/>
      <w:jc w:val="center"/>
    </w:pPr>
    <w:rPr>
      <w:rFonts w:ascii="宋体"/>
      <w:kern w:val="0"/>
      <w:sz w:val="20"/>
      <w:szCs w:val="21"/>
    </w:rPr>
  </w:style>
  <w:style w:type="character" w:customStyle="1" w:styleId="12">
    <w:name w:val="批注文字 字符1"/>
    <w:semiHidden/>
    <w:rPr>
      <w:rFonts w:ascii="Times New Roman" w:eastAsia="宋体" w:hAnsi="Times New Roman" w:cs="Times New Roman"/>
      <w:sz w:val="24"/>
      <w:szCs w:val="24"/>
    </w:rPr>
  </w:style>
  <w:style w:type="character" w:customStyle="1" w:styleId="Char0">
    <w:name w:val="普通(网站) Char"/>
    <w:locked/>
    <w:rPr>
      <w:rFonts w:ascii="宋体" w:eastAsia="宋体" w:hAnsi="宋体"/>
      <w:sz w:val="24"/>
    </w:rPr>
  </w:style>
  <w:style w:type="paragraph" w:styleId="TOC1">
    <w:name w:val="toc 1"/>
    <w:basedOn w:val="a0"/>
    <w:next w:val="a0"/>
    <w:uiPriority w:val="39"/>
    <w:locked/>
    <w:rsid w:val="009D0CA2"/>
  </w:style>
  <w:style w:type="character" w:styleId="afa">
    <w:name w:val="Hyperlink"/>
    <w:uiPriority w:val="99"/>
    <w:unhideWhenUsed/>
    <w:rsid w:val="009D0CA2"/>
    <w:rPr>
      <w:color w:val="0000FF"/>
      <w:u w:val="single"/>
    </w:rPr>
  </w:style>
  <w:style w:type="paragraph" w:customStyle="1" w:styleId="Style4">
    <w:name w:val="_Style 4"/>
    <w:autoRedefine/>
    <w:qFormat/>
    <w:rsid w:val="00525BA6"/>
    <w:pPr>
      <w:widowControl w:val="0"/>
      <w:spacing w:line="360" w:lineRule="auto"/>
      <w:ind w:firstLineChars="200" w:firstLine="480"/>
      <w:jc w:val="both"/>
    </w:pPr>
    <w:rPr>
      <w:kern w:val="2"/>
      <w:sz w:val="24"/>
      <w:szCs w:val="21"/>
    </w:rPr>
  </w:style>
  <w:style w:type="paragraph" w:customStyle="1" w:styleId="afb">
    <w:name w:val="首行缩进表格正文"/>
    <w:basedOn w:val="a0"/>
    <w:autoRedefine/>
    <w:qFormat/>
    <w:rsid w:val="00C50B82"/>
    <w:pPr>
      <w:spacing w:line="360" w:lineRule="auto"/>
      <w:ind w:firstLineChars="200" w:firstLine="480"/>
      <w:jc w:val="left"/>
    </w:pPr>
    <w:rPr>
      <w:rFonts w:asciiTheme="minorEastAsia" w:eastAsiaTheme="minorEastAsia" w:hAnsiTheme="minorEastAsia"/>
      <w:sz w:val="24"/>
    </w:rPr>
  </w:style>
  <w:style w:type="paragraph" w:styleId="20">
    <w:name w:val="Body Text First Indent 2"/>
    <w:basedOn w:val="a8"/>
    <w:link w:val="21"/>
    <w:rsid w:val="008A4141"/>
    <w:pPr>
      <w:ind w:firstLineChars="200" w:firstLine="420"/>
    </w:pPr>
  </w:style>
  <w:style w:type="character" w:customStyle="1" w:styleId="21">
    <w:name w:val="正文文本首行缩进 2 字符"/>
    <w:basedOn w:val="a9"/>
    <w:link w:val="20"/>
    <w:rsid w:val="008A4141"/>
    <w:rPr>
      <w:rFonts w:ascii="Times New Roman" w:eastAsia="宋体" w:hAnsi="Times New Roman" w:cs="Times New Roman"/>
      <w:kern w:val="2"/>
      <w:sz w:val="21"/>
      <w:szCs w:val="24"/>
    </w:rPr>
  </w:style>
  <w:style w:type="paragraph" w:customStyle="1" w:styleId="a">
    <w:name w:val="表格标题"/>
    <w:autoRedefine/>
    <w:qFormat/>
    <w:rsid w:val="00A265BD"/>
    <w:pPr>
      <w:numPr>
        <w:numId w:val="2"/>
      </w:numPr>
      <w:jc w:val="center"/>
    </w:pPr>
    <w:rPr>
      <w:b/>
      <w:sz w:val="24"/>
    </w:rPr>
  </w:style>
  <w:style w:type="paragraph" w:styleId="afc">
    <w:name w:val="List Paragraph"/>
    <w:basedOn w:val="a0"/>
    <w:uiPriority w:val="99"/>
    <w:qFormat/>
    <w:rsid w:val="00E13C10"/>
    <w:pPr>
      <w:ind w:firstLineChars="200" w:firstLine="420"/>
    </w:pPr>
  </w:style>
  <w:style w:type="character" w:customStyle="1" w:styleId="NormalChar">
    <w:name w:val="Normal Char"/>
    <w:link w:val="13"/>
    <w:rsid w:val="004A2A1A"/>
    <w:rPr>
      <w:rFonts w:ascii="宋体"/>
      <w:sz w:val="24"/>
    </w:rPr>
  </w:style>
  <w:style w:type="paragraph" w:customStyle="1" w:styleId="13">
    <w:name w:val="正文1"/>
    <w:link w:val="NormalChar"/>
    <w:qFormat/>
    <w:rsid w:val="004A2A1A"/>
    <w:pPr>
      <w:widowControl w:val="0"/>
      <w:adjustRightInd w:val="0"/>
      <w:spacing w:line="360" w:lineRule="atLeast"/>
      <w:textAlignment w:val="baseline"/>
    </w:pPr>
    <w:rPr>
      <w:rFonts w:ascii="宋体"/>
      <w:sz w:val="24"/>
    </w:rPr>
  </w:style>
  <w:style w:type="character" w:customStyle="1" w:styleId="Char1">
    <w:name w:val="表中文字 Char"/>
    <w:link w:val="afd"/>
    <w:rsid w:val="0041106C"/>
    <w:rPr>
      <w:kern w:val="2"/>
      <w:sz w:val="21"/>
      <w:szCs w:val="24"/>
    </w:rPr>
  </w:style>
  <w:style w:type="paragraph" w:customStyle="1" w:styleId="afd">
    <w:name w:val="表中文字"/>
    <w:basedOn w:val="a0"/>
    <w:link w:val="Char1"/>
    <w:rsid w:val="0041106C"/>
    <w:pPr>
      <w:jc w:val="center"/>
    </w:pPr>
  </w:style>
  <w:style w:type="paragraph" w:customStyle="1" w:styleId="afe">
    <w:name w:val="【表中文字】"/>
    <w:basedOn w:val="a0"/>
    <w:link w:val="Char2"/>
    <w:qFormat/>
    <w:rsid w:val="00F560EF"/>
    <w:pPr>
      <w:spacing w:line="300" w:lineRule="exact"/>
      <w:jc w:val="center"/>
    </w:pPr>
    <w:rPr>
      <w:kern w:val="0"/>
      <w:szCs w:val="20"/>
    </w:rPr>
  </w:style>
  <w:style w:type="character" w:customStyle="1" w:styleId="Char2">
    <w:name w:val="【表中文字】 Char"/>
    <w:link w:val="afe"/>
    <w:qFormat/>
    <w:rsid w:val="00F560EF"/>
    <w:rPr>
      <w:sz w:val="21"/>
    </w:rPr>
  </w:style>
  <w:style w:type="character" w:customStyle="1" w:styleId="fontstyle01">
    <w:name w:val="fontstyle01"/>
    <w:basedOn w:val="a1"/>
    <w:rsid w:val="00AB6CBE"/>
    <w:rPr>
      <w:rFonts w:ascii="宋体" w:eastAsia="宋体" w:hAnsi="宋体" w:hint="eastAsia"/>
      <w:b w:val="0"/>
      <w:bCs w:val="0"/>
      <w:i w:val="0"/>
      <w:iCs w:val="0"/>
      <w:color w:val="000000"/>
      <w:sz w:val="28"/>
      <w:szCs w:val="28"/>
    </w:rPr>
  </w:style>
  <w:style w:type="character" w:customStyle="1" w:styleId="fontstyle21">
    <w:name w:val="fontstyle21"/>
    <w:basedOn w:val="a1"/>
    <w:rsid w:val="00AB6CBE"/>
    <w:rPr>
      <w:rFonts w:ascii="TimesNewRomanPSMT" w:hAnsi="TimesNewRomanPSMT" w:hint="default"/>
      <w:b w:val="0"/>
      <w:bCs w:val="0"/>
      <w:i w:val="0"/>
      <w:iCs w:val="0"/>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940264">
      <w:bodyDiv w:val="1"/>
      <w:marLeft w:val="0"/>
      <w:marRight w:val="0"/>
      <w:marTop w:val="0"/>
      <w:marBottom w:val="0"/>
      <w:divBdr>
        <w:top w:val="none" w:sz="0" w:space="0" w:color="auto"/>
        <w:left w:val="none" w:sz="0" w:space="0" w:color="auto"/>
        <w:bottom w:val="none" w:sz="0" w:space="0" w:color="auto"/>
        <w:right w:val="none" w:sz="0" w:space="0" w:color="auto"/>
      </w:divBdr>
    </w:div>
    <w:div w:id="89589625">
      <w:bodyDiv w:val="1"/>
      <w:marLeft w:val="0"/>
      <w:marRight w:val="0"/>
      <w:marTop w:val="0"/>
      <w:marBottom w:val="0"/>
      <w:divBdr>
        <w:top w:val="none" w:sz="0" w:space="0" w:color="auto"/>
        <w:left w:val="none" w:sz="0" w:space="0" w:color="auto"/>
        <w:bottom w:val="none" w:sz="0" w:space="0" w:color="auto"/>
        <w:right w:val="none" w:sz="0" w:space="0" w:color="auto"/>
      </w:divBdr>
    </w:div>
    <w:div w:id="454715796">
      <w:bodyDiv w:val="1"/>
      <w:marLeft w:val="0"/>
      <w:marRight w:val="0"/>
      <w:marTop w:val="0"/>
      <w:marBottom w:val="0"/>
      <w:divBdr>
        <w:top w:val="none" w:sz="0" w:space="0" w:color="auto"/>
        <w:left w:val="none" w:sz="0" w:space="0" w:color="auto"/>
        <w:bottom w:val="none" w:sz="0" w:space="0" w:color="auto"/>
        <w:right w:val="none" w:sz="0" w:space="0" w:color="auto"/>
      </w:divBdr>
    </w:div>
    <w:div w:id="467087827">
      <w:bodyDiv w:val="1"/>
      <w:marLeft w:val="0"/>
      <w:marRight w:val="0"/>
      <w:marTop w:val="0"/>
      <w:marBottom w:val="0"/>
      <w:divBdr>
        <w:top w:val="none" w:sz="0" w:space="0" w:color="auto"/>
        <w:left w:val="none" w:sz="0" w:space="0" w:color="auto"/>
        <w:bottom w:val="none" w:sz="0" w:space="0" w:color="auto"/>
        <w:right w:val="none" w:sz="0" w:space="0" w:color="auto"/>
      </w:divBdr>
    </w:div>
    <w:div w:id="788284661">
      <w:bodyDiv w:val="1"/>
      <w:marLeft w:val="0"/>
      <w:marRight w:val="0"/>
      <w:marTop w:val="0"/>
      <w:marBottom w:val="0"/>
      <w:divBdr>
        <w:top w:val="none" w:sz="0" w:space="0" w:color="auto"/>
        <w:left w:val="none" w:sz="0" w:space="0" w:color="auto"/>
        <w:bottom w:val="none" w:sz="0" w:space="0" w:color="auto"/>
        <w:right w:val="none" w:sz="0" w:space="0" w:color="auto"/>
      </w:divBdr>
    </w:div>
    <w:div w:id="815993661">
      <w:bodyDiv w:val="1"/>
      <w:marLeft w:val="0"/>
      <w:marRight w:val="0"/>
      <w:marTop w:val="0"/>
      <w:marBottom w:val="0"/>
      <w:divBdr>
        <w:top w:val="none" w:sz="0" w:space="0" w:color="auto"/>
        <w:left w:val="none" w:sz="0" w:space="0" w:color="auto"/>
        <w:bottom w:val="none" w:sz="0" w:space="0" w:color="auto"/>
        <w:right w:val="none" w:sz="0" w:space="0" w:color="auto"/>
      </w:divBdr>
    </w:div>
    <w:div w:id="837813897">
      <w:bodyDiv w:val="1"/>
      <w:marLeft w:val="0"/>
      <w:marRight w:val="0"/>
      <w:marTop w:val="0"/>
      <w:marBottom w:val="0"/>
      <w:divBdr>
        <w:top w:val="none" w:sz="0" w:space="0" w:color="auto"/>
        <w:left w:val="none" w:sz="0" w:space="0" w:color="auto"/>
        <w:bottom w:val="none" w:sz="0" w:space="0" w:color="auto"/>
        <w:right w:val="none" w:sz="0" w:space="0" w:color="auto"/>
      </w:divBdr>
    </w:div>
    <w:div w:id="858198367">
      <w:bodyDiv w:val="1"/>
      <w:marLeft w:val="0"/>
      <w:marRight w:val="0"/>
      <w:marTop w:val="0"/>
      <w:marBottom w:val="0"/>
      <w:divBdr>
        <w:top w:val="none" w:sz="0" w:space="0" w:color="auto"/>
        <w:left w:val="none" w:sz="0" w:space="0" w:color="auto"/>
        <w:bottom w:val="none" w:sz="0" w:space="0" w:color="auto"/>
        <w:right w:val="none" w:sz="0" w:space="0" w:color="auto"/>
      </w:divBdr>
    </w:div>
    <w:div w:id="868758746">
      <w:bodyDiv w:val="1"/>
      <w:marLeft w:val="0"/>
      <w:marRight w:val="0"/>
      <w:marTop w:val="0"/>
      <w:marBottom w:val="0"/>
      <w:divBdr>
        <w:top w:val="none" w:sz="0" w:space="0" w:color="auto"/>
        <w:left w:val="none" w:sz="0" w:space="0" w:color="auto"/>
        <w:bottom w:val="none" w:sz="0" w:space="0" w:color="auto"/>
        <w:right w:val="none" w:sz="0" w:space="0" w:color="auto"/>
      </w:divBdr>
    </w:div>
    <w:div w:id="962886303">
      <w:bodyDiv w:val="1"/>
      <w:marLeft w:val="0"/>
      <w:marRight w:val="0"/>
      <w:marTop w:val="0"/>
      <w:marBottom w:val="0"/>
      <w:divBdr>
        <w:top w:val="none" w:sz="0" w:space="0" w:color="auto"/>
        <w:left w:val="none" w:sz="0" w:space="0" w:color="auto"/>
        <w:bottom w:val="none" w:sz="0" w:space="0" w:color="auto"/>
        <w:right w:val="none" w:sz="0" w:space="0" w:color="auto"/>
      </w:divBdr>
    </w:div>
    <w:div w:id="989479753">
      <w:bodyDiv w:val="1"/>
      <w:marLeft w:val="0"/>
      <w:marRight w:val="0"/>
      <w:marTop w:val="0"/>
      <w:marBottom w:val="0"/>
      <w:divBdr>
        <w:top w:val="none" w:sz="0" w:space="0" w:color="auto"/>
        <w:left w:val="none" w:sz="0" w:space="0" w:color="auto"/>
        <w:bottom w:val="none" w:sz="0" w:space="0" w:color="auto"/>
        <w:right w:val="none" w:sz="0" w:space="0" w:color="auto"/>
      </w:divBdr>
    </w:div>
    <w:div w:id="1087658072">
      <w:bodyDiv w:val="1"/>
      <w:marLeft w:val="0"/>
      <w:marRight w:val="0"/>
      <w:marTop w:val="0"/>
      <w:marBottom w:val="0"/>
      <w:divBdr>
        <w:top w:val="none" w:sz="0" w:space="0" w:color="auto"/>
        <w:left w:val="none" w:sz="0" w:space="0" w:color="auto"/>
        <w:bottom w:val="none" w:sz="0" w:space="0" w:color="auto"/>
        <w:right w:val="none" w:sz="0" w:space="0" w:color="auto"/>
      </w:divBdr>
    </w:div>
    <w:div w:id="1101533485">
      <w:bodyDiv w:val="1"/>
      <w:marLeft w:val="0"/>
      <w:marRight w:val="0"/>
      <w:marTop w:val="0"/>
      <w:marBottom w:val="0"/>
      <w:divBdr>
        <w:top w:val="none" w:sz="0" w:space="0" w:color="auto"/>
        <w:left w:val="none" w:sz="0" w:space="0" w:color="auto"/>
        <w:bottom w:val="none" w:sz="0" w:space="0" w:color="auto"/>
        <w:right w:val="none" w:sz="0" w:space="0" w:color="auto"/>
      </w:divBdr>
    </w:div>
    <w:div w:id="1142767676">
      <w:bodyDiv w:val="1"/>
      <w:marLeft w:val="0"/>
      <w:marRight w:val="0"/>
      <w:marTop w:val="0"/>
      <w:marBottom w:val="0"/>
      <w:divBdr>
        <w:top w:val="none" w:sz="0" w:space="0" w:color="auto"/>
        <w:left w:val="none" w:sz="0" w:space="0" w:color="auto"/>
        <w:bottom w:val="none" w:sz="0" w:space="0" w:color="auto"/>
        <w:right w:val="none" w:sz="0" w:space="0" w:color="auto"/>
      </w:divBdr>
    </w:div>
    <w:div w:id="1150705289">
      <w:bodyDiv w:val="1"/>
      <w:marLeft w:val="0"/>
      <w:marRight w:val="0"/>
      <w:marTop w:val="0"/>
      <w:marBottom w:val="0"/>
      <w:divBdr>
        <w:top w:val="none" w:sz="0" w:space="0" w:color="auto"/>
        <w:left w:val="none" w:sz="0" w:space="0" w:color="auto"/>
        <w:bottom w:val="none" w:sz="0" w:space="0" w:color="auto"/>
        <w:right w:val="none" w:sz="0" w:space="0" w:color="auto"/>
      </w:divBdr>
    </w:div>
    <w:div w:id="1347100732">
      <w:bodyDiv w:val="1"/>
      <w:marLeft w:val="0"/>
      <w:marRight w:val="0"/>
      <w:marTop w:val="0"/>
      <w:marBottom w:val="0"/>
      <w:divBdr>
        <w:top w:val="none" w:sz="0" w:space="0" w:color="auto"/>
        <w:left w:val="none" w:sz="0" w:space="0" w:color="auto"/>
        <w:bottom w:val="none" w:sz="0" w:space="0" w:color="auto"/>
        <w:right w:val="none" w:sz="0" w:space="0" w:color="auto"/>
      </w:divBdr>
    </w:div>
    <w:div w:id="1401634477">
      <w:bodyDiv w:val="1"/>
      <w:marLeft w:val="0"/>
      <w:marRight w:val="0"/>
      <w:marTop w:val="0"/>
      <w:marBottom w:val="0"/>
      <w:divBdr>
        <w:top w:val="none" w:sz="0" w:space="0" w:color="auto"/>
        <w:left w:val="none" w:sz="0" w:space="0" w:color="auto"/>
        <w:bottom w:val="none" w:sz="0" w:space="0" w:color="auto"/>
        <w:right w:val="none" w:sz="0" w:space="0" w:color="auto"/>
      </w:divBdr>
    </w:div>
    <w:div w:id="1432357706">
      <w:bodyDiv w:val="1"/>
      <w:marLeft w:val="0"/>
      <w:marRight w:val="0"/>
      <w:marTop w:val="0"/>
      <w:marBottom w:val="0"/>
      <w:divBdr>
        <w:top w:val="none" w:sz="0" w:space="0" w:color="auto"/>
        <w:left w:val="none" w:sz="0" w:space="0" w:color="auto"/>
        <w:bottom w:val="none" w:sz="0" w:space="0" w:color="auto"/>
        <w:right w:val="none" w:sz="0" w:space="0" w:color="auto"/>
      </w:divBdr>
    </w:div>
    <w:div w:id="1833763403">
      <w:bodyDiv w:val="1"/>
      <w:marLeft w:val="0"/>
      <w:marRight w:val="0"/>
      <w:marTop w:val="0"/>
      <w:marBottom w:val="0"/>
      <w:divBdr>
        <w:top w:val="none" w:sz="0" w:space="0" w:color="auto"/>
        <w:left w:val="none" w:sz="0" w:space="0" w:color="auto"/>
        <w:bottom w:val="none" w:sz="0" w:space="0" w:color="auto"/>
        <w:right w:val="none" w:sz="0" w:space="0" w:color="auto"/>
      </w:divBdr>
    </w:div>
    <w:div w:id="1909878287">
      <w:bodyDiv w:val="1"/>
      <w:marLeft w:val="0"/>
      <w:marRight w:val="0"/>
      <w:marTop w:val="0"/>
      <w:marBottom w:val="0"/>
      <w:divBdr>
        <w:top w:val="none" w:sz="0" w:space="0" w:color="auto"/>
        <w:left w:val="none" w:sz="0" w:space="0" w:color="auto"/>
        <w:bottom w:val="none" w:sz="0" w:space="0" w:color="auto"/>
        <w:right w:val="none" w:sz="0" w:space="0" w:color="auto"/>
      </w:divBdr>
    </w:div>
    <w:div w:id="1922180704">
      <w:bodyDiv w:val="1"/>
      <w:marLeft w:val="0"/>
      <w:marRight w:val="0"/>
      <w:marTop w:val="0"/>
      <w:marBottom w:val="0"/>
      <w:divBdr>
        <w:top w:val="none" w:sz="0" w:space="0" w:color="auto"/>
        <w:left w:val="none" w:sz="0" w:space="0" w:color="auto"/>
        <w:bottom w:val="none" w:sz="0" w:space="0" w:color="auto"/>
        <w:right w:val="none" w:sz="0" w:space="0" w:color="auto"/>
      </w:divBdr>
    </w:div>
    <w:div w:id="1974871032">
      <w:bodyDiv w:val="1"/>
      <w:marLeft w:val="0"/>
      <w:marRight w:val="0"/>
      <w:marTop w:val="0"/>
      <w:marBottom w:val="0"/>
      <w:divBdr>
        <w:top w:val="none" w:sz="0" w:space="0" w:color="auto"/>
        <w:left w:val="none" w:sz="0" w:space="0" w:color="auto"/>
        <w:bottom w:val="none" w:sz="0" w:space="0" w:color="auto"/>
        <w:right w:val="none" w:sz="0" w:space="0" w:color="auto"/>
      </w:divBdr>
    </w:div>
    <w:div w:id="1989630725">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0.jpeg"/><Relationship Id="rId11" Type="http://schemas.openxmlformats.org/officeDocument/2006/relationships/image" Target="media/image6.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5.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theme" Target="theme/theme1.xml"/><Relationship Id="rId7" Type="http://schemas.openxmlformats.org/officeDocument/2006/relationships/footer" Target="footer1.xml"/><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footer" Target="footer3.xml"/><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8" Type="http://schemas.openxmlformats.org/officeDocument/2006/relationships/footer" Target="footer2.xml"/><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766</TotalTime>
  <Pages>115</Pages>
  <Words>23651</Words>
  <Characters>25545</Characters>
  <Application>Microsoft Office Word</Application>
  <DocSecurity>0</DocSecurity>
  <Lines>1965</Lines>
  <Paragraphs>1586</Paragraphs>
  <ScaleCrop>false</ScaleCrop>
  <Company>微软中国</Company>
  <LinksUpToDate>false</LinksUpToDate>
  <CharactersWithSpaces>47610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lhj</dc:creator>
  <cp:lastModifiedBy>七 七七</cp:lastModifiedBy>
  <cp:revision>114</cp:revision>
  <cp:lastPrinted>2026-06-18T06:18:00Z</cp:lastPrinted>
  <dcterms:created xsi:type="dcterms:W3CDTF">2026-06-24T05:55:00Z</dcterms:created>
  <dcterms:modified xsi:type="dcterms:W3CDTF">2026-06-30T08:50:00Z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4C6C5A40F20E4E7FA4EF0272070221C0</vt:lpwstr>
  </property>
</Properties>
</file>